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7434B" w14:textId="0E5A649D" w:rsidR="003D4844" w:rsidRDefault="003D4844" w:rsidP="001C02F2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AGÊNCIA NACIONAL DO PETRÓLEO, GÁS NATURAL E BIOCOMBUSTÍVEIS - ANP</w:t>
      </w:r>
    </w:p>
    <w:p w14:paraId="108D6890" w14:textId="77777777" w:rsidR="003D4844" w:rsidRDefault="003D4844" w:rsidP="001C02F2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14:paraId="09876F1A" w14:textId="77777777" w:rsidR="003D4844" w:rsidRDefault="003D4844" w:rsidP="001C02F2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14:paraId="53B09AA6" w14:textId="1BF10CDE" w:rsidR="001C02F2" w:rsidRPr="003D4844" w:rsidRDefault="001C02F2" w:rsidP="001C02F2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3D4844">
        <w:rPr>
          <w:rFonts w:ascii="Calibri" w:hAnsi="Calibri" w:cs="Calibri"/>
          <w:sz w:val="24"/>
          <w:szCs w:val="24"/>
        </w:rPr>
        <w:t xml:space="preserve">AVISO DE CONSULTA PÚBLICA E AUDIÊNCIA PÚBLICA Nº </w:t>
      </w:r>
      <w:r w:rsidR="00395FDC" w:rsidRPr="003D4844">
        <w:rPr>
          <w:rFonts w:ascii="Calibri" w:hAnsi="Calibri" w:cs="Calibri"/>
          <w:sz w:val="24"/>
          <w:szCs w:val="24"/>
        </w:rPr>
        <w:t>24</w:t>
      </w:r>
      <w:r w:rsidRPr="003D4844">
        <w:rPr>
          <w:rFonts w:ascii="Calibri" w:hAnsi="Calibri" w:cs="Calibri"/>
          <w:sz w:val="24"/>
          <w:szCs w:val="24"/>
        </w:rPr>
        <w:t>/</w:t>
      </w:r>
      <w:r w:rsidR="009A62FE" w:rsidRPr="003D4844">
        <w:rPr>
          <w:rFonts w:ascii="Calibri" w:hAnsi="Calibri" w:cs="Calibri"/>
          <w:sz w:val="24"/>
          <w:szCs w:val="24"/>
        </w:rPr>
        <w:t>2019</w:t>
      </w:r>
    </w:p>
    <w:p w14:paraId="3929A6C0" w14:textId="77777777" w:rsidR="001C02F2" w:rsidRPr="003D4844" w:rsidRDefault="001C02F2" w:rsidP="001C02F2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14:paraId="0DEEE26E" w14:textId="7679244F" w:rsidR="001C02F2" w:rsidRPr="003D4844" w:rsidRDefault="009A62FE" w:rsidP="001C02F2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4"/>
          <w:szCs w:val="24"/>
        </w:rPr>
      </w:pPr>
      <w:r w:rsidRPr="003D4844">
        <w:rPr>
          <w:rFonts w:ascii="Calibri" w:hAnsi="Calibri" w:cs="Calibri"/>
          <w:sz w:val="24"/>
          <w:szCs w:val="24"/>
        </w:rPr>
        <w:t>A DIRETORIA DA AGÊNCIA NACIONAL DO PETRÓLEO, GÁS NATURAL E BIOCOMBUSTÍVEIS - ANP, no uso de suas atribuições legais, e nas deliberações tomadas na 999ª Reunião de Diretoria, realizada em 31 de outubro de 2019, e no que consta no processo</w:t>
      </w:r>
      <w:r w:rsidR="001C02F2" w:rsidRPr="003D4844">
        <w:rPr>
          <w:rFonts w:ascii="Calibri" w:hAnsi="Calibri" w:cs="Calibri"/>
          <w:sz w:val="24"/>
          <w:szCs w:val="24"/>
        </w:rPr>
        <w:t xml:space="preserve"> n° </w:t>
      </w:r>
      <w:r w:rsidR="00A401DA" w:rsidRPr="003D4844">
        <w:rPr>
          <w:rFonts w:ascii="Calibri" w:hAnsi="Calibri" w:cs="Calibri"/>
          <w:sz w:val="24"/>
          <w:szCs w:val="24"/>
        </w:rPr>
        <w:t>48610.001945/2016</w:t>
      </w:r>
      <w:r w:rsidR="001C02F2" w:rsidRPr="003D4844">
        <w:rPr>
          <w:rFonts w:ascii="Calibri" w:hAnsi="Calibri" w:cs="Calibri"/>
          <w:sz w:val="24"/>
          <w:szCs w:val="24"/>
        </w:rPr>
        <w:t>,</w:t>
      </w:r>
    </w:p>
    <w:p w14:paraId="20713ECD" w14:textId="77777777" w:rsidR="001C02F2" w:rsidRPr="003D4844" w:rsidRDefault="001C02F2" w:rsidP="001C02F2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4"/>
          <w:szCs w:val="24"/>
        </w:rPr>
      </w:pPr>
    </w:p>
    <w:p w14:paraId="3382F1BA" w14:textId="77777777" w:rsidR="001C02F2" w:rsidRPr="003D4844" w:rsidRDefault="001C02F2" w:rsidP="001C02F2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4"/>
          <w:szCs w:val="24"/>
        </w:rPr>
      </w:pPr>
      <w:r w:rsidRPr="003D4844">
        <w:rPr>
          <w:rFonts w:ascii="Calibri" w:hAnsi="Calibri" w:cs="Calibri"/>
          <w:sz w:val="24"/>
          <w:szCs w:val="24"/>
        </w:rPr>
        <w:t xml:space="preserve">COMUNICA que realizará Audiência Pública </w:t>
      </w:r>
      <w:r w:rsidR="00CB33A2" w:rsidRPr="003D4844">
        <w:rPr>
          <w:rFonts w:ascii="Calibri" w:hAnsi="Calibri" w:cs="Calibri"/>
          <w:sz w:val="24"/>
          <w:szCs w:val="24"/>
        </w:rPr>
        <w:t>no dia 8 de janeiro de 2020, às 9 horas e 30 minutos,</w:t>
      </w:r>
      <w:r w:rsidRPr="003D4844">
        <w:rPr>
          <w:rFonts w:ascii="Calibri" w:hAnsi="Calibri" w:cs="Calibri"/>
          <w:sz w:val="24"/>
          <w:szCs w:val="24"/>
        </w:rPr>
        <w:t xml:space="preserve"> no Escritório Central da ANP, na Avenida Rio Branco, 65, 13º andar, Centro, Rio de Janeiro/RJ, precedida de Consulta Pública no período de </w:t>
      </w:r>
      <w:r w:rsidR="00A401DA" w:rsidRPr="003D4844">
        <w:rPr>
          <w:rFonts w:ascii="Calibri" w:hAnsi="Calibri" w:cs="Calibri"/>
          <w:sz w:val="24"/>
          <w:szCs w:val="24"/>
        </w:rPr>
        <w:t>45</w:t>
      </w:r>
      <w:r w:rsidRPr="003D4844">
        <w:rPr>
          <w:rFonts w:ascii="Calibri" w:hAnsi="Calibri" w:cs="Calibri"/>
          <w:sz w:val="24"/>
          <w:szCs w:val="24"/>
        </w:rPr>
        <w:t xml:space="preserve"> dias, contados a partir da publicação deste Aviso no Diário Oficial da União, excluindo-se da contagem o dia do começo e incluindo-se o do vencimento.</w:t>
      </w:r>
    </w:p>
    <w:p w14:paraId="41802956" w14:textId="77777777" w:rsidR="001C02F2" w:rsidRPr="003D4844" w:rsidRDefault="001C02F2" w:rsidP="001C02F2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4"/>
          <w:szCs w:val="24"/>
        </w:rPr>
      </w:pPr>
    </w:p>
    <w:p w14:paraId="6CBEADFE" w14:textId="77777777" w:rsidR="001C02F2" w:rsidRPr="003D4844" w:rsidRDefault="001C02F2" w:rsidP="001C02F2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4"/>
          <w:szCs w:val="24"/>
        </w:rPr>
      </w:pPr>
      <w:r w:rsidRPr="003D4844">
        <w:rPr>
          <w:rFonts w:ascii="Calibri" w:hAnsi="Calibri" w:cs="Calibri"/>
          <w:sz w:val="24"/>
          <w:szCs w:val="24"/>
        </w:rPr>
        <w:t xml:space="preserve">OBJETIVO: </w:t>
      </w:r>
      <w:r w:rsidR="00032C6C" w:rsidRPr="003D4844">
        <w:rPr>
          <w:rFonts w:ascii="Calibri" w:hAnsi="Calibri" w:cs="Calibri"/>
          <w:sz w:val="24"/>
          <w:szCs w:val="24"/>
        </w:rPr>
        <w:t xml:space="preserve">Obter subsídios e informações adicionais sobre a proposta de regulamentação associada ao </w:t>
      </w:r>
      <w:proofErr w:type="spellStart"/>
      <w:r w:rsidR="00032C6C" w:rsidRPr="003D4844">
        <w:rPr>
          <w:rFonts w:ascii="Calibri" w:hAnsi="Calibri" w:cs="Calibri"/>
          <w:sz w:val="24"/>
          <w:szCs w:val="24"/>
        </w:rPr>
        <w:t>descomissionamento</w:t>
      </w:r>
      <w:proofErr w:type="spellEnd"/>
      <w:r w:rsidR="00032C6C" w:rsidRPr="003D4844">
        <w:rPr>
          <w:rFonts w:ascii="Calibri" w:hAnsi="Calibri" w:cs="Calibri"/>
          <w:sz w:val="24"/>
          <w:szCs w:val="24"/>
        </w:rPr>
        <w:t xml:space="preserve"> de instalações de exploração e produção e à alienação e reversão de bens.</w:t>
      </w:r>
    </w:p>
    <w:p w14:paraId="6A25DCBC" w14:textId="77777777" w:rsidR="001C02F2" w:rsidRPr="003D4844" w:rsidRDefault="001C02F2" w:rsidP="001C02F2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4"/>
          <w:szCs w:val="24"/>
        </w:rPr>
      </w:pPr>
    </w:p>
    <w:p w14:paraId="4992150D" w14:textId="77777777" w:rsidR="001C02F2" w:rsidRPr="003D4844" w:rsidRDefault="001C02F2" w:rsidP="001C02F2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4"/>
          <w:szCs w:val="24"/>
        </w:rPr>
      </w:pPr>
      <w:r w:rsidRPr="003D4844">
        <w:rPr>
          <w:rFonts w:ascii="Calibri" w:hAnsi="Calibri" w:cs="Calibri"/>
          <w:sz w:val="24"/>
          <w:szCs w:val="24"/>
        </w:rPr>
        <w:t>Os documentos relacionados a esta Consulta e Audiências Públicas, assim como os procedimentos para envio de comentários e sugestões no período de Consulta e participação nas Audiências, estarão disponíveis, na íntegra, no sítio http://www.anp.gov.br/wwwanp/consultas-e-audiencias-publicas.</w:t>
      </w:r>
    </w:p>
    <w:p w14:paraId="043E7E20" w14:textId="77777777" w:rsidR="001C02F2" w:rsidRPr="003D4844" w:rsidRDefault="001C02F2" w:rsidP="001C02F2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6C794267" w14:textId="770EE33B" w:rsidR="001C02F2" w:rsidRPr="003D4844" w:rsidRDefault="00395FDC" w:rsidP="001C02F2">
      <w:pPr>
        <w:jc w:val="center"/>
        <w:rPr>
          <w:rFonts w:ascii="Calibri" w:hAnsi="Calibri" w:cs="Calibri"/>
          <w:sz w:val="24"/>
          <w:szCs w:val="24"/>
        </w:rPr>
      </w:pPr>
      <w:r w:rsidRPr="003D4844">
        <w:rPr>
          <w:rFonts w:ascii="Calibri" w:hAnsi="Calibri" w:cs="Calibri"/>
          <w:sz w:val="24"/>
          <w:szCs w:val="24"/>
        </w:rPr>
        <w:t>DÉCIO FABRICIO ODDONE DA COSTA</w:t>
      </w:r>
    </w:p>
    <w:p w14:paraId="02F54CC7" w14:textId="1DCD54B1" w:rsidR="00395FDC" w:rsidRPr="003D4844" w:rsidRDefault="00395FDC" w:rsidP="001C02F2">
      <w:pPr>
        <w:jc w:val="center"/>
        <w:rPr>
          <w:rFonts w:ascii="Calibri" w:hAnsi="Calibri" w:cs="Calibri"/>
          <w:sz w:val="24"/>
          <w:szCs w:val="24"/>
        </w:rPr>
      </w:pPr>
      <w:r w:rsidRPr="003D4844">
        <w:rPr>
          <w:rFonts w:ascii="Calibri" w:hAnsi="Calibri" w:cs="Calibri"/>
          <w:sz w:val="24"/>
          <w:szCs w:val="24"/>
        </w:rPr>
        <w:t>Diretor-Geral</w:t>
      </w:r>
    </w:p>
    <w:sectPr w:rsidR="00395FDC" w:rsidRPr="003D4844" w:rsidSect="00687607">
      <w:pgSz w:w="11907" w:h="16840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26DB1"/>
    <w:multiLevelType w:val="hybridMultilevel"/>
    <w:tmpl w:val="EA846252"/>
    <w:lvl w:ilvl="0" w:tplc="88D246D6">
      <w:start w:val="1"/>
      <w:numFmt w:val="decimal"/>
      <w:lvlText w:val="%1"/>
      <w:lvlJc w:val="left"/>
      <w:pPr>
        <w:ind w:left="36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  <w:rPr>
        <w:rFonts w:cs="Times New Roman"/>
      </w:rPr>
    </w:lvl>
  </w:abstractNum>
  <w:abstractNum w:abstractNumId="1" w15:restartNumberingAfterBreak="0">
    <w:nsid w:val="367D0F8B"/>
    <w:multiLevelType w:val="multilevel"/>
    <w:tmpl w:val="BC8CBAF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43"/>
    <w:rsid w:val="000125C0"/>
    <w:rsid w:val="00020666"/>
    <w:rsid w:val="00032C6C"/>
    <w:rsid w:val="00091E43"/>
    <w:rsid w:val="000C64F8"/>
    <w:rsid w:val="000D1543"/>
    <w:rsid w:val="000E5734"/>
    <w:rsid w:val="00126FA8"/>
    <w:rsid w:val="001A0DB4"/>
    <w:rsid w:val="001B5A54"/>
    <w:rsid w:val="001C02F2"/>
    <w:rsid w:val="001D57EC"/>
    <w:rsid w:val="00217382"/>
    <w:rsid w:val="00217FD7"/>
    <w:rsid w:val="00236134"/>
    <w:rsid w:val="00243E86"/>
    <w:rsid w:val="00291174"/>
    <w:rsid w:val="002C5AA8"/>
    <w:rsid w:val="002D2056"/>
    <w:rsid w:val="002D2A51"/>
    <w:rsid w:val="002D387C"/>
    <w:rsid w:val="002F68C8"/>
    <w:rsid w:val="00330112"/>
    <w:rsid w:val="0036004C"/>
    <w:rsid w:val="00366DAE"/>
    <w:rsid w:val="00395FDC"/>
    <w:rsid w:val="003A5522"/>
    <w:rsid w:val="003B4646"/>
    <w:rsid w:val="003C56E7"/>
    <w:rsid w:val="003D448B"/>
    <w:rsid w:val="003D4844"/>
    <w:rsid w:val="003D5D69"/>
    <w:rsid w:val="0040335E"/>
    <w:rsid w:val="004A0159"/>
    <w:rsid w:val="004A44DF"/>
    <w:rsid w:val="004A7FF7"/>
    <w:rsid w:val="004C7202"/>
    <w:rsid w:val="00505EC9"/>
    <w:rsid w:val="005073D4"/>
    <w:rsid w:val="00524759"/>
    <w:rsid w:val="00537D67"/>
    <w:rsid w:val="00551522"/>
    <w:rsid w:val="00553D98"/>
    <w:rsid w:val="006043DC"/>
    <w:rsid w:val="006170A3"/>
    <w:rsid w:val="00636938"/>
    <w:rsid w:val="00687607"/>
    <w:rsid w:val="00687F8A"/>
    <w:rsid w:val="00695E7A"/>
    <w:rsid w:val="0074225B"/>
    <w:rsid w:val="00780F55"/>
    <w:rsid w:val="00824D48"/>
    <w:rsid w:val="00851ABA"/>
    <w:rsid w:val="008B4381"/>
    <w:rsid w:val="008B48F9"/>
    <w:rsid w:val="008B7872"/>
    <w:rsid w:val="008D2E42"/>
    <w:rsid w:val="00910D7C"/>
    <w:rsid w:val="009401B4"/>
    <w:rsid w:val="00954EE6"/>
    <w:rsid w:val="009737E9"/>
    <w:rsid w:val="0099076D"/>
    <w:rsid w:val="0099730C"/>
    <w:rsid w:val="009A62FE"/>
    <w:rsid w:val="009E5076"/>
    <w:rsid w:val="00A401DA"/>
    <w:rsid w:val="00A72443"/>
    <w:rsid w:val="00A83A56"/>
    <w:rsid w:val="00AA741E"/>
    <w:rsid w:val="00AB2EC8"/>
    <w:rsid w:val="00AC28E4"/>
    <w:rsid w:val="00B21754"/>
    <w:rsid w:val="00B2269E"/>
    <w:rsid w:val="00BB25D6"/>
    <w:rsid w:val="00BB6725"/>
    <w:rsid w:val="00BC4CA0"/>
    <w:rsid w:val="00BD0AE5"/>
    <w:rsid w:val="00C03364"/>
    <w:rsid w:val="00C11200"/>
    <w:rsid w:val="00C534C8"/>
    <w:rsid w:val="00C912C9"/>
    <w:rsid w:val="00CB33A2"/>
    <w:rsid w:val="00CE721B"/>
    <w:rsid w:val="00D0252C"/>
    <w:rsid w:val="00D06981"/>
    <w:rsid w:val="00D2787F"/>
    <w:rsid w:val="00D5666D"/>
    <w:rsid w:val="00DC13F5"/>
    <w:rsid w:val="00DD3C7A"/>
    <w:rsid w:val="00E00897"/>
    <w:rsid w:val="00E3206D"/>
    <w:rsid w:val="00E41C48"/>
    <w:rsid w:val="00E465CB"/>
    <w:rsid w:val="00E85F12"/>
    <w:rsid w:val="00E860C0"/>
    <w:rsid w:val="00F07F66"/>
    <w:rsid w:val="00F31703"/>
    <w:rsid w:val="00F66E9A"/>
    <w:rsid w:val="00F87764"/>
    <w:rsid w:val="00F93697"/>
    <w:rsid w:val="00FE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405D8D"/>
  <w14:defaultImageDpi w14:val="0"/>
  <w15:docId w15:val="{1B63F985-6F27-4A7F-9970-012A539C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9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rsid w:val="00C534C8"/>
    <w:pPr>
      <w:jc w:val="both"/>
    </w:pPr>
    <w:rPr>
      <w:rFonts w:ascii="Arial" w:hAnsi="Arial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C534C8"/>
    <w:rPr>
      <w:rFonts w:ascii="Arial" w:hAnsi="Arial"/>
      <w:snapToGrid w:val="0"/>
      <w:color w:val="000000"/>
      <w:sz w:val="22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C534C8"/>
    <w:pPr>
      <w:tabs>
        <w:tab w:val="left" w:pos="567"/>
      </w:tabs>
      <w:ind w:left="567"/>
    </w:pPr>
    <w:rPr>
      <w:rFonts w:ascii="Arial" w:hAnsi="Arial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534C8"/>
    <w:rPr>
      <w:rFonts w:ascii="Arial" w:hAnsi="Arial"/>
      <w:snapToGrid w:val="0"/>
      <w:color w:val="000000"/>
      <w:sz w:val="22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C534C8"/>
    <w:pPr>
      <w:tabs>
        <w:tab w:val="left" w:pos="567"/>
      </w:tabs>
      <w:ind w:left="567"/>
      <w:jc w:val="both"/>
    </w:pPr>
    <w:rPr>
      <w:rFonts w:ascii="Arial" w:hAnsi="Arial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C534C8"/>
    <w:rPr>
      <w:rFonts w:ascii="Arial" w:hAnsi="Arial"/>
      <w:snapToGrid w:val="0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rvieira</dc:creator>
  <cp:keywords/>
  <dc:description/>
  <cp:lastModifiedBy>LANDERSON COSTA SILVA</cp:lastModifiedBy>
  <cp:revision>3</cp:revision>
  <cp:lastPrinted>2010-12-02T18:02:00Z</cp:lastPrinted>
  <dcterms:created xsi:type="dcterms:W3CDTF">2019-11-06T14:17:00Z</dcterms:created>
  <dcterms:modified xsi:type="dcterms:W3CDTF">2019-11-06T14:25:00Z</dcterms:modified>
</cp:coreProperties>
</file>