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43" w:rsidRPr="009B0C60" w:rsidRDefault="000D1543" w:rsidP="00C534C8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  <w:r w:rsidRPr="009B0C60">
        <w:rPr>
          <w:rFonts w:asciiTheme="minorHAnsi" w:hAnsiTheme="minorHAnsi"/>
          <w:sz w:val="24"/>
          <w:szCs w:val="24"/>
        </w:rPr>
        <w:t>AGÊNCIA NACIONAL DO PETRÓLEO, GÁS NATURAL E BIOCOMBUSTÍVEIS – ANP</w:t>
      </w:r>
    </w:p>
    <w:p w:rsidR="00C534C8" w:rsidRPr="009B0C60" w:rsidRDefault="00C534C8" w:rsidP="00CB2C53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p w:rsidR="008D7ACB" w:rsidRPr="009B0C60" w:rsidRDefault="008D7ACB" w:rsidP="00CB2C53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p w:rsidR="000D1543" w:rsidRPr="00CF08D0" w:rsidRDefault="000D1543" w:rsidP="00C534C8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  <w:r w:rsidRPr="009B0C60">
        <w:rPr>
          <w:rFonts w:asciiTheme="minorHAnsi" w:hAnsiTheme="minorHAnsi"/>
          <w:sz w:val="24"/>
          <w:szCs w:val="24"/>
        </w:rPr>
        <w:t>AVISO DE CONSULTA PÚBLICA</w:t>
      </w:r>
      <w:r w:rsidR="00541ABF" w:rsidRPr="009B0C60">
        <w:rPr>
          <w:rFonts w:asciiTheme="minorHAnsi" w:hAnsiTheme="minorHAnsi"/>
          <w:sz w:val="24"/>
          <w:szCs w:val="24"/>
        </w:rPr>
        <w:t xml:space="preserve"> E AUDIÊNCIA PÚBLICA</w:t>
      </w:r>
      <w:r w:rsidRPr="009B0C60">
        <w:rPr>
          <w:rFonts w:asciiTheme="minorHAnsi" w:hAnsiTheme="minorHAnsi"/>
          <w:sz w:val="24"/>
          <w:szCs w:val="24"/>
        </w:rPr>
        <w:t xml:space="preserve"> </w:t>
      </w:r>
      <w:r w:rsidRPr="00CF08D0">
        <w:rPr>
          <w:rFonts w:asciiTheme="minorHAnsi" w:hAnsiTheme="minorHAnsi"/>
          <w:sz w:val="24"/>
          <w:szCs w:val="24"/>
        </w:rPr>
        <w:t xml:space="preserve">Nº </w:t>
      </w:r>
      <w:r w:rsidR="00CF08D0">
        <w:rPr>
          <w:rFonts w:asciiTheme="minorHAnsi" w:hAnsiTheme="minorHAnsi"/>
          <w:sz w:val="24"/>
          <w:szCs w:val="24"/>
        </w:rPr>
        <w:t>22</w:t>
      </w:r>
      <w:r w:rsidR="00395BA8" w:rsidRPr="00CF08D0">
        <w:rPr>
          <w:rFonts w:asciiTheme="minorHAnsi" w:hAnsiTheme="minorHAnsi"/>
          <w:sz w:val="24"/>
          <w:szCs w:val="24"/>
        </w:rPr>
        <w:t>/</w:t>
      </w:r>
      <w:r w:rsidR="00EF50B7" w:rsidRPr="00CF08D0">
        <w:rPr>
          <w:rFonts w:asciiTheme="minorHAnsi" w:hAnsiTheme="minorHAnsi"/>
          <w:sz w:val="24"/>
          <w:szCs w:val="24"/>
        </w:rPr>
        <w:t>201</w:t>
      </w:r>
      <w:r w:rsidR="00A208A0" w:rsidRPr="00CF08D0">
        <w:rPr>
          <w:rFonts w:asciiTheme="minorHAnsi" w:hAnsiTheme="minorHAnsi"/>
          <w:sz w:val="24"/>
          <w:szCs w:val="24"/>
        </w:rPr>
        <w:t>9</w:t>
      </w:r>
    </w:p>
    <w:p w:rsidR="000D1543" w:rsidRPr="00CF08D0" w:rsidRDefault="000D1543" w:rsidP="00CB2C53">
      <w:pPr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p w:rsidR="0091290A" w:rsidRPr="009B0C60" w:rsidRDefault="00A52E85" w:rsidP="0091290A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DIRETORIA DA</w:t>
      </w:r>
      <w:r w:rsidR="0091290A" w:rsidRPr="00CF08D0">
        <w:rPr>
          <w:rFonts w:asciiTheme="minorHAnsi" w:hAnsiTheme="minorHAnsi"/>
          <w:sz w:val="24"/>
          <w:szCs w:val="24"/>
        </w:rPr>
        <w:t xml:space="preserve"> AGÊNCIA NACIONAL DO PETRÓLEO, GÁS NATURAL E BIOCOMBUSTÍVEIS - ANP, no uso de suas atribuições legais e com base na Resolução de Diretoria nº </w:t>
      </w:r>
      <w:r w:rsidR="00CF08D0">
        <w:rPr>
          <w:rFonts w:asciiTheme="minorHAnsi" w:hAnsiTheme="minorHAnsi"/>
          <w:sz w:val="24"/>
          <w:szCs w:val="24"/>
        </w:rPr>
        <w:t>615</w:t>
      </w:r>
      <w:r w:rsidR="0091290A" w:rsidRPr="00CF08D0">
        <w:rPr>
          <w:rFonts w:asciiTheme="minorHAnsi" w:hAnsiTheme="minorHAnsi"/>
          <w:sz w:val="24"/>
          <w:szCs w:val="24"/>
        </w:rPr>
        <w:t xml:space="preserve">, de </w:t>
      </w:r>
      <w:r w:rsidR="009B0C60" w:rsidRPr="00CF08D0">
        <w:rPr>
          <w:rFonts w:asciiTheme="minorHAnsi" w:hAnsiTheme="minorHAnsi"/>
          <w:sz w:val="24"/>
          <w:szCs w:val="24"/>
        </w:rPr>
        <w:t>3</w:t>
      </w:r>
      <w:r w:rsidR="0091290A" w:rsidRPr="00CF08D0">
        <w:rPr>
          <w:rFonts w:asciiTheme="minorHAnsi" w:hAnsiTheme="minorHAnsi"/>
          <w:sz w:val="24"/>
          <w:szCs w:val="24"/>
        </w:rPr>
        <w:t xml:space="preserve"> de </w:t>
      </w:r>
      <w:r w:rsidR="009B0C60" w:rsidRPr="00CF08D0">
        <w:rPr>
          <w:rFonts w:asciiTheme="minorHAnsi" w:hAnsiTheme="minorHAnsi"/>
          <w:sz w:val="24"/>
          <w:szCs w:val="24"/>
        </w:rPr>
        <w:t>outubro</w:t>
      </w:r>
      <w:r w:rsidR="0091290A" w:rsidRPr="00CF08D0">
        <w:rPr>
          <w:rFonts w:asciiTheme="minorHAnsi" w:hAnsiTheme="minorHAnsi"/>
          <w:sz w:val="24"/>
          <w:szCs w:val="24"/>
        </w:rPr>
        <w:t xml:space="preserve"> de 201</w:t>
      </w:r>
      <w:r w:rsidR="009B0C60" w:rsidRPr="00CF08D0">
        <w:rPr>
          <w:rFonts w:asciiTheme="minorHAnsi" w:hAnsiTheme="minorHAnsi"/>
          <w:sz w:val="24"/>
          <w:szCs w:val="24"/>
        </w:rPr>
        <w:t>9</w:t>
      </w:r>
      <w:r w:rsidR="0091290A" w:rsidRPr="00CF08D0">
        <w:rPr>
          <w:rFonts w:asciiTheme="minorHAnsi" w:hAnsiTheme="minorHAnsi"/>
          <w:sz w:val="24"/>
          <w:szCs w:val="24"/>
        </w:rPr>
        <w:t xml:space="preserve">, e no que consta no processo nº </w:t>
      </w:r>
      <w:r w:rsidR="00A208A0" w:rsidRPr="00CF08D0">
        <w:rPr>
          <w:rFonts w:asciiTheme="minorHAnsi" w:hAnsiTheme="minorHAnsi"/>
          <w:sz w:val="24"/>
          <w:szCs w:val="24"/>
        </w:rPr>
        <w:t>48610.013696/2014-96</w:t>
      </w:r>
      <w:r w:rsidR="0091290A" w:rsidRPr="00CF08D0">
        <w:rPr>
          <w:rFonts w:asciiTheme="minorHAnsi" w:hAnsiTheme="minorHAnsi"/>
          <w:sz w:val="24"/>
          <w:szCs w:val="24"/>
        </w:rPr>
        <w:t>,</w:t>
      </w:r>
    </w:p>
    <w:p w:rsidR="000D1543" w:rsidRPr="009B0C60" w:rsidRDefault="000D1543" w:rsidP="002125EF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B05011" w:rsidRPr="009B0C60" w:rsidRDefault="000D1543" w:rsidP="0091290A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9B0C60">
        <w:rPr>
          <w:rFonts w:asciiTheme="minorHAnsi" w:hAnsiTheme="minorHAnsi"/>
          <w:sz w:val="24"/>
          <w:szCs w:val="24"/>
        </w:rPr>
        <w:t>COMUNICA</w:t>
      </w:r>
      <w:r w:rsidR="00E42CDC" w:rsidRPr="009B0C60">
        <w:rPr>
          <w:rFonts w:asciiTheme="minorHAnsi" w:hAnsiTheme="minorHAnsi"/>
          <w:sz w:val="24"/>
          <w:szCs w:val="24"/>
        </w:rPr>
        <w:t xml:space="preserve"> </w:t>
      </w:r>
      <w:r w:rsidR="005D4FC0" w:rsidRPr="009B0C60">
        <w:rPr>
          <w:rFonts w:asciiTheme="minorHAnsi" w:hAnsiTheme="minorHAnsi"/>
          <w:sz w:val="24"/>
          <w:szCs w:val="24"/>
        </w:rPr>
        <w:t xml:space="preserve">que </w:t>
      </w:r>
      <w:r w:rsidR="00E42CDC" w:rsidRPr="009B0C60">
        <w:rPr>
          <w:rFonts w:asciiTheme="minorHAnsi" w:hAnsiTheme="minorHAnsi"/>
          <w:sz w:val="24"/>
          <w:szCs w:val="24"/>
        </w:rPr>
        <w:t>realiza</w:t>
      </w:r>
      <w:r w:rsidR="005D4FC0" w:rsidRPr="009B0C60">
        <w:rPr>
          <w:rFonts w:asciiTheme="minorHAnsi" w:hAnsiTheme="minorHAnsi"/>
          <w:sz w:val="24"/>
          <w:szCs w:val="24"/>
        </w:rPr>
        <w:t xml:space="preserve">rá </w:t>
      </w:r>
      <w:r w:rsidR="00A77640" w:rsidRPr="009B0C60">
        <w:rPr>
          <w:rFonts w:asciiTheme="minorHAnsi" w:hAnsiTheme="minorHAnsi"/>
          <w:sz w:val="24"/>
          <w:szCs w:val="24"/>
        </w:rPr>
        <w:t xml:space="preserve">Audiência Pública no dia </w:t>
      </w:r>
      <w:r w:rsidR="002A4B12" w:rsidRPr="009B0C60">
        <w:rPr>
          <w:rFonts w:asciiTheme="minorHAnsi" w:hAnsiTheme="minorHAnsi"/>
          <w:sz w:val="24"/>
          <w:szCs w:val="24"/>
        </w:rPr>
        <w:t>04</w:t>
      </w:r>
      <w:r w:rsidR="005D0AE6" w:rsidRPr="009B0C60">
        <w:rPr>
          <w:rFonts w:asciiTheme="minorHAnsi" w:hAnsiTheme="minorHAnsi"/>
          <w:sz w:val="24"/>
          <w:szCs w:val="24"/>
        </w:rPr>
        <w:t xml:space="preserve"> de </w:t>
      </w:r>
      <w:r w:rsidR="002A4B12" w:rsidRPr="009B0C60">
        <w:rPr>
          <w:rFonts w:asciiTheme="minorHAnsi" w:hAnsiTheme="minorHAnsi"/>
          <w:sz w:val="24"/>
          <w:szCs w:val="24"/>
        </w:rPr>
        <w:t>dezembro</w:t>
      </w:r>
      <w:r w:rsidR="005D0AE6" w:rsidRPr="009B0C60">
        <w:rPr>
          <w:rFonts w:asciiTheme="minorHAnsi" w:hAnsiTheme="minorHAnsi"/>
          <w:sz w:val="24"/>
          <w:szCs w:val="24"/>
        </w:rPr>
        <w:t xml:space="preserve"> </w:t>
      </w:r>
      <w:r w:rsidR="00A77640" w:rsidRPr="009B0C60">
        <w:rPr>
          <w:rFonts w:asciiTheme="minorHAnsi" w:hAnsiTheme="minorHAnsi"/>
          <w:sz w:val="24"/>
          <w:szCs w:val="24"/>
        </w:rPr>
        <w:t xml:space="preserve">de 2019, a partir de </w:t>
      </w:r>
      <w:r w:rsidR="002A4B12" w:rsidRPr="009B0C60">
        <w:rPr>
          <w:rFonts w:asciiTheme="minorHAnsi" w:hAnsiTheme="minorHAnsi"/>
          <w:sz w:val="24"/>
          <w:szCs w:val="24"/>
        </w:rPr>
        <w:t xml:space="preserve">14 </w:t>
      </w:r>
      <w:r w:rsidR="00A208A0" w:rsidRPr="009B0C60">
        <w:rPr>
          <w:rFonts w:asciiTheme="minorHAnsi" w:hAnsiTheme="minorHAnsi"/>
          <w:sz w:val="24"/>
          <w:szCs w:val="24"/>
        </w:rPr>
        <w:t>h</w:t>
      </w:r>
      <w:r w:rsidR="00A77640" w:rsidRPr="009B0C60">
        <w:rPr>
          <w:rFonts w:asciiTheme="minorHAnsi" w:hAnsiTheme="minorHAnsi"/>
          <w:sz w:val="24"/>
          <w:szCs w:val="24"/>
        </w:rPr>
        <w:t xml:space="preserve">, no Auditório da ANP, situado na Av. Rio Branco, nº 65, 13º andar, Centro, Rio de Janeiro – RJ, precedida de </w:t>
      </w:r>
      <w:r w:rsidRPr="009B0C60">
        <w:rPr>
          <w:rFonts w:asciiTheme="minorHAnsi" w:hAnsiTheme="minorHAnsi"/>
          <w:sz w:val="24"/>
          <w:szCs w:val="24"/>
        </w:rPr>
        <w:t>Consulta Pública</w:t>
      </w:r>
      <w:r w:rsidR="00D95205" w:rsidRPr="009B0C60">
        <w:rPr>
          <w:rFonts w:asciiTheme="minorHAnsi" w:hAnsiTheme="minorHAnsi"/>
          <w:sz w:val="24"/>
          <w:szCs w:val="24"/>
        </w:rPr>
        <w:t xml:space="preserve"> no período de </w:t>
      </w:r>
      <w:r w:rsidR="005D0AE6" w:rsidRPr="009B0C60">
        <w:rPr>
          <w:rFonts w:asciiTheme="minorHAnsi" w:hAnsiTheme="minorHAnsi"/>
          <w:sz w:val="24"/>
          <w:szCs w:val="24"/>
        </w:rPr>
        <w:t xml:space="preserve">45 </w:t>
      </w:r>
      <w:r w:rsidR="00ED3A63" w:rsidRPr="009B0C60">
        <w:rPr>
          <w:rFonts w:asciiTheme="minorHAnsi" w:hAnsiTheme="minorHAnsi"/>
          <w:sz w:val="24"/>
          <w:szCs w:val="24"/>
        </w:rPr>
        <w:t>(</w:t>
      </w:r>
      <w:r w:rsidR="005D0AE6" w:rsidRPr="009B0C60">
        <w:rPr>
          <w:rFonts w:asciiTheme="minorHAnsi" w:hAnsiTheme="minorHAnsi"/>
          <w:sz w:val="24"/>
          <w:szCs w:val="24"/>
        </w:rPr>
        <w:t xml:space="preserve">quarenta </w:t>
      </w:r>
      <w:r w:rsidR="00A77640" w:rsidRPr="009B0C60">
        <w:rPr>
          <w:rFonts w:asciiTheme="minorHAnsi" w:hAnsiTheme="minorHAnsi"/>
          <w:sz w:val="24"/>
          <w:szCs w:val="24"/>
        </w:rPr>
        <w:t>e cinco</w:t>
      </w:r>
      <w:r w:rsidR="00ED3A63" w:rsidRPr="009B0C60">
        <w:rPr>
          <w:rFonts w:asciiTheme="minorHAnsi" w:hAnsiTheme="minorHAnsi"/>
          <w:sz w:val="24"/>
          <w:szCs w:val="24"/>
        </w:rPr>
        <w:t>)</w:t>
      </w:r>
      <w:r w:rsidR="00D95205" w:rsidRPr="009B0C60">
        <w:rPr>
          <w:rFonts w:asciiTheme="minorHAnsi" w:hAnsiTheme="minorHAnsi"/>
          <w:sz w:val="24"/>
          <w:szCs w:val="24"/>
        </w:rPr>
        <w:t xml:space="preserve"> dias</w:t>
      </w:r>
      <w:r w:rsidR="00B05011" w:rsidRPr="009B0C60">
        <w:rPr>
          <w:rFonts w:asciiTheme="minorHAnsi" w:hAnsiTheme="minorHAnsi"/>
          <w:sz w:val="24"/>
          <w:szCs w:val="24"/>
        </w:rPr>
        <w:t>, contados a partir da publicação deste Aviso no Diário Oficial da União, excluindo-se da contagem o dia do começo e incluindo-se o do vencimento.</w:t>
      </w:r>
    </w:p>
    <w:p w:rsidR="000D1543" w:rsidRPr="009B0C60" w:rsidRDefault="000D1543" w:rsidP="002125EF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EF50B7" w:rsidRPr="009B0C60" w:rsidRDefault="000D1543" w:rsidP="00EF50B7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9B0C60">
        <w:rPr>
          <w:rFonts w:asciiTheme="minorHAnsi" w:hAnsiTheme="minorHAnsi"/>
          <w:sz w:val="24"/>
          <w:szCs w:val="24"/>
        </w:rPr>
        <w:t>OBJETIVO:</w:t>
      </w:r>
      <w:r w:rsidR="00D95205" w:rsidRPr="009B0C60">
        <w:rPr>
          <w:rFonts w:asciiTheme="minorHAnsi" w:hAnsiTheme="minorHAnsi"/>
          <w:sz w:val="24"/>
          <w:szCs w:val="24"/>
        </w:rPr>
        <w:t xml:space="preserve"> </w:t>
      </w:r>
      <w:r w:rsidR="00A208A0" w:rsidRPr="009B0C60">
        <w:rPr>
          <w:rFonts w:asciiTheme="minorHAnsi" w:hAnsiTheme="minorHAnsi"/>
          <w:sz w:val="24"/>
          <w:szCs w:val="24"/>
        </w:rPr>
        <w:t>Propiciar aos agentes econômicos, aos entes federados e aos demais interessados a possibilidade de encaminhamento de opiniões e sugestões sobre a minuta de Resolução que regulamenta procedimentos sobre Queimas e Perdas de Petróleo e Gás Natural, atualizando a Portaria ANP n° 249/2000</w:t>
      </w:r>
      <w:r w:rsidR="00EF50B7" w:rsidRPr="009B0C60">
        <w:rPr>
          <w:rFonts w:asciiTheme="minorHAnsi" w:hAnsiTheme="minorHAnsi"/>
          <w:sz w:val="24"/>
          <w:szCs w:val="24"/>
        </w:rPr>
        <w:t>.</w:t>
      </w:r>
    </w:p>
    <w:p w:rsidR="00570AA1" w:rsidRPr="009B0C60" w:rsidRDefault="00570AA1" w:rsidP="002125EF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0D1543" w:rsidRPr="009B0C60" w:rsidRDefault="002507F1" w:rsidP="0091290A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9B0C60">
        <w:rPr>
          <w:rFonts w:asciiTheme="minorHAnsi" w:hAnsiTheme="minorHAnsi"/>
          <w:sz w:val="24"/>
          <w:szCs w:val="24"/>
        </w:rPr>
        <w:t xml:space="preserve">Os documentos relacionados a </w:t>
      </w:r>
      <w:r w:rsidR="00D95205" w:rsidRPr="009B0C60">
        <w:rPr>
          <w:rFonts w:asciiTheme="minorHAnsi" w:hAnsiTheme="minorHAnsi"/>
          <w:sz w:val="24"/>
          <w:szCs w:val="24"/>
        </w:rPr>
        <w:t>esta</w:t>
      </w:r>
      <w:r w:rsidR="00541ABF" w:rsidRPr="009B0C60">
        <w:rPr>
          <w:rFonts w:asciiTheme="minorHAnsi" w:hAnsiTheme="minorHAnsi"/>
          <w:sz w:val="24"/>
          <w:szCs w:val="24"/>
        </w:rPr>
        <w:t>s</w:t>
      </w:r>
      <w:r w:rsidR="00D95205" w:rsidRPr="009B0C60">
        <w:rPr>
          <w:rFonts w:asciiTheme="minorHAnsi" w:hAnsiTheme="minorHAnsi"/>
          <w:sz w:val="24"/>
          <w:szCs w:val="24"/>
        </w:rPr>
        <w:t xml:space="preserve"> Consulta </w:t>
      </w:r>
      <w:r w:rsidR="00541ABF" w:rsidRPr="009B0C60">
        <w:rPr>
          <w:rFonts w:asciiTheme="minorHAnsi" w:hAnsiTheme="minorHAnsi"/>
          <w:sz w:val="24"/>
          <w:szCs w:val="24"/>
        </w:rPr>
        <w:t xml:space="preserve">Pública e Audiência </w:t>
      </w:r>
      <w:r w:rsidR="00D95205" w:rsidRPr="009B0C60">
        <w:rPr>
          <w:rFonts w:asciiTheme="minorHAnsi" w:hAnsiTheme="minorHAnsi"/>
          <w:sz w:val="24"/>
          <w:szCs w:val="24"/>
        </w:rPr>
        <w:t xml:space="preserve">Pública, assim como </w:t>
      </w:r>
      <w:r w:rsidR="00474F8A" w:rsidRPr="009B0C60">
        <w:rPr>
          <w:rFonts w:asciiTheme="minorHAnsi" w:hAnsiTheme="minorHAnsi"/>
          <w:sz w:val="24"/>
          <w:szCs w:val="24"/>
        </w:rPr>
        <w:t xml:space="preserve">os procedimentos para </w:t>
      </w:r>
      <w:r w:rsidRPr="009B0C60">
        <w:rPr>
          <w:rFonts w:asciiTheme="minorHAnsi" w:hAnsiTheme="minorHAnsi"/>
          <w:sz w:val="24"/>
          <w:szCs w:val="24"/>
        </w:rPr>
        <w:t xml:space="preserve">envio de comentários e sugestões </w:t>
      </w:r>
      <w:r w:rsidR="00E850E6" w:rsidRPr="009B0C60">
        <w:rPr>
          <w:rFonts w:asciiTheme="minorHAnsi" w:hAnsiTheme="minorHAnsi"/>
          <w:sz w:val="24"/>
          <w:szCs w:val="24"/>
        </w:rPr>
        <w:t>no período de Consulta</w:t>
      </w:r>
      <w:r w:rsidR="001831E9" w:rsidRPr="009B0C60">
        <w:rPr>
          <w:rFonts w:asciiTheme="minorHAnsi" w:hAnsiTheme="minorHAnsi"/>
          <w:sz w:val="24"/>
          <w:szCs w:val="24"/>
        </w:rPr>
        <w:t>, est</w:t>
      </w:r>
      <w:r w:rsidR="00474F8A" w:rsidRPr="009B0C60">
        <w:rPr>
          <w:rFonts w:asciiTheme="minorHAnsi" w:hAnsiTheme="minorHAnsi"/>
          <w:sz w:val="24"/>
          <w:szCs w:val="24"/>
        </w:rPr>
        <w:t>ar</w:t>
      </w:r>
      <w:r w:rsidR="001831E9" w:rsidRPr="009B0C60">
        <w:rPr>
          <w:rFonts w:asciiTheme="minorHAnsi" w:hAnsiTheme="minorHAnsi"/>
          <w:sz w:val="24"/>
          <w:szCs w:val="24"/>
        </w:rPr>
        <w:t xml:space="preserve">ão </w:t>
      </w:r>
      <w:r w:rsidRPr="009B0C60">
        <w:rPr>
          <w:rFonts w:asciiTheme="minorHAnsi" w:hAnsiTheme="minorHAnsi"/>
          <w:sz w:val="24"/>
          <w:szCs w:val="24"/>
        </w:rPr>
        <w:t>disponíveis, na íntegra,</w:t>
      </w:r>
      <w:r w:rsidR="001831E9" w:rsidRPr="009B0C60">
        <w:rPr>
          <w:rFonts w:asciiTheme="minorHAnsi" w:hAnsiTheme="minorHAnsi"/>
          <w:sz w:val="24"/>
          <w:szCs w:val="24"/>
        </w:rPr>
        <w:t xml:space="preserve"> no </w:t>
      </w:r>
      <w:r w:rsidRPr="009B0C60">
        <w:rPr>
          <w:rFonts w:asciiTheme="minorHAnsi" w:hAnsiTheme="minorHAnsi"/>
          <w:sz w:val="24"/>
          <w:szCs w:val="24"/>
        </w:rPr>
        <w:t xml:space="preserve">sítio </w:t>
      </w:r>
      <w:hyperlink r:id="rId7" w:history="1">
        <w:r w:rsidR="00A07A4A" w:rsidRPr="009B0C60">
          <w:rPr>
            <w:rStyle w:val="Hyperlink"/>
            <w:rFonts w:asciiTheme="minorHAnsi" w:hAnsiTheme="minorHAnsi"/>
            <w:sz w:val="24"/>
            <w:szCs w:val="24"/>
          </w:rPr>
          <w:t>http://www.anp.gov.br/consultas-e-audiencias-publicas</w:t>
        </w:r>
      </w:hyperlink>
      <w:r w:rsidRPr="009B0C60">
        <w:rPr>
          <w:rFonts w:asciiTheme="minorHAnsi" w:hAnsiTheme="minorHAnsi"/>
          <w:sz w:val="24"/>
          <w:szCs w:val="24"/>
        </w:rPr>
        <w:t>.</w:t>
      </w:r>
      <w:r w:rsidR="00A07A4A" w:rsidRPr="009B0C60">
        <w:rPr>
          <w:rFonts w:asciiTheme="minorHAnsi" w:hAnsiTheme="minorHAnsi"/>
          <w:sz w:val="24"/>
          <w:szCs w:val="24"/>
        </w:rPr>
        <w:t xml:space="preserve"> </w:t>
      </w:r>
    </w:p>
    <w:p w:rsidR="00330112" w:rsidRPr="009B0C60" w:rsidRDefault="00330112" w:rsidP="00C534C8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130B1B" w:rsidRPr="009B0C60" w:rsidRDefault="00130B1B" w:rsidP="00130B1B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130B1B" w:rsidRPr="009B0C60" w:rsidRDefault="00130B1B" w:rsidP="00130B1B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130B1B" w:rsidRPr="009B0C60" w:rsidRDefault="00130B1B" w:rsidP="00130B1B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713468" w:rsidRPr="009B0C60" w:rsidRDefault="00713468" w:rsidP="00713468">
      <w:pPr>
        <w:jc w:val="center"/>
        <w:rPr>
          <w:rFonts w:asciiTheme="minorHAnsi" w:hAnsiTheme="minorHAnsi"/>
          <w:sz w:val="24"/>
          <w:szCs w:val="24"/>
        </w:rPr>
      </w:pPr>
      <w:r w:rsidRPr="009B0C60">
        <w:rPr>
          <w:rFonts w:asciiTheme="minorHAnsi" w:hAnsiTheme="minorHAnsi"/>
          <w:sz w:val="24"/>
          <w:szCs w:val="24"/>
        </w:rPr>
        <w:t>DÉCIO FABRICIO ODDONE DA COSTA</w:t>
      </w:r>
    </w:p>
    <w:p w:rsidR="00130B1B" w:rsidRPr="009B0C60" w:rsidRDefault="00130B1B" w:rsidP="00130B1B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30B1B" w:rsidRPr="009B0C60" w:rsidSect="00CB2C53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4D9" w:rsidRDefault="006F14D9" w:rsidP="00DC6FB4">
      <w:r>
        <w:separator/>
      </w:r>
    </w:p>
  </w:endnote>
  <w:endnote w:type="continuationSeparator" w:id="0">
    <w:p w:rsidR="006F14D9" w:rsidRDefault="006F14D9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4D9" w:rsidRDefault="006F14D9" w:rsidP="00DC6FB4">
      <w:r>
        <w:separator/>
      </w:r>
    </w:p>
  </w:footnote>
  <w:footnote w:type="continuationSeparator" w:id="0">
    <w:p w:rsidR="006F14D9" w:rsidRDefault="006F14D9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43"/>
    <w:rsid w:val="0000244C"/>
    <w:rsid w:val="000104A9"/>
    <w:rsid w:val="000125C0"/>
    <w:rsid w:val="00020666"/>
    <w:rsid w:val="000257F0"/>
    <w:rsid w:val="000319DA"/>
    <w:rsid w:val="00036D0B"/>
    <w:rsid w:val="00066BC4"/>
    <w:rsid w:val="00091E43"/>
    <w:rsid w:val="000A5CC1"/>
    <w:rsid w:val="000C64F8"/>
    <w:rsid w:val="000C7F32"/>
    <w:rsid w:val="000D1543"/>
    <w:rsid w:val="000E5734"/>
    <w:rsid w:val="00102C47"/>
    <w:rsid w:val="00114CF0"/>
    <w:rsid w:val="00130B1B"/>
    <w:rsid w:val="00136422"/>
    <w:rsid w:val="00156973"/>
    <w:rsid w:val="00172150"/>
    <w:rsid w:val="001831E9"/>
    <w:rsid w:val="001A0DB4"/>
    <w:rsid w:val="001B5A54"/>
    <w:rsid w:val="001D57EC"/>
    <w:rsid w:val="001E1FEA"/>
    <w:rsid w:val="00210679"/>
    <w:rsid w:val="002125EF"/>
    <w:rsid w:val="00217FD7"/>
    <w:rsid w:val="00230C18"/>
    <w:rsid w:val="00233298"/>
    <w:rsid w:val="00236134"/>
    <w:rsid w:val="002422E5"/>
    <w:rsid w:val="002507F1"/>
    <w:rsid w:val="00262330"/>
    <w:rsid w:val="002806F6"/>
    <w:rsid w:val="00291174"/>
    <w:rsid w:val="002A4B12"/>
    <w:rsid w:val="002A5CFC"/>
    <w:rsid w:val="002A6F5D"/>
    <w:rsid w:val="002D2A51"/>
    <w:rsid w:val="002D387C"/>
    <w:rsid w:val="002D5636"/>
    <w:rsid w:val="002F68C8"/>
    <w:rsid w:val="00330112"/>
    <w:rsid w:val="0034067F"/>
    <w:rsid w:val="00366DAE"/>
    <w:rsid w:val="00393CC0"/>
    <w:rsid w:val="00395BA8"/>
    <w:rsid w:val="003A5522"/>
    <w:rsid w:val="003B4646"/>
    <w:rsid w:val="003B6149"/>
    <w:rsid w:val="003C0786"/>
    <w:rsid w:val="003C56E7"/>
    <w:rsid w:val="003D448B"/>
    <w:rsid w:val="003D5D69"/>
    <w:rsid w:val="004021A6"/>
    <w:rsid w:val="0040335E"/>
    <w:rsid w:val="0043296F"/>
    <w:rsid w:val="004526E9"/>
    <w:rsid w:val="00456F81"/>
    <w:rsid w:val="00465862"/>
    <w:rsid w:val="00474F8A"/>
    <w:rsid w:val="004771BE"/>
    <w:rsid w:val="0048686D"/>
    <w:rsid w:val="0049339D"/>
    <w:rsid w:val="00496C62"/>
    <w:rsid w:val="004A0159"/>
    <w:rsid w:val="004A44DF"/>
    <w:rsid w:val="004A4FF0"/>
    <w:rsid w:val="004A7FF7"/>
    <w:rsid w:val="004C7202"/>
    <w:rsid w:val="004D7216"/>
    <w:rsid w:val="00505EC9"/>
    <w:rsid w:val="00520695"/>
    <w:rsid w:val="00524759"/>
    <w:rsid w:val="00527E1E"/>
    <w:rsid w:val="00537D67"/>
    <w:rsid w:val="00541ABF"/>
    <w:rsid w:val="00553D98"/>
    <w:rsid w:val="00566235"/>
    <w:rsid w:val="00570AA1"/>
    <w:rsid w:val="00572493"/>
    <w:rsid w:val="005930D3"/>
    <w:rsid w:val="005D0AE6"/>
    <w:rsid w:val="005D47F1"/>
    <w:rsid w:val="005D4FC0"/>
    <w:rsid w:val="005E1842"/>
    <w:rsid w:val="005F090B"/>
    <w:rsid w:val="00606D61"/>
    <w:rsid w:val="00636938"/>
    <w:rsid w:val="00643F8B"/>
    <w:rsid w:val="00671613"/>
    <w:rsid w:val="00671DE4"/>
    <w:rsid w:val="00673A39"/>
    <w:rsid w:val="00687607"/>
    <w:rsid w:val="00687F8A"/>
    <w:rsid w:val="00695E7A"/>
    <w:rsid w:val="006A5CAE"/>
    <w:rsid w:val="006B32AB"/>
    <w:rsid w:val="006B3BA8"/>
    <w:rsid w:val="006D380E"/>
    <w:rsid w:val="006E00EC"/>
    <w:rsid w:val="006F14D9"/>
    <w:rsid w:val="006F6260"/>
    <w:rsid w:val="00713468"/>
    <w:rsid w:val="0072367D"/>
    <w:rsid w:val="00750586"/>
    <w:rsid w:val="00771171"/>
    <w:rsid w:val="00773E5B"/>
    <w:rsid w:val="00774218"/>
    <w:rsid w:val="00774EDB"/>
    <w:rsid w:val="0078442A"/>
    <w:rsid w:val="007850F8"/>
    <w:rsid w:val="007D05FB"/>
    <w:rsid w:val="007D0D7F"/>
    <w:rsid w:val="007D2290"/>
    <w:rsid w:val="007E7E7F"/>
    <w:rsid w:val="007F6F24"/>
    <w:rsid w:val="008075EB"/>
    <w:rsid w:val="00851ABA"/>
    <w:rsid w:val="008B31C5"/>
    <w:rsid w:val="008B4381"/>
    <w:rsid w:val="008B7872"/>
    <w:rsid w:val="008D2E42"/>
    <w:rsid w:val="008D7ACB"/>
    <w:rsid w:val="008F5AF3"/>
    <w:rsid w:val="00910D7C"/>
    <w:rsid w:val="0091290A"/>
    <w:rsid w:val="0091293E"/>
    <w:rsid w:val="00912B3D"/>
    <w:rsid w:val="00954EE6"/>
    <w:rsid w:val="0096533F"/>
    <w:rsid w:val="00972572"/>
    <w:rsid w:val="009737E9"/>
    <w:rsid w:val="00986D37"/>
    <w:rsid w:val="0099076D"/>
    <w:rsid w:val="0099397E"/>
    <w:rsid w:val="0099730C"/>
    <w:rsid w:val="009A1B41"/>
    <w:rsid w:val="009B0C60"/>
    <w:rsid w:val="009B27CB"/>
    <w:rsid w:val="009D5AC6"/>
    <w:rsid w:val="009E3190"/>
    <w:rsid w:val="009E5076"/>
    <w:rsid w:val="00A04817"/>
    <w:rsid w:val="00A07A4A"/>
    <w:rsid w:val="00A208A0"/>
    <w:rsid w:val="00A3296B"/>
    <w:rsid w:val="00A52E85"/>
    <w:rsid w:val="00A55C50"/>
    <w:rsid w:val="00A77640"/>
    <w:rsid w:val="00A83A56"/>
    <w:rsid w:val="00AA5446"/>
    <w:rsid w:val="00AA741E"/>
    <w:rsid w:val="00AB2EC8"/>
    <w:rsid w:val="00AF67AB"/>
    <w:rsid w:val="00B05011"/>
    <w:rsid w:val="00B2269E"/>
    <w:rsid w:val="00B25BAD"/>
    <w:rsid w:val="00B33EAE"/>
    <w:rsid w:val="00B5268F"/>
    <w:rsid w:val="00B53EA9"/>
    <w:rsid w:val="00B57B40"/>
    <w:rsid w:val="00B77084"/>
    <w:rsid w:val="00B85161"/>
    <w:rsid w:val="00BA4472"/>
    <w:rsid w:val="00BB25D6"/>
    <w:rsid w:val="00BB6725"/>
    <w:rsid w:val="00BC4CA0"/>
    <w:rsid w:val="00BD0AE5"/>
    <w:rsid w:val="00C02AB5"/>
    <w:rsid w:val="00C11200"/>
    <w:rsid w:val="00C211F3"/>
    <w:rsid w:val="00C23B8B"/>
    <w:rsid w:val="00C534C8"/>
    <w:rsid w:val="00C81F85"/>
    <w:rsid w:val="00C8547A"/>
    <w:rsid w:val="00CA2A54"/>
    <w:rsid w:val="00CB2C53"/>
    <w:rsid w:val="00CC0CFF"/>
    <w:rsid w:val="00CD1286"/>
    <w:rsid w:val="00CE4F63"/>
    <w:rsid w:val="00CE721B"/>
    <w:rsid w:val="00CF08D0"/>
    <w:rsid w:val="00D06981"/>
    <w:rsid w:val="00D21B1D"/>
    <w:rsid w:val="00D37901"/>
    <w:rsid w:val="00D52C96"/>
    <w:rsid w:val="00D55006"/>
    <w:rsid w:val="00D5666D"/>
    <w:rsid w:val="00D75C28"/>
    <w:rsid w:val="00D778A4"/>
    <w:rsid w:val="00D95205"/>
    <w:rsid w:val="00DB2C30"/>
    <w:rsid w:val="00DB6223"/>
    <w:rsid w:val="00DC13F5"/>
    <w:rsid w:val="00DC4972"/>
    <w:rsid w:val="00DC6FB4"/>
    <w:rsid w:val="00DD3C7A"/>
    <w:rsid w:val="00E00897"/>
    <w:rsid w:val="00E03C9A"/>
    <w:rsid w:val="00E10F19"/>
    <w:rsid w:val="00E248A6"/>
    <w:rsid w:val="00E3206D"/>
    <w:rsid w:val="00E42CDC"/>
    <w:rsid w:val="00E465CB"/>
    <w:rsid w:val="00E7204D"/>
    <w:rsid w:val="00E74145"/>
    <w:rsid w:val="00E850E6"/>
    <w:rsid w:val="00E860C0"/>
    <w:rsid w:val="00EC4D96"/>
    <w:rsid w:val="00EC5E9B"/>
    <w:rsid w:val="00ED3A63"/>
    <w:rsid w:val="00EF3D24"/>
    <w:rsid w:val="00EF50B7"/>
    <w:rsid w:val="00F05C36"/>
    <w:rsid w:val="00F20BA5"/>
    <w:rsid w:val="00F3012E"/>
    <w:rsid w:val="00F31703"/>
    <w:rsid w:val="00F66E9A"/>
    <w:rsid w:val="00F87764"/>
    <w:rsid w:val="00F94143"/>
    <w:rsid w:val="00FE0856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2C5F3A-7EB8-442D-8139-8F5DA92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5D0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p.gov.br/consultas-e-audiencias-publ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LANDERSON COSTA SILVA</cp:lastModifiedBy>
  <cp:revision>3</cp:revision>
  <cp:lastPrinted>2014-03-10T15:10:00Z</cp:lastPrinted>
  <dcterms:created xsi:type="dcterms:W3CDTF">2019-10-08T21:43:00Z</dcterms:created>
  <dcterms:modified xsi:type="dcterms:W3CDTF">2019-10-09T19:18:00Z</dcterms:modified>
</cp:coreProperties>
</file>