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DC" w:rsidRPr="003010F3" w:rsidRDefault="008051DC" w:rsidP="008051DC">
      <w:pPr>
        <w:keepNext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</w:rPr>
      </w:pPr>
      <w:r w:rsidRPr="003010F3">
        <w:rPr>
          <w:b/>
          <w:sz w:val="24"/>
        </w:rPr>
        <w:t xml:space="preserve">AGÊNCIA NACIONAL DO PETRÓLEO, GÁS </w:t>
      </w:r>
      <w:proofErr w:type="gramStart"/>
      <w:r w:rsidRPr="003010F3">
        <w:rPr>
          <w:b/>
          <w:sz w:val="24"/>
        </w:rPr>
        <w:t>NATURAL E BIOCOMBUSTÍVEIS</w:t>
      </w:r>
      <w:proofErr w:type="gramEnd"/>
    </w:p>
    <w:p w:rsidR="008051DC" w:rsidRPr="003010F3" w:rsidRDefault="0089005F" w:rsidP="008051DC">
      <w:pPr>
        <w:pBdr>
          <w:top w:val="single" w:sz="2" w:space="0" w:color="000080"/>
          <w:bottom w:val="single" w:sz="2" w:space="0" w:color="000080"/>
        </w:pBdr>
        <w:suppressAutoHyphens/>
        <w:spacing w:after="0" w:line="240" w:lineRule="auto"/>
        <w:jc w:val="center"/>
        <w:rPr>
          <w:b/>
          <w:color w:val="000080"/>
          <w:sz w:val="24"/>
        </w:rPr>
      </w:pPr>
      <w:r w:rsidRPr="003642E3">
        <w:rPr>
          <w:sz w:val="24"/>
          <w:szCs w:val="24"/>
        </w:rPr>
        <w:t xml:space="preserve">RESOLUÇÃO ANP Nº </w:t>
      </w:r>
      <w:r w:rsidRPr="000A7280">
        <w:rPr>
          <w:sz w:val="24"/>
          <w:szCs w:val="24"/>
          <w:highlight w:val="yellow"/>
        </w:rPr>
        <w:t>XXX, DE (DIA) DE (MÊS) DE (ANO</w:t>
      </w:r>
      <w:proofErr w:type="gramStart"/>
      <w:r w:rsidRPr="000A7280">
        <w:rPr>
          <w:sz w:val="24"/>
          <w:szCs w:val="24"/>
          <w:highlight w:val="yellow"/>
        </w:rPr>
        <w:t>)</w:t>
      </w:r>
      <w:proofErr w:type="gramEnd"/>
    </w:p>
    <w:p w:rsidR="008051DC" w:rsidRPr="00F03CE5" w:rsidRDefault="008051DC" w:rsidP="00A6209D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ind w:firstLine="567"/>
        <w:jc w:val="both"/>
        <w:rPr>
          <w:color w:val="000080"/>
          <w:sz w:val="24"/>
        </w:rPr>
      </w:pPr>
      <w:r w:rsidRPr="00F03CE5">
        <w:rPr>
          <w:color w:val="000080"/>
          <w:sz w:val="24"/>
        </w:rPr>
        <w:t> </w:t>
      </w:r>
    </w:p>
    <w:p w:rsidR="00335CE1" w:rsidRPr="003010F3" w:rsidRDefault="00335CE1" w:rsidP="00DF188F">
      <w:pPr>
        <w:spacing w:after="0" w:line="240" w:lineRule="auto"/>
        <w:ind w:left="3261"/>
        <w:jc w:val="both"/>
        <w:rPr>
          <w:i/>
          <w:sz w:val="24"/>
          <w:szCs w:val="24"/>
        </w:rPr>
      </w:pPr>
      <w:r w:rsidRPr="003010F3">
        <w:rPr>
          <w:i/>
          <w:sz w:val="24"/>
        </w:rPr>
        <w:t xml:space="preserve">Dispõe sobre a alteração </w:t>
      </w:r>
      <w:r w:rsidR="00983522" w:rsidRPr="003010F3">
        <w:rPr>
          <w:i/>
          <w:sz w:val="24"/>
        </w:rPr>
        <w:t>d</w:t>
      </w:r>
      <w:r w:rsidR="00952413" w:rsidRPr="003010F3">
        <w:rPr>
          <w:i/>
          <w:sz w:val="24"/>
        </w:rPr>
        <w:t xml:space="preserve">o Regulamento Técnico de Envio de Dados de Produção e Movimentação de Petróleo, Gás Natural e Água </w:t>
      </w:r>
      <w:r w:rsidR="00CB5DF3" w:rsidRPr="003010F3">
        <w:rPr>
          <w:i/>
          <w:sz w:val="24"/>
        </w:rPr>
        <w:t>aprovado pela</w:t>
      </w:r>
      <w:r w:rsidRPr="003010F3">
        <w:rPr>
          <w:i/>
          <w:sz w:val="24"/>
        </w:rPr>
        <w:t xml:space="preserve"> Resolução ANP nº</w:t>
      </w:r>
      <w:r w:rsidR="002854A8">
        <w:rPr>
          <w:i/>
          <w:sz w:val="24"/>
        </w:rPr>
        <w:t xml:space="preserve"> </w:t>
      </w:r>
      <w:r w:rsidR="00E001C5" w:rsidRPr="003010F3">
        <w:rPr>
          <w:i/>
          <w:sz w:val="24"/>
        </w:rPr>
        <w:t>65</w:t>
      </w:r>
      <w:r w:rsidRPr="003010F3">
        <w:rPr>
          <w:i/>
          <w:sz w:val="24"/>
        </w:rPr>
        <w:t>, de 10 de dezembro de 2014</w:t>
      </w:r>
      <w:r w:rsidR="006F0EE7" w:rsidRPr="003010F3">
        <w:rPr>
          <w:i/>
          <w:sz w:val="24"/>
          <w:szCs w:val="24"/>
        </w:rPr>
        <w:t>, que estabelece os prazos e procedimentos que deverão ser observados no envio dos dados e informações dos sistemas de medição de produção e movimentação de petróleo, gás natural e água.</w:t>
      </w:r>
    </w:p>
    <w:p w:rsidR="00DF188F" w:rsidRDefault="00DF188F" w:rsidP="00DF188F">
      <w:pPr>
        <w:spacing w:after="0" w:line="240" w:lineRule="auto"/>
        <w:ind w:left="3261"/>
        <w:jc w:val="both"/>
        <w:rPr>
          <w:i/>
          <w:sz w:val="24"/>
        </w:rPr>
      </w:pPr>
    </w:p>
    <w:p w:rsidR="0089005F" w:rsidRPr="00284A0C" w:rsidRDefault="0089005F" w:rsidP="00F03CE5">
      <w:pPr>
        <w:pStyle w:val="texto0"/>
        <w:spacing w:before="0" w:beforeAutospacing="0" w:after="0" w:afterAutospacing="0"/>
        <w:jc w:val="both"/>
        <w:rPr>
          <w:rFonts w:ascii="Calibri" w:hAnsi="Calibri"/>
        </w:rPr>
      </w:pPr>
      <w:r w:rsidRPr="00284A0C">
        <w:rPr>
          <w:rFonts w:ascii="Calibri" w:hAnsi="Calibri"/>
          <w:b/>
        </w:rPr>
        <w:t xml:space="preserve">A DIRETORIA DA AGÊNCIA NACIONAL DO PETRÓLEO, GÁS </w:t>
      </w:r>
      <w:proofErr w:type="gramStart"/>
      <w:r w:rsidRPr="00284A0C">
        <w:rPr>
          <w:rFonts w:ascii="Calibri" w:hAnsi="Calibri"/>
          <w:b/>
        </w:rPr>
        <w:t>NATURAL E BIOCOMBUSTÍVEIS</w:t>
      </w:r>
      <w:proofErr w:type="gramEnd"/>
      <w:r w:rsidRPr="00284A0C">
        <w:rPr>
          <w:rFonts w:ascii="Calibri" w:hAnsi="Calibri"/>
          <w:b/>
        </w:rPr>
        <w:t xml:space="preserve"> – ANP</w:t>
      </w:r>
      <w:r w:rsidRPr="00284A0C">
        <w:rPr>
          <w:rFonts w:ascii="Calibri" w:hAnsi="Calibri"/>
        </w:rPr>
        <w:t xml:space="preserve">, no exercício das atribuições conferidas pelo art. 6º do Regimento Interno da Agência Nacional do Petróleo, Gás Natural e Biocombustíveis e pelo art. 7º do Decreto nº 2.455, de 14 de janeiro de 1998, tendo em vista o disposto na Lei nº 9.478, de 6 de agosto de 1997, considerando o que consta do Processo n.º </w:t>
      </w:r>
      <w:r w:rsidR="002B4659" w:rsidRPr="00284A0C">
        <w:rPr>
          <w:rFonts w:ascii="Calibri" w:hAnsi="Calibri"/>
        </w:rPr>
        <w:t>48610</w:t>
      </w:r>
      <w:r w:rsidRPr="00284A0C">
        <w:rPr>
          <w:rFonts w:ascii="Calibri" w:hAnsi="Calibri"/>
        </w:rPr>
        <w:t>.</w:t>
      </w:r>
      <w:r w:rsidR="002B4659" w:rsidRPr="00284A0C">
        <w:rPr>
          <w:rFonts w:ascii="Calibri" w:hAnsi="Calibri"/>
        </w:rPr>
        <w:t>014330</w:t>
      </w:r>
      <w:r w:rsidRPr="00284A0C">
        <w:rPr>
          <w:rFonts w:ascii="Calibri" w:hAnsi="Calibri"/>
        </w:rPr>
        <w:t>/</w:t>
      </w:r>
      <w:r w:rsidR="002B4659" w:rsidRPr="00284A0C">
        <w:rPr>
          <w:rFonts w:ascii="Calibri" w:hAnsi="Calibri"/>
        </w:rPr>
        <w:t>2017</w:t>
      </w:r>
      <w:r w:rsidRPr="00284A0C">
        <w:rPr>
          <w:rFonts w:ascii="Calibri" w:hAnsi="Calibri"/>
        </w:rPr>
        <w:t>-</w:t>
      </w:r>
      <w:r w:rsidR="002B4659" w:rsidRPr="00284A0C">
        <w:rPr>
          <w:rFonts w:ascii="Calibri" w:hAnsi="Calibri"/>
        </w:rPr>
        <w:t>87</w:t>
      </w:r>
      <w:r w:rsidRPr="00284A0C">
        <w:rPr>
          <w:rFonts w:ascii="Calibri" w:hAnsi="Calibri"/>
        </w:rPr>
        <w:t xml:space="preserve"> e as deliberações tomadas na </w:t>
      </w:r>
      <w:proofErr w:type="spellStart"/>
      <w:r w:rsidR="00B82B10" w:rsidRPr="000A7280">
        <w:rPr>
          <w:rFonts w:ascii="Calibri" w:hAnsi="Calibri"/>
          <w:highlight w:val="yellow"/>
        </w:rPr>
        <w:t>XXX</w:t>
      </w:r>
      <w:r w:rsidRPr="000A7280">
        <w:rPr>
          <w:rFonts w:ascii="Calibri" w:hAnsi="Calibri"/>
          <w:highlight w:val="yellow"/>
        </w:rPr>
        <w:t>ª</w:t>
      </w:r>
      <w:proofErr w:type="spellEnd"/>
      <w:r w:rsidRPr="00284A0C">
        <w:rPr>
          <w:rFonts w:ascii="Calibri" w:hAnsi="Calibri"/>
        </w:rPr>
        <w:t xml:space="preserve"> Reun</w:t>
      </w:r>
      <w:r w:rsidR="00F03CE5" w:rsidRPr="00284A0C">
        <w:rPr>
          <w:rFonts w:ascii="Calibri" w:hAnsi="Calibri"/>
        </w:rPr>
        <w:t xml:space="preserve">ião de Diretoria, realizada em </w:t>
      </w:r>
      <w:r w:rsidR="00B82B10" w:rsidRPr="000A7280">
        <w:rPr>
          <w:rFonts w:ascii="Calibri" w:hAnsi="Calibri"/>
          <w:highlight w:val="yellow"/>
        </w:rPr>
        <w:t>XX</w:t>
      </w:r>
      <w:r w:rsidRPr="000A7280">
        <w:rPr>
          <w:rFonts w:ascii="Calibri" w:hAnsi="Calibri"/>
          <w:highlight w:val="yellow"/>
        </w:rPr>
        <w:t xml:space="preserve"> de </w:t>
      </w:r>
      <w:r w:rsidR="00B82B10" w:rsidRPr="000A7280">
        <w:rPr>
          <w:rFonts w:ascii="Calibri" w:hAnsi="Calibri"/>
          <w:highlight w:val="yellow"/>
        </w:rPr>
        <w:t>XXXXX</w:t>
      </w:r>
      <w:r w:rsidRPr="00284A0C">
        <w:rPr>
          <w:rFonts w:ascii="Calibri" w:hAnsi="Calibri"/>
        </w:rPr>
        <w:t xml:space="preserve"> de 201</w:t>
      </w:r>
      <w:r w:rsidR="00EB447C" w:rsidRPr="00284A0C">
        <w:rPr>
          <w:rFonts w:ascii="Calibri" w:hAnsi="Calibri"/>
        </w:rPr>
        <w:t>8</w:t>
      </w:r>
      <w:r w:rsidRPr="00284A0C">
        <w:rPr>
          <w:rFonts w:ascii="Calibri" w:hAnsi="Calibri"/>
        </w:rPr>
        <w:t>, RESOLVE:</w:t>
      </w:r>
    </w:p>
    <w:p w:rsidR="008051DC" w:rsidRPr="00F03CE5" w:rsidRDefault="00D3083C" w:rsidP="00A6209D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ind w:firstLine="567"/>
        <w:jc w:val="both"/>
        <w:rPr>
          <w:sz w:val="24"/>
        </w:rPr>
      </w:pPr>
      <w:r w:rsidRPr="00D3083C">
        <w:rPr>
          <w:sz w:val="24"/>
        </w:rPr>
        <w:t> </w:t>
      </w:r>
    </w:p>
    <w:p w:rsidR="000F456B" w:rsidRDefault="00D3083C">
      <w:pPr>
        <w:spacing w:after="0" w:line="240" w:lineRule="auto"/>
        <w:jc w:val="both"/>
        <w:rPr>
          <w:sz w:val="24"/>
        </w:rPr>
      </w:pPr>
      <w:bookmarkStart w:id="0" w:name="art1"/>
      <w:bookmarkEnd w:id="0"/>
      <w:r w:rsidRPr="00D3083C">
        <w:rPr>
          <w:sz w:val="24"/>
        </w:rPr>
        <w:t>Art. 1º</w:t>
      </w:r>
      <w:proofErr w:type="gramStart"/>
      <w:r w:rsidRPr="00D3083C">
        <w:rPr>
          <w:sz w:val="24"/>
        </w:rPr>
        <w:t xml:space="preserve"> </w:t>
      </w:r>
      <w:bookmarkStart w:id="1" w:name="art2"/>
      <w:bookmarkEnd w:id="1"/>
      <w:r w:rsidR="00AB24DF">
        <w:rPr>
          <w:sz w:val="24"/>
        </w:rPr>
        <w:t xml:space="preserve"> </w:t>
      </w:r>
      <w:proofErr w:type="gramEnd"/>
      <w:r w:rsidR="00DF00A2">
        <w:rPr>
          <w:sz w:val="24"/>
        </w:rPr>
        <w:t>O</w:t>
      </w:r>
      <w:r w:rsidRPr="00D3083C">
        <w:rPr>
          <w:sz w:val="24"/>
        </w:rPr>
        <w:t xml:space="preserve"> Regulamento Técnico de Envio de Dados de Produção e Movimentação de Petróleo, Gás Natural e Água, </w:t>
      </w:r>
      <w:r w:rsidR="00CB5DF3">
        <w:rPr>
          <w:sz w:val="24"/>
        </w:rPr>
        <w:t>aprovado pela</w:t>
      </w:r>
      <w:r w:rsidRPr="00D3083C">
        <w:rPr>
          <w:sz w:val="24"/>
        </w:rPr>
        <w:t xml:space="preserve"> Resolução ANP nº</w:t>
      </w:r>
      <w:r w:rsidR="002854A8">
        <w:rPr>
          <w:sz w:val="24"/>
        </w:rPr>
        <w:t xml:space="preserve"> </w:t>
      </w:r>
      <w:hyperlink r:id="rId5" w:history="1">
        <w:r w:rsidRPr="00D3083C">
          <w:rPr>
            <w:sz w:val="24"/>
          </w:rPr>
          <w:t>65</w:t>
        </w:r>
      </w:hyperlink>
      <w:r w:rsidRPr="00D3083C">
        <w:rPr>
          <w:sz w:val="24"/>
        </w:rPr>
        <w:t xml:space="preserve">, de 10 de dezembro de 2014, passa a vigorar com </w:t>
      </w:r>
      <w:r w:rsidR="00BD336C" w:rsidRPr="00F03CE5">
        <w:rPr>
          <w:sz w:val="24"/>
        </w:rPr>
        <w:t>a</w:t>
      </w:r>
      <w:r w:rsidR="00E001C5">
        <w:rPr>
          <w:sz w:val="24"/>
        </w:rPr>
        <w:t>s</w:t>
      </w:r>
      <w:r w:rsidR="00BD336C" w:rsidRPr="00F03CE5">
        <w:rPr>
          <w:sz w:val="24"/>
        </w:rPr>
        <w:t xml:space="preserve"> seguinte</w:t>
      </w:r>
      <w:r w:rsidR="00E001C5">
        <w:rPr>
          <w:sz w:val="24"/>
        </w:rPr>
        <w:t>s</w:t>
      </w:r>
      <w:r w:rsidR="00BD336C" w:rsidRPr="00F03CE5">
        <w:rPr>
          <w:sz w:val="24"/>
        </w:rPr>
        <w:t xml:space="preserve"> </w:t>
      </w:r>
      <w:r w:rsidR="00E001C5">
        <w:rPr>
          <w:sz w:val="24"/>
        </w:rPr>
        <w:t>alterações</w:t>
      </w:r>
      <w:r w:rsidR="00BD336C" w:rsidRPr="00F03CE5">
        <w:rPr>
          <w:sz w:val="24"/>
        </w:rPr>
        <w:t>:</w:t>
      </w:r>
    </w:p>
    <w:p w:rsidR="00EA3B27" w:rsidRDefault="007C4464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</w:pPr>
      <w:r w:rsidRPr="00F03CE5">
        <w:t>“</w:t>
      </w:r>
      <w:proofErr w:type="gramStart"/>
      <w:r w:rsidR="00280B7F">
        <w:rPr>
          <w:rFonts w:eastAsia="Times New Roman"/>
          <w:sz w:val="24"/>
          <w:szCs w:val="24"/>
          <w:lang w:eastAsia="pt-BR"/>
        </w:rPr>
        <w:t>........................................................................................................</w:t>
      </w:r>
      <w:proofErr w:type="gramEnd"/>
    </w:p>
    <w:p w:rsidR="005A6FBE" w:rsidRPr="005A6FBE" w:rsidRDefault="00DF00A2" w:rsidP="005A6FBE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sz w:val="24"/>
        </w:rPr>
      </w:pPr>
      <w:r w:rsidRPr="00605E86">
        <w:rPr>
          <w:sz w:val="24"/>
        </w:rPr>
        <w:t xml:space="preserve">1.2.1.6. </w:t>
      </w:r>
      <w:r w:rsidR="005A6FBE" w:rsidRPr="005A6FBE">
        <w:rPr>
          <w:sz w:val="24"/>
        </w:rPr>
        <w:t>Medição para transferência de custódia de petróleo e gás natural quando</w:t>
      </w:r>
      <w:r w:rsidR="009C0129">
        <w:rPr>
          <w:sz w:val="24"/>
        </w:rPr>
        <w:t xml:space="preserve"> </w:t>
      </w:r>
      <w:r w:rsidR="005A6FBE" w:rsidRPr="005A6FBE">
        <w:rPr>
          <w:sz w:val="24"/>
        </w:rPr>
        <w:t xml:space="preserve">solicitados pela </w:t>
      </w:r>
      <w:proofErr w:type="gramStart"/>
      <w:r w:rsidR="005A6FBE" w:rsidRPr="005A6FBE">
        <w:rPr>
          <w:sz w:val="24"/>
        </w:rPr>
        <w:t>ANP.</w:t>
      </w:r>
      <w:proofErr w:type="gramEnd"/>
    </w:p>
    <w:p w:rsidR="00280B7F" w:rsidRPr="00F03CE5" w:rsidRDefault="00280B7F" w:rsidP="00280B7F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proofErr w:type="gramStart"/>
      <w:r>
        <w:rPr>
          <w:rFonts w:eastAsia="Times New Roman"/>
          <w:sz w:val="24"/>
          <w:szCs w:val="24"/>
          <w:lang w:eastAsia="pt-BR"/>
        </w:rPr>
        <w:t>........................................................................................................</w:t>
      </w:r>
      <w:proofErr w:type="gramEnd"/>
    </w:p>
    <w:p w:rsidR="005A6FBE" w:rsidRDefault="005A6FBE" w:rsidP="005A6FBE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sz w:val="24"/>
        </w:rPr>
      </w:pPr>
      <w:r w:rsidRPr="005A6FBE">
        <w:rPr>
          <w:sz w:val="24"/>
        </w:rPr>
        <w:t>3.1</w:t>
      </w:r>
      <w:r w:rsidR="0086011D">
        <w:rPr>
          <w:sz w:val="24"/>
        </w:rPr>
        <w:t>.</w:t>
      </w:r>
      <w:r w:rsidRPr="005A6FBE">
        <w:rPr>
          <w:sz w:val="24"/>
        </w:rPr>
        <w:t xml:space="preserve"> O agente regulado deve realizar o cadastro dos pontos de medição fiscais, de apropriação</w:t>
      </w:r>
      <w:r w:rsidR="0086011D">
        <w:rPr>
          <w:sz w:val="24"/>
        </w:rPr>
        <w:t>, transferência de custódia</w:t>
      </w:r>
      <w:r w:rsidRPr="005A6FBE">
        <w:rPr>
          <w:sz w:val="24"/>
        </w:rPr>
        <w:t xml:space="preserve"> e operacionais de petróleo, gás natural e água no SFP da ANP</w:t>
      </w:r>
      <w:r w:rsidR="0086011D">
        <w:rPr>
          <w:sz w:val="24"/>
        </w:rPr>
        <w:t xml:space="preserve"> nas hipóteses previstas no item 1.2.1 deste </w:t>
      </w:r>
      <w:proofErr w:type="gramStart"/>
      <w:r w:rsidR="0086011D">
        <w:rPr>
          <w:sz w:val="24"/>
        </w:rPr>
        <w:t>Regulamento</w:t>
      </w:r>
      <w:r w:rsidRPr="005A6FBE">
        <w:rPr>
          <w:sz w:val="24"/>
        </w:rPr>
        <w:t>.</w:t>
      </w:r>
      <w:proofErr w:type="gramEnd"/>
    </w:p>
    <w:p w:rsidR="00794965" w:rsidRPr="00F03CE5" w:rsidRDefault="00794965" w:rsidP="00794965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proofErr w:type="gramStart"/>
      <w:r>
        <w:rPr>
          <w:rFonts w:eastAsia="Times New Roman"/>
          <w:sz w:val="24"/>
          <w:szCs w:val="24"/>
          <w:lang w:eastAsia="pt-BR"/>
        </w:rPr>
        <w:t>........................................................................................................</w:t>
      </w:r>
      <w:proofErr w:type="gramEnd"/>
    </w:p>
    <w:p w:rsidR="000F456B" w:rsidRPr="00284A0C" w:rsidRDefault="00D3083C">
      <w:pPr>
        <w:pStyle w:val="texto0"/>
        <w:spacing w:before="0" w:beforeAutospacing="0" w:after="0" w:afterAutospacing="0"/>
        <w:jc w:val="both"/>
        <w:rPr>
          <w:rFonts w:ascii="Calibri" w:hAnsi="Calibri"/>
        </w:rPr>
      </w:pPr>
      <w:r w:rsidRPr="00284A0C">
        <w:rPr>
          <w:rFonts w:ascii="Calibri" w:hAnsi="Calibri"/>
        </w:rPr>
        <w:t xml:space="preserve">3.1.3. Qualquer alteração dos sistemas de medição aplicados aos pontos de medição </w:t>
      </w:r>
      <w:r w:rsidR="0086011D" w:rsidRPr="00284A0C">
        <w:rPr>
          <w:rFonts w:ascii="Calibri" w:hAnsi="Calibri"/>
        </w:rPr>
        <w:t xml:space="preserve">cadastrados no SFP </w:t>
      </w:r>
      <w:r w:rsidRPr="00284A0C">
        <w:rPr>
          <w:rFonts w:ascii="Calibri" w:hAnsi="Calibri"/>
        </w:rPr>
        <w:t xml:space="preserve">deve ser atualizada no </w:t>
      </w:r>
      <w:r w:rsidR="00DA5701" w:rsidRPr="00284A0C">
        <w:rPr>
          <w:rFonts w:ascii="Calibri" w:hAnsi="Calibri"/>
        </w:rPr>
        <w:t xml:space="preserve">respectivo </w:t>
      </w:r>
      <w:r w:rsidRPr="00284A0C">
        <w:rPr>
          <w:rFonts w:ascii="Calibri" w:hAnsi="Calibri"/>
        </w:rPr>
        <w:t xml:space="preserve">cadastro em até </w:t>
      </w:r>
      <w:proofErr w:type="gramStart"/>
      <w:r w:rsidRPr="00284A0C">
        <w:rPr>
          <w:rFonts w:ascii="Calibri" w:hAnsi="Calibri"/>
        </w:rPr>
        <w:t>3</w:t>
      </w:r>
      <w:proofErr w:type="gramEnd"/>
      <w:r w:rsidRPr="00284A0C">
        <w:rPr>
          <w:rFonts w:ascii="Calibri" w:hAnsi="Calibri"/>
        </w:rPr>
        <w:t xml:space="preserve"> (três) dias úteis após a realização da alteração.</w:t>
      </w:r>
    </w:p>
    <w:p w:rsidR="00280B7F" w:rsidRDefault="00280B7F" w:rsidP="00280B7F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proofErr w:type="gramStart"/>
      <w:r>
        <w:rPr>
          <w:rFonts w:eastAsia="Times New Roman"/>
          <w:sz w:val="24"/>
          <w:szCs w:val="24"/>
          <w:lang w:eastAsia="pt-BR"/>
        </w:rPr>
        <w:t>........................................................................................................</w:t>
      </w:r>
      <w:proofErr w:type="gramEnd"/>
    </w:p>
    <w:p w:rsidR="00336EBF" w:rsidRDefault="00336EBF" w:rsidP="00336EBF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sz w:val="24"/>
        </w:rPr>
      </w:pPr>
      <w:r w:rsidRPr="000C196E">
        <w:rPr>
          <w:sz w:val="24"/>
        </w:rPr>
        <w:t>5.1. O agente regulado deve enviar os dados e informações dos sistemas de medição</w:t>
      </w:r>
      <w:r>
        <w:rPr>
          <w:sz w:val="24"/>
        </w:rPr>
        <w:t xml:space="preserve"> </w:t>
      </w:r>
      <w:r w:rsidRPr="000C196E">
        <w:rPr>
          <w:sz w:val="24"/>
        </w:rPr>
        <w:t>fiscal de petróleo e gás natural, de apropriação contínua de petróleo e gás natural, de transferência de custódia de petróleo e gás natural, operacional de petróleo, gás natural queimado/ventilado, gás natural injetado e água, bem como os potenciais de produção dos testes de poços e os resultados das análises físico-químicas de petróleo e gás natural, nas hipóteses previstas no item 1.2.1 deste Regulamento.</w:t>
      </w:r>
    </w:p>
    <w:p w:rsidR="00336EBF" w:rsidRPr="00F03CE5" w:rsidRDefault="00336EBF" w:rsidP="00280B7F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 </w:t>
      </w:r>
      <w:proofErr w:type="gramStart"/>
      <w:r>
        <w:rPr>
          <w:rFonts w:eastAsia="Times New Roman"/>
          <w:sz w:val="24"/>
          <w:szCs w:val="24"/>
          <w:lang w:eastAsia="pt-BR"/>
        </w:rPr>
        <w:t>........................................................................................................</w:t>
      </w:r>
      <w:proofErr w:type="gramEnd"/>
    </w:p>
    <w:p w:rsidR="000F456B" w:rsidRDefault="00D3083C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sz w:val="24"/>
        </w:rPr>
      </w:pPr>
      <w:r w:rsidRPr="00D3083C">
        <w:rPr>
          <w:sz w:val="24"/>
        </w:rPr>
        <w:t xml:space="preserve">5.3. Os campos cuja produção seja medida de maneira não compartilhada e não ultrapasse, na média mensal, 15 m³/d </w:t>
      </w:r>
      <w:r w:rsidR="00AB24DF">
        <w:rPr>
          <w:sz w:val="24"/>
        </w:rPr>
        <w:t xml:space="preserve">(quinze metros cúbicos por dia) </w:t>
      </w:r>
      <w:r w:rsidRPr="00D3083C">
        <w:rPr>
          <w:sz w:val="24"/>
        </w:rPr>
        <w:t xml:space="preserve">de petróleo e 2.000 m³/d </w:t>
      </w:r>
      <w:r w:rsidR="00AB24DF">
        <w:rPr>
          <w:sz w:val="24"/>
        </w:rPr>
        <w:t>(dois mil metros cúbicos por dia)</w:t>
      </w:r>
      <w:r w:rsidR="00AB24DF" w:rsidRPr="00D3083C">
        <w:rPr>
          <w:sz w:val="24"/>
        </w:rPr>
        <w:t xml:space="preserve"> </w:t>
      </w:r>
      <w:r w:rsidRPr="00D3083C">
        <w:rPr>
          <w:sz w:val="24"/>
        </w:rPr>
        <w:t>de gás natural, poderão prescindir do envio dos dados e informações dos sistemas de medição de produção e movimentação de petróleo, gás natural e água, desde que previamente autorizados pela ANP.</w:t>
      </w:r>
    </w:p>
    <w:p w:rsidR="00CB72DB" w:rsidRDefault="005A6FBE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sz w:val="24"/>
        </w:rPr>
      </w:pPr>
      <w:r w:rsidRPr="005A6FBE">
        <w:rPr>
          <w:sz w:val="24"/>
        </w:rPr>
        <w:lastRenderedPageBreak/>
        <w:t>5.3.</w:t>
      </w:r>
      <w:r w:rsidR="00CB72DB">
        <w:rPr>
          <w:sz w:val="24"/>
        </w:rPr>
        <w:t>1</w:t>
      </w:r>
      <w:r w:rsidR="008B08BA">
        <w:rPr>
          <w:sz w:val="24"/>
        </w:rPr>
        <w:t>-A</w:t>
      </w:r>
      <w:r w:rsidRPr="005A6FBE">
        <w:rPr>
          <w:sz w:val="24"/>
        </w:rPr>
        <w:t>. Para campos cuja produção seja medida de maneira compartilhada, a autorização prevista no item 5.3 deste Regulamento só poderá ser concedida caso a produção de cada um dos campos compartilhados entre si não ultrapasse, na média mensal, 15 m³/d</w:t>
      </w:r>
      <w:r w:rsidR="00AB24DF">
        <w:rPr>
          <w:sz w:val="24"/>
        </w:rPr>
        <w:t xml:space="preserve"> (quinze metros cúbicos por dia) </w:t>
      </w:r>
      <w:r w:rsidRPr="005A6FBE">
        <w:rPr>
          <w:sz w:val="24"/>
        </w:rPr>
        <w:t xml:space="preserve">de petróleo e 2.000 m³/d </w:t>
      </w:r>
      <w:r w:rsidR="00AB24DF">
        <w:rPr>
          <w:sz w:val="24"/>
        </w:rPr>
        <w:t xml:space="preserve">(dois mil metros cúbicos por dia) </w:t>
      </w:r>
      <w:r w:rsidRPr="005A6FBE">
        <w:rPr>
          <w:sz w:val="24"/>
        </w:rPr>
        <w:t xml:space="preserve">de gás natural. </w:t>
      </w:r>
    </w:p>
    <w:p w:rsidR="00CB5DF3" w:rsidRPr="00CC798A" w:rsidRDefault="00CB5DF3" w:rsidP="00CC798A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sz w:val="24"/>
        </w:rPr>
      </w:pPr>
      <w:r w:rsidRPr="00CC798A">
        <w:rPr>
          <w:sz w:val="24"/>
        </w:rPr>
        <w:t>5.</w:t>
      </w:r>
      <w:r w:rsidR="00CB72DB">
        <w:rPr>
          <w:sz w:val="24"/>
        </w:rPr>
        <w:t>4</w:t>
      </w:r>
      <w:r w:rsidRPr="00CC798A">
        <w:rPr>
          <w:sz w:val="24"/>
        </w:rPr>
        <w:t>. Os dados e informações dos sistemas de medição de petróleo, gás natural e água contidos nos arquivos XML são considerados complementares aos relatórios de medição estabelecidos nos itens 10.1.4 e 10.1.5 do Regulamento Técnico de Medição, aprovado pela Resolução Conjunta ANP/Inmetro nº 1</w:t>
      </w:r>
      <w:r w:rsidR="00D508E2">
        <w:rPr>
          <w:sz w:val="24"/>
        </w:rPr>
        <w:t xml:space="preserve">, de </w:t>
      </w:r>
      <w:r w:rsidRPr="00CC798A">
        <w:rPr>
          <w:sz w:val="24"/>
        </w:rPr>
        <w:t>2013.</w:t>
      </w:r>
    </w:p>
    <w:p w:rsidR="00DF00A2" w:rsidRPr="00F03CE5" w:rsidRDefault="00DF00A2" w:rsidP="00F03CE5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proofErr w:type="gramStart"/>
      <w:r>
        <w:rPr>
          <w:rFonts w:eastAsia="Times New Roman"/>
          <w:sz w:val="24"/>
          <w:szCs w:val="24"/>
          <w:lang w:eastAsia="pt-BR"/>
        </w:rPr>
        <w:t>........................................................................................................</w:t>
      </w:r>
      <w:proofErr w:type="gramEnd"/>
    </w:p>
    <w:p w:rsidR="000F456B" w:rsidRDefault="00D3083C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sz w:val="24"/>
        </w:rPr>
      </w:pPr>
      <w:r w:rsidRPr="00D3083C">
        <w:rPr>
          <w:sz w:val="24"/>
        </w:rPr>
        <w:t xml:space="preserve">6.1.1. O agente regulado deve enviar os dados e informações dos sistemas de medição fiscal de petróleo e gás natural em até </w:t>
      </w:r>
      <w:proofErr w:type="gramStart"/>
      <w:r w:rsidRPr="00D3083C">
        <w:rPr>
          <w:sz w:val="24"/>
        </w:rPr>
        <w:t>3</w:t>
      </w:r>
      <w:proofErr w:type="gramEnd"/>
      <w:r w:rsidRPr="00D3083C">
        <w:rPr>
          <w:sz w:val="24"/>
        </w:rPr>
        <w:t xml:space="preserve"> (três) dias úteis após o fechamento diário da produção, de acordo como item 10.1.2. </w:t>
      </w:r>
      <w:proofErr w:type="gramStart"/>
      <w:r w:rsidRPr="00D3083C">
        <w:rPr>
          <w:sz w:val="24"/>
        </w:rPr>
        <w:t>do</w:t>
      </w:r>
      <w:proofErr w:type="gramEnd"/>
      <w:r w:rsidRPr="00D3083C">
        <w:rPr>
          <w:sz w:val="24"/>
        </w:rPr>
        <w:t xml:space="preserve"> Regulamento Técnico de Medição, aprovado pela Resolução Conjunta ANP/Inmetro nº 1</w:t>
      </w:r>
      <w:r w:rsidR="00D508E2">
        <w:rPr>
          <w:sz w:val="24"/>
        </w:rPr>
        <w:t xml:space="preserve">, de </w:t>
      </w:r>
      <w:r w:rsidRPr="00D3083C">
        <w:rPr>
          <w:sz w:val="24"/>
        </w:rPr>
        <w:t>2013.</w:t>
      </w:r>
    </w:p>
    <w:p w:rsidR="00280B7F" w:rsidRPr="00F03CE5" w:rsidRDefault="00280B7F" w:rsidP="00280B7F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proofErr w:type="gramStart"/>
      <w:r>
        <w:rPr>
          <w:rFonts w:eastAsia="Times New Roman"/>
          <w:sz w:val="24"/>
          <w:szCs w:val="24"/>
          <w:lang w:eastAsia="pt-BR"/>
        </w:rPr>
        <w:t>........................................................................................................</w:t>
      </w:r>
      <w:proofErr w:type="gramEnd"/>
    </w:p>
    <w:p w:rsidR="000F456B" w:rsidRDefault="00D3083C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sz w:val="24"/>
        </w:rPr>
      </w:pPr>
      <w:r w:rsidRPr="00D3083C">
        <w:rPr>
          <w:sz w:val="24"/>
        </w:rPr>
        <w:t xml:space="preserve">6.2.1. O agente regulado deve enviar os dados e informações dos sistemas de medição de apropriação contínua de petróleo e gás natural em até </w:t>
      </w:r>
      <w:proofErr w:type="gramStart"/>
      <w:r w:rsidRPr="00D3083C">
        <w:rPr>
          <w:sz w:val="24"/>
        </w:rPr>
        <w:t>3</w:t>
      </w:r>
      <w:proofErr w:type="gramEnd"/>
      <w:r w:rsidRPr="00D3083C">
        <w:rPr>
          <w:sz w:val="24"/>
        </w:rPr>
        <w:t xml:space="preserve"> (três) dias úteis após o fechamento diário da produção, de acordo como item 10.1.2 do Regulamento Técnico de Medição, aprovado pela Resolução Conjunta ANP/Inmetro nº 1</w:t>
      </w:r>
      <w:r w:rsidR="00D508E2">
        <w:rPr>
          <w:sz w:val="24"/>
        </w:rPr>
        <w:t xml:space="preserve">, de </w:t>
      </w:r>
      <w:r w:rsidRPr="00D3083C">
        <w:rPr>
          <w:sz w:val="24"/>
        </w:rPr>
        <w:t>2013.</w:t>
      </w:r>
    </w:p>
    <w:p w:rsidR="00280B7F" w:rsidRPr="00F03CE5" w:rsidRDefault="00280B7F" w:rsidP="00280B7F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proofErr w:type="gramStart"/>
      <w:r>
        <w:rPr>
          <w:rFonts w:eastAsia="Times New Roman"/>
          <w:sz w:val="24"/>
          <w:szCs w:val="24"/>
          <w:lang w:eastAsia="pt-BR"/>
        </w:rPr>
        <w:t>........................................................................................................</w:t>
      </w:r>
      <w:proofErr w:type="gramEnd"/>
    </w:p>
    <w:p w:rsidR="000F456B" w:rsidRDefault="00D3083C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sz w:val="24"/>
        </w:rPr>
      </w:pPr>
      <w:r w:rsidRPr="00D3083C">
        <w:rPr>
          <w:sz w:val="24"/>
        </w:rPr>
        <w:t>6.3.1. O agente regulado deve enviar os dados e informações do potencial de produção do poço em até 10 (dez) dias úteis após a realização do seu respectivo teste, de acordo como item 10.1.5 do Regulamento Técnico de Medição, aprovado pela Resolução Conjunta ANP/Inmetro nº 1</w:t>
      </w:r>
      <w:r w:rsidR="00D508E2">
        <w:rPr>
          <w:sz w:val="24"/>
        </w:rPr>
        <w:t xml:space="preserve">, de </w:t>
      </w:r>
      <w:r w:rsidRPr="00D3083C">
        <w:rPr>
          <w:sz w:val="24"/>
        </w:rPr>
        <w:t>2013.</w:t>
      </w:r>
    </w:p>
    <w:p w:rsidR="000F456B" w:rsidRDefault="00D3083C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sz w:val="24"/>
        </w:rPr>
      </w:pPr>
      <w:r w:rsidRPr="00D3083C">
        <w:rPr>
          <w:sz w:val="24"/>
        </w:rPr>
        <w:t xml:space="preserve">6.3.2. Nos casos de abertura, fechamento ou demais hipóteses de alteração do potencial de produção do poço, o agente regulado deve enviar o seu potencial de produção em até </w:t>
      </w:r>
      <w:proofErr w:type="gramStart"/>
      <w:r w:rsidRPr="00D3083C">
        <w:rPr>
          <w:sz w:val="24"/>
        </w:rPr>
        <w:t>5</w:t>
      </w:r>
      <w:proofErr w:type="gramEnd"/>
      <w:r w:rsidRPr="00D3083C">
        <w:rPr>
          <w:sz w:val="24"/>
        </w:rPr>
        <w:t xml:space="preserve"> (cinco) dias úteis após o evento.</w:t>
      </w:r>
    </w:p>
    <w:p w:rsidR="00280B7F" w:rsidRPr="00F03CE5" w:rsidRDefault="00280B7F" w:rsidP="00280B7F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proofErr w:type="gramStart"/>
      <w:r>
        <w:rPr>
          <w:rFonts w:eastAsia="Times New Roman"/>
          <w:sz w:val="24"/>
          <w:szCs w:val="24"/>
          <w:lang w:eastAsia="pt-BR"/>
        </w:rPr>
        <w:t>........................................................................................................</w:t>
      </w:r>
      <w:proofErr w:type="gramEnd"/>
    </w:p>
    <w:p w:rsidR="000F456B" w:rsidRDefault="00D3083C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sz w:val="24"/>
        </w:rPr>
      </w:pPr>
      <w:r w:rsidRPr="00D3083C">
        <w:rPr>
          <w:sz w:val="24"/>
        </w:rPr>
        <w:t xml:space="preserve">6.4.1. O agente regulado deve enviar os dados e informações dos sistemas de medição operacional de petróleo, gás natural queimado/ventilado, gás natural injetado e água em até </w:t>
      </w:r>
      <w:proofErr w:type="gramStart"/>
      <w:r w:rsidRPr="00D3083C">
        <w:rPr>
          <w:sz w:val="24"/>
        </w:rPr>
        <w:t>3</w:t>
      </w:r>
      <w:proofErr w:type="gramEnd"/>
      <w:r w:rsidRPr="00D3083C">
        <w:rPr>
          <w:sz w:val="24"/>
        </w:rPr>
        <w:t xml:space="preserve"> (três) dias úteis após o fechamento diário da produção</w:t>
      </w:r>
      <w:r w:rsidR="00336EBF">
        <w:rPr>
          <w:sz w:val="24"/>
        </w:rPr>
        <w:t xml:space="preserve"> ou movimentação</w:t>
      </w:r>
      <w:r w:rsidRPr="00D3083C">
        <w:rPr>
          <w:sz w:val="24"/>
        </w:rPr>
        <w:t>, de acordo como os itens 7.5.3 e 10.1.2 do Regulamento Técnico de Medição, aprovado pela Resolução Conjunta ANP/Inmetro nº 1</w:t>
      </w:r>
      <w:r w:rsidR="00D508E2">
        <w:rPr>
          <w:sz w:val="24"/>
        </w:rPr>
        <w:t xml:space="preserve">, de </w:t>
      </w:r>
      <w:r w:rsidRPr="00D3083C">
        <w:rPr>
          <w:sz w:val="24"/>
        </w:rPr>
        <w:t>2013.</w:t>
      </w:r>
    </w:p>
    <w:p w:rsidR="00280B7F" w:rsidRPr="00F03CE5" w:rsidRDefault="00280B7F" w:rsidP="00280B7F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proofErr w:type="gramStart"/>
      <w:r>
        <w:rPr>
          <w:rFonts w:eastAsia="Times New Roman"/>
          <w:sz w:val="24"/>
          <w:szCs w:val="24"/>
          <w:lang w:eastAsia="pt-BR"/>
        </w:rPr>
        <w:t>........................................................................................................</w:t>
      </w:r>
      <w:proofErr w:type="gramEnd"/>
    </w:p>
    <w:p w:rsidR="000F456B" w:rsidRDefault="00D3083C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sz w:val="24"/>
        </w:rPr>
      </w:pPr>
      <w:r w:rsidRPr="00D3083C">
        <w:rPr>
          <w:sz w:val="24"/>
        </w:rPr>
        <w:t xml:space="preserve">6.5.1. O agente regulado deve enviar os dados e informações do resultado das análises físico-químicas de petróleo e gás natural em até </w:t>
      </w:r>
      <w:proofErr w:type="gramStart"/>
      <w:r w:rsidRPr="00D3083C">
        <w:rPr>
          <w:sz w:val="24"/>
        </w:rPr>
        <w:t>3</w:t>
      </w:r>
      <w:proofErr w:type="gramEnd"/>
      <w:r w:rsidRPr="00D3083C">
        <w:rPr>
          <w:sz w:val="24"/>
        </w:rPr>
        <w:t xml:space="preserve"> (três) dias úteis após a implementação do referido resultado para as medições subsequentes, de acordo como os itens 8.1 e 8.2 do Regulamento Técnico de Medição, aprovado pela Resolução Conjunta ANP/Inmetro nº 1</w:t>
      </w:r>
      <w:r w:rsidR="00D508E2">
        <w:rPr>
          <w:sz w:val="24"/>
        </w:rPr>
        <w:t xml:space="preserve">, de </w:t>
      </w:r>
      <w:r w:rsidRPr="00D3083C">
        <w:rPr>
          <w:sz w:val="24"/>
        </w:rPr>
        <w:t xml:space="preserve">2013, e item 4.4 do Regulamento Técnico de Implementação de Resultados de Análises Físico-Químicas para as Medições Subsequentes de Petróleo e Gás Natural, aprovado pela Resolução ANP nº </w:t>
      </w:r>
      <w:hyperlink r:id="rId6" w:history="1">
        <w:r w:rsidRPr="00BE3ACC">
          <w:rPr>
            <w:sz w:val="24"/>
          </w:rPr>
          <w:t>52</w:t>
        </w:r>
      </w:hyperlink>
      <w:r w:rsidR="00D508E2" w:rsidRPr="00D636A7">
        <w:rPr>
          <w:sz w:val="24"/>
        </w:rPr>
        <w:t xml:space="preserve">, de 26 de dezembro de </w:t>
      </w:r>
      <w:r w:rsidRPr="00D3083C">
        <w:rPr>
          <w:sz w:val="24"/>
        </w:rPr>
        <w:t>2013</w:t>
      </w:r>
      <w:r w:rsidR="007C4464" w:rsidRPr="00BE3ACC">
        <w:rPr>
          <w:sz w:val="24"/>
        </w:rPr>
        <w:t>.</w:t>
      </w:r>
    </w:p>
    <w:p w:rsidR="00336EBF" w:rsidRDefault="00336EBF" w:rsidP="00336EBF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sz w:val="24"/>
        </w:rPr>
      </w:pPr>
      <w:r w:rsidRPr="000C196E">
        <w:rPr>
          <w:sz w:val="24"/>
        </w:rPr>
        <w:t>6.6. Sistemas de Medição de Transferência de Custódia de Petróleo e Gás Natural</w:t>
      </w:r>
    </w:p>
    <w:p w:rsidR="00336EBF" w:rsidRDefault="00336EBF" w:rsidP="00336EBF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sz w:val="24"/>
        </w:rPr>
      </w:pPr>
      <w:r w:rsidRPr="000C196E">
        <w:rPr>
          <w:sz w:val="24"/>
        </w:rPr>
        <w:t xml:space="preserve">6.6.1. O agente regulado deve enviar os dados e informações dos sistemas de medição de transferência de custódia de petróleo e gás natural em até </w:t>
      </w:r>
      <w:proofErr w:type="gramStart"/>
      <w:r w:rsidRPr="000C196E">
        <w:rPr>
          <w:sz w:val="24"/>
        </w:rPr>
        <w:t>3</w:t>
      </w:r>
      <w:proofErr w:type="gramEnd"/>
      <w:r w:rsidRPr="000C196E">
        <w:rPr>
          <w:sz w:val="24"/>
        </w:rPr>
        <w:t xml:space="preserve"> (três) dias úteis após o fechamento diário da movimentação.</w:t>
      </w:r>
    </w:p>
    <w:p w:rsidR="00A6209D" w:rsidRDefault="00DF00A2" w:rsidP="00F03CE5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F03CE5">
        <w:rPr>
          <w:sz w:val="24"/>
        </w:rPr>
        <w:t>6.</w:t>
      </w:r>
      <w:r w:rsidR="00336EBF">
        <w:rPr>
          <w:sz w:val="24"/>
        </w:rPr>
        <w:t>7</w:t>
      </w:r>
      <w:r w:rsidRPr="00F03CE5">
        <w:rPr>
          <w:sz w:val="24"/>
        </w:rPr>
        <w:t xml:space="preserve">. Em casos de indisponibilidade do SFP </w:t>
      </w:r>
      <w:r w:rsidR="00D3083C" w:rsidRPr="00280B7F">
        <w:rPr>
          <w:sz w:val="24"/>
        </w:rPr>
        <w:t>por um período</w:t>
      </w:r>
      <w:r w:rsidR="00937B73">
        <w:rPr>
          <w:sz w:val="24"/>
        </w:rPr>
        <w:t xml:space="preserve"> </w:t>
      </w:r>
      <w:r w:rsidRPr="00F03CE5">
        <w:rPr>
          <w:sz w:val="24"/>
        </w:rPr>
        <w:t xml:space="preserve">maior do que </w:t>
      </w:r>
      <w:proofErr w:type="gramStart"/>
      <w:r w:rsidRPr="00F03CE5">
        <w:rPr>
          <w:sz w:val="24"/>
        </w:rPr>
        <w:t>2</w:t>
      </w:r>
      <w:proofErr w:type="gramEnd"/>
      <w:r w:rsidR="002854A8">
        <w:rPr>
          <w:sz w:val="24"/>
        </w:rPr>
        <w:t xml:space="preserve"> (duas)</w:t>
      </w:r>
      <w:r w:rsidRPr="00F03CE5">
        <w:rPr>
          <w:sz w:val="24"/>
        </w:rPr>
        <w:t xml:space="preserve"> horas</w:t>
      </w:r>
      <w:r w:rsidR="00D36210">
        <w:rPr>
          <w:sz w:val="24"/>
        </w:rPr>
        <w:t xml:space="preserve"> </w:t>
      </w:r>
      <w:r w:rsidR="00D3083C" w:rsidRPr="00280B7F">
        <w:rPr>
          <w:sz w:val="24"/>
        </w:rPr>
        <w:t>ininterruptas</w:t>
      </w:r>
      <w:r w:rsidRPr="00F03CE5">
        <w:rPr>
          <w:sz w:val="24"/>
        </w:rPr>
        <w:t>, por motivo de falha dos servidores e infraestrutura da ANP que suportam o sistema, o envio de dados e informações deverá ser realizado em até 1 (um) dia útil após o retorno do sistema</w:t>
      </w:r>
      <w:r w:rsidRPr="00F03CE5">
        <w:rPr>
          <w:rFonts w:eastAsia="Times New Roman"/>
          <w:sz w:val="24"/>
          <w:szCs w:val="24"/>
          <w:lang w:eastAsia="pt-BR"/>
        </w:rPr>
        <w:t>.</w:t>
      </w:r>
      <w:r w:rsidR="007C4464" w:rsidRPr="00F03CE5">
        <w:rPr>
          <w:rFonts w:eastAsia="Times New Roman"/>
          <w:sz w:val="24"/>
          <w:szCs w:val="24"/>
          <w:lang w:eastAsia="pt-BR"/>
        </w:rPr>
        <w:t>”</w:t>
      </w:r>
      <w:r w:rsidR="005B6084">
        <w:rPr>
          <w:rFonts w:eastAsia="Times New Roman"/>
          <w:sz w:val="24"/>
          <w:szCs w:val="24"/>
          <w:lang w:eastAsia="pt-BR"/>
        </w:rPr>
        <w:t xml:space="preserve"> (NR)</w:t>
      </w:r>
    </w:p>
    <w:p w:rsidR="00B60D03" w:rsidRDefault="00B60D03" w:rsidP="00B60D03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sz w:val="24"/>
        </w:rPr>
      </w:pPr>
      <w:r>
        <w:rPr>
          <w:rFonts w:eastAsia="Times New Roman"/>
          <w:sz w:val="24"/>
          <w:szCs w:val="24"/>
          <w:lang w:eastAsia="pt-BR"/>
        </w:rPr>
        <w:t>Art. 2º</w:t>
      </w:r>
      <w:proofErr w:type="gramStart"/>
      <w:r>
        <w:rPr>
          <w:rFonts w:eastAsia="Times New Roman"/>
          <w:sz w:val="24"/>
          <w:szCs w:val="24"/>
          <w:lang w:eastAsia="pt-BR"/>
        </w:rPr>
        <w:t xml:space="preserve">  </w:t>
      </w:r>
      <w:proofErr w:type="gramEnd"/>
      <w:r>
        <w:rPr>
          <w:rFonts w:eastAsia="Times New Roman"/>
          <w:sz w:val="24"/>
          <w:szCs w:val="24"/>
          <w:lang w:eastAsia="pt-BR"/>
        </w:rPr>
        <w:t xml:space="preserve">Fica revogado o item 5.3.1 do </w:t>
      </w:r>
      <w:r w:rsidRPr="00D3083C">
        <w:rPr>
          <w:sz w:val="24"/>
        </w:rPr>
        <w:t xml:space="preserve">Regulamento Técnico de Envio de Dados de Produção e Movimentação de Petróleo, Gás Natural e Água, </w:t>
      </w:r>
      <w:r>
        <w:rPr>
          <w:sz w:val="24"/>
        </w:rPr>
        <w:t>aprovado pela</w:t>
      </w:r>
      <w:r w:rsidRPr="00D3083C">
        <w:rPr>
          <w:sz w:val="24"/>
        </w:rPr>
        <w:t xml:space="preserve"> Resolução ANP nº</w:t>
      </w:r>
      <w:r>
        <w:rPr>
          <w:sz w:val="24"/>
        </w:rPr>
        <w:t xml:space="preserve"> </w:t>
      </w:r>
      <w:hyperlink r:id="rId7" w:history="1">
        <w:r w:rsidRPr="00D3083C">
          <w:rPr>
            <w:sz w:val="24"/>
          </w:rPr>
          <w:t>65</w:t>
        </w:r>
      </w:hyperlink>
      <w:r w:rsidRPr="00D3083C">
        <w:rPr>
          <w:sz w:val="24"/>
        </w:rPr>
        <w:t>, de 2014</w:t>
      </w:r>
      <w:r>
        <w:rPr>
          <w:sz w:val="24"/>
        </w:rPr>
        <w:t>.</w:t>
      </w:r>
    </w:p>
    <w:p w:rsidR="000A381F" w:rsidRDefault="000A381F" w:rsidP="00F03CE5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sz w:val="24"/>
        </w:rPr>
      </w:pPr>
      <w:r>
        <w:rPr>
          <w:rFonts w:eastAsia="Times New Roman"/>
          <w:sz w:val="24"/>
          <w:szCs w:val="24"/>
          <w:lang w:eastAsia="pt-BR"/>
        </w:rPr>
        <w:t xml:space="preserve">Art. </w:t>
      </w:r>
      <w:r w:rsidR="00B60D03">
        <w:rPr>
          <w:rFonts w:eastAsia="Times New Roman"/>
          <w:sz w:val="24"/>
          <w:szCs w:val="24"/>
          <w:lang w:eastAsia="pt-BR"/>
        </w:rPr>
        <w:t>3º</w:t>
      </w:r>
      <w:proofErr w:type="gramStart"/>
      <w:r w:rsidR="00B60D03">
        <w:rPr>
          <w:rFonts w:eastAsia="Times New Roman"/>
          <w:sz w:val="24"/>
          <w:szCs w:val="24"/>
          <w:lang w:eastAsia="pt-BR"/>
        </w:rPr>
        <w:t xml:space="preserve">  </w:t>
      </w:r>
      <w:proofErr w:type="gramEnd"/>
      <w:r>
        <w:rPr>
          <w:rFonts w:eastAsia="Times New Roman"/>
          <w:sz w:val="24"/>
          <w:szCs w:val="24"/>
          <w:lang w:eastAsia="pt-BR"/>
        </w:rPr>
        <w:t xml:space="preserve">O item 5.3.2 do </w:t>
      </w:r>
      <w:r w:rsidRPr="00D3083C">
        <w:rPr>
          <w:sz w:val="24"/>
        </w:rPr>
        <w:t xml:space="preserve">Regulamento Técnico de Envio de Dados de Produção e Movimentação de Petróleo, Gás Natural e Água, </w:t>
      </w:r>
      <w:r>
        <w:rPr>
          <w:sz w:val="24"/>
        </w:rPr>
        <w:t>aprovado pela</w:t>
      </w:r>
      <w:r w:rsidRPr="00D3083C">
        <w:rPr>
          <w:sz w:val="24"/>
        </w:rPr>
        <w:t xml:space="preserve"> Resolução ANP nº</w:t>
      </w:r>
      <w:r>
        <w:rPr>
          <w:sz w:val="24"/>
        </w:rPr>
        <w:t xml:space="preserve"> </w:t>
      </w:r>
      <w:hyperlink r:id="rId8" w:history="1">
        <w:r w:rsidRPr="00D3083C">
          <w:rPr>
            <w:sz w:val="24"/>
          </w:rPr>
          <w:t>65</w:t>
        </w:r>
      </w:hyperlink>
      <w:r w:rsidRPr="00D3083C">
        <w:rPr>
          <w:sz w:val="24"/>
        </w:rPr>
        <w:t>, de 2014, passa</w:t>
      </w:r>
      <w:r>
        <w:rPr>
          <w:sz w:val="24"/>
        </w:rPr>
        <w:t xml:space="preserve"> </w:t>
      </w:r>
      <w:r w:rsidRPr="00D3083C">
        <w:rPr>
          <w:sz w:val="24"/>
        </w:rPr>
        <w:t xml:space="preserve">a vigorar com </w:t>
      </w:r>
      <w:r w:rsidRPr="00F03CE5">
        <w:rPr>
          <w:sz w:val="24"/>
        </w:rPr>
        <w:t xml:space="preserve">a </w:t>
      </w:r>
      <w:r>
        <w:rPr>
          <w:sz w:val="24"/>
        </w:rPr>
        <w:t>numeração 5.4.</w:t>
      </w:r>
    </w:p>
    <w:p w:rsidR="00EA3B27" w:rsidRPr="00EA3B27" w:rsidRDefault="00D3083C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sz w:val="24"/>
        </w:rPr>
      </w:pPr>
      <w:r w:rsidRPr="00EA3B27">
        <w:rPr>
          <w:sz w:val="24"/>
        </w:rPr>
        <w:t xml:space="preserve">Art. </w:t>
      </w:r>
      <w:r w:rsidR="00B60D03">
        <w:rPr>
          <w:sz w:val="24"/>
        </w:rPr>
        <w:t>4</w:t>
      </w:r>
      <w:r w:rsidR="00B60D03" w:rsidRPr="00EA3B27">
        <w:rPr>
          <w:sz w:val="24"/>
        </w:rPr>
        <w:t xml:space="preserve">º  </w:t>
      </w:r>
      <w:r w:rsidRPr="00EA3B27">
        <w:rPr>
          <w:sz w:val="24"/>
        </w:rPr>
        <w:t>Esta Resolução entra em vigor na data de sua publicação.</w:t>
      </w:r>
    </w:p>
    <w:p w:rsidR="000F456B" w:rsidRDefault="000F456B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sz w:val="24"/>
        </w:rPr>
      </w:pPr>
    </w:p>
    <w:sectPr w:rsidR="000F456B" w:rsidSect="007B12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/>
  <w:rsids>
    <w:rsidRoot w:val="008051DC"/>
    <w:rsid w:val="00005D74"/>
    <w:rsid w:val="00007029"/>
    <w:rsid w:val="000112AB"/>
    <w:rsid w:val="000427E7"/>
    <w:rsid w:val="0006593B"/>
    <w:rsid w:val="0008003E"/>
    <w:rsid w:val="000A381F"/>
    <w:rsid w:val="000A4191"/>
    <w:rsid w:val="000A4C61"/>
    <w:rsid w:val="000A7280"/>
    <w:rsid w:val="000B183B"/>
    <w:rsid w:val="000F456B"/>
    <w:rsid w:val="00112DE2"/>
    <w:rsid w:val="00161A65"/>
    <w:rsid w:val="001706DE"/>
    <w:rsid w:val="00174467"/>
    <w:rsid w:val="001A04F6"/>
    <w:rsid w:val="001D7E50"/>
    <w:rsid w:val="00233B47"/>
    <w:rsid w:val="00241C35"/>
    <w:rsid w:val="00280827"/>
    <w:rsid w:val="00280B7F"/>
    <w:rsid w:val="002847BE"/>
    <w:rsid w:val="00284A0C"/>
    <w:rsid w:val="002854A8"/>
    <w:rsid w:val="00286293"/>
    <w:rsid w:val="00295E19"/>
    <w:rsid w:val="002A34A6"/>
    <w:rsid w:val="002A6CAC"/>
    <w:rsid w:val="002B2D77"/>
    <w:rsid w:val="002B4659"/>
    <w:rsid w:val="003010F3"/>
    <w:rsid w:val="00335CE1"/>
    <w:rsid w:val="00336EBF"/>
    <w:rsid w:val="00345990"/>
    <w:rsid w:val="003B31DF"/>
    <w:rsid w:val="003E65D0"/>
    <w:rsid w:val="00404799"/>
    <w:rsid w:val="00405AD7"/>
    <w:rsid w:val="00421BAC"/>
    <w:rsid w:val="00426B0D"/>
    <w:rsid w:val="004604DE"/>
    <w:rsid w:val="004A2CB9"/>
    <w:rsid w:val="004B6C7F"/>
    <w:rsid w:val="004E2721"/>
    <w:rsid w:val="004F56A1"/>
    <w:rsid w:val="00545FFE"/>
    <w:rsid w:val="00547C19"/>
    <w:rsid w:val="00576D26"/>
    <w:rsid w:val="005A01DA"/>
    <w:rsid w:val="005A6FBE"/>
    <w:rsid w:val="005B6084"/>
    <w:rsid w:val="005E5902"/>
    <w:rsid w:val="005F5955"/>
    <w:rsid w:val="00605004"/>
    <w:rsid w:val="00605E86"/>
    <w:rsid w:val="006265E7"/>
    <w:rsid w:val="006308E5"/>
    <w:rsid w:val="00687772"/>
    <w:rsid w:val="006C3A25"/>
    <w:rsid w:val="006F0EE7"/>
    <w:rsid w:val="00747692"/>
    <w:rsid w:val="00784842"/>
    <w:rsid w:val="00794965"/>
    <w:rsid w:val="007B00CA"/>
    <w:rsid w:val="007B12D4"/>
    <w:rsid w:val="007C4464"/>
    <w:rsid w:val="007E3678"/>
    <w:rsid w:val="008051DC"/>
    <w:rsid w:val="00813BC7"/>
    <w:rsid w:val="0086011D"/>
    <w:rsid w:val="0088194E"/>
    <w:rsid w:val="008878A7"/>
    <w:rsid w:val="0089005F"/>
    <w:rsid w:val="008B08BA"/>
    <w:rsid w:val="008C20E2"/>
    <w:rsid w:val="008C5ECD"/>
    <w:rsid w:val="008D3582"/>
    <w:rsid w:val="00937B73"/>
    <w:rsid w:val="00952413"/>
    <w:rsid w:val="009549B0"/>
    <w:rsid w:val="009701C1"/>
    <w:rsid w:val="00983522"/>
    <w:rsid w:val="009A1B50"/>
    <w:rsid w:val="009C0129"/>
    <w:rsid w:val="009C2D3A"/>
    <w:rsid w:val="00A6209D"/>
    <w:rsid w:val="00A85C31"/>
    <w:rsid w:val="00A96965"/>
    <w:rsid w:val="00AB24DF"/>
    <w:rsid w:val="00B21B59"/>
    <w:rsid w:val="00B60D03"/>
    <w:rsid w:val="00B64069"/>
    <w:rsid w:val="00B67C9A"/>
    <w:rsid w:val="00B82B10"/>
    <w:rsid w:val="00BC62DB"/>
    <w:rsid w:val="00BD336C"/>
    <w:rsid w:val="00BE3ACC"/>
    <w:rsid w:val="00C62620"/>
    <w:rsid w:val="00C93E30"/>
    <w:rsid w:val="00CA45F3"/>
    <w:rsid w:val="00CB5DF3"/>
    <w:rsid w:val="00CB72DB"/>
    <w:rsid w:val="00CC798A"/>
    <w:rsid w:val="00CE2D4D"/>
    <w:rsid w:val="00CE6A44"/>
    <w:rsid w:val="00D24F46"/>
    <w:rsid w:val="00D3083C"/>
    <w:rsid w:val="00D32A11"/>
    <w:rsid w:val="00D36210"/>
    <w:rsid w:val="00D508E2"/>
    <w:rsid w:val="00D636A7"/>
    <w:rsid w:val="00D72E1B"/>
    <w:rsid w:val="00DA5701"/>
    <w:rsid w:val="00DB02E2"/>
    <w:rsid w:val="00DC2F8F"/>
    <w:rsid w:val="00DD2EBD"/>
    <w:rsid w:val="00DE1E70"/>
    <w:rsid w:val="00DF00A2"/>
    <w:rsid w:val="00DF188F"/>
    <w:rsid w:val="00DF5D24"/>
    <w:rsid w:val="00E001C5"/>
    <w:rsid w:val="00E22F5C"/>
    <w:rsid w:val="00E27BBF"/>
    <w:rsid w:val="00E46FBB"/>
    <w:rsid w:val="00E71287"/>
    <w:rsid w:val="00E93F14"/>
    <w:rsid w:val="00EA097F"/>
    <w:rsid w:val="00EA3B27"/>
    <w:rsid w:val="00EB447C"/>
    <w:rsid w:val="00EB50BE"/>
    <w:rsid w:val="00ED66EC"/>
    <w:rsid w:val="00EF1DAE"/>
    <w:rsid w:val="00F03CE5"/>
    <w:rsid w:val="00F434FD"/>
    <w:rsid w:val="00F57423"/>
    <w:rsid w:val="00F61A05"/>
    <w:rsid w:val="00F82DA6"/>
    <w:rsid w:val="00F91CC1"/>
    <w:rsid w:val="00F975FC"/>
    <w:rsid w:val="00FC65E6"/>
    <w:rsid w:val="00FE56A9"/>
    <w:rsid w:val="00FE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2D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051DC"/>
    <w:pPr>
      <w:keepNext/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1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8051DC"/>
    <w:rPr>
      <w:rFonts w:ascii="Arial" w:eastAsia="Times New Roman" w:hAnsi="Arial" w:cs="Arial"/>
      <w:b/>
      <w:bCs/>
      <w:sz w:val="18"/>
      <w:szCs w:val="24"/>
      <w:lang w:eastAsia="pt-BR"/>
    </w:rPr>
  </w:style>
  <w:style w:type="character" w:styleId="Hyperlink">
    <w:name w:val="Hyperlink"/>
    <w:uiPriority w:val="99"/>
    <w:semiHidden/>
    <w:unhideWhenUsed/>
    <w:rsid w:val="008051DC"/>
    <w:rPr>
      <w:i/>
      <w:iCs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51D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assinatura">
    <w:name w:val="assinatura"/>
    <w:basedOn w:val="Normal"/>
    <w:rsid w:val="008051DC"/>
    <w:pPr>
      <w:snapToGrid w:val="0"/>
      <w:spacing w:before="261" w:after="40" w:line="240" w:lineRule="auto"/>
      <w:ind w:firstLine="357"/>
      <w:jc w:val="center"/>
    </w:pPr>
    <w:rPr>
      <w:rFonts w:ascii="Arial" w:eastAsia="Times New Roman" w:hAnsi="Arial"/>
      <w:i/>
      <w:color w:val="000080"/>
      <w:sz w:val="20"/>
      <w:szCs w:val="24"/>
      <w:lang w:eastAsia="pt-BR"/>
    </w:rPr>
  </w:style>
  <w:style w:type="paragraph" w:customStyle="1" w:styleId="anexo">
    <w:name w:val="anexo"/>
    <w:basedOn w:val="Normal"/>
    <w:rsid w:val="008051DC"/>
    <w:pPr>
      <w:keepNext/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pacing w:before="240" w:after="120" w:line="240" w:lineRule="auto"/>
      <w:jc w:val="center"/>
    </w:pPr>
    <w:rPr>
      <w:rFonts w:ascii="Arial" w:eastAsia="Times New Roman" w:hAnsi="Arial"/>
      <w:b/>
      <w:color w:val="000080"/>
      <w:sz w:val="24"/>
      <w:szCs w:val="24"/>
      <w:lang w:eastAsia="pt-BR"/>
    </w:rPr>
  </w:style>
  <w:style w:type="paragraph" w:customStyle="1" w:styleId="Norma">
    <w:name w:val="Norma"/>
    <w:rsid w:val="008051DC"/>
    <w:pPr>
      <w:pBdr>
        <w:top w:val="single" w:sz="2" w:space="0" w:color="000080"/>
        <w:bottom w:val="single" w:sz="2" w:space="0" w:color="000080"/>
      </w:pBdr>
      <w:suppressAutoHyphens/>
      <w:jc w:val="center"/>
    </w:pPr>
    <w:rPr>
      <w:rFonts w:ascii="Arial" w:eastAsia="Times New Roman" w:hAnsi="Arial"/>
      <w:b/>
      <w:color w:val="000080"/>
      <w:sz w:val="26"/>
    </w:rPr>
  </w:style>
  <w:style w:type="paragraph" w:customStyle="1" w:styleId="Texto">
    <w:name w:val="Texto"/>
    <w:basedOn w:val="Normal"/>
    <w:autoRedefine/>
    <w:rsid w:val="008051DC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81" w:after="40" w:line="240" w:lineRule="auto"/>
      <w:ind w:firstLine="567"/>
      <w:jc w:val="both"/>
    </w:pPr>
    <w:rPr>
      <w:rFonts w:ascii="Arial" w:eastAsia="Times New Roman" w:hAnsi="Arial"/>
      <w:color w:val="00008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051DC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0A4C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4C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0A4C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4C6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A4C61"/>
    <w:rPr>
      <w:b/>
      <w:bCs/>
      <w:sz w:val="20"/>
      <w:szCs w:val="20"/>
    </w:rPr>
  </w:style>
  <w:style w:type="paragraph" w:customStyle="1" w:styleId="texto0">
    <w:name w:val="texto"/>
    <w:basedOn w:val="Normal"/>
    <w:rsid w:val="0033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CE2D4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xt.anp.gov.br/NXT/gateway.dll/leg/resolucoes_anp/NXT/gateway.dll?f=id$id=RANP%203%20-%202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xt.anp.gov.br/NXT/gateway.dll/leg/resolucoes_anp/NXT/gateway.dll?f=id$id=RANP%203%20-%2020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xt.anp.gov.br/NXT/gateway.dll/leg/resolucoes_anp/NXT/gateway.dll?f=id$id=RANP%2052%20-%202013" TargetMode="External"/><Relationship Id="rId5" Type="http://schemas.openxmlformats.org/officeDocument/2006/relationships/hyperlink" Target="http://nxt.anp.gov.br/NXT/gateway.dll/leg/resolucoes_anp/NXT/gateway.dll?f=id$id=RANP%203%20-%2020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B9529-6295-41AA-BDCB-F785C2A0A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1240</Words>
  <Characters>6696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AGÊNCIA NACIONAL DO PETRÓLEO, GÁS NATURAL E BIOCOMBUSTÍVEIS</vt:lpstr>
    </vt:vector>
  </TitlesOfParts>
  <Company>ANP</Company>
  <LinksUpToDate>false</LinksUpToDate>
  <CharactersWithSpaces>7921</CharactersWithSpaces>
  <SharedDoc>false</SharedDoc>
  <HLinks>
    <vt:vector size="24" baseType="variant">
      <vt:variant>
        <vt:i4>5439521</vt:i4>
      </vt:variant>
      <vt:variant>
        <vt:i4>9</vt:i4>
      </vt:variant>
      <vt:variant>
        <vt:i4>0</vt:i4>
      </vt:variant>
      <vt:variant>
        <vt:i4>5</vt:i4>
      </vt:variant>
      <vt:variant>
        <vt:lpwstr>http://nxt.anp.gov.br/NXT/gateway.dll/leg/resolucoes_anp/NXT/gateway.dll?f=id$id=RANP%203%20-%202011</vt:lpwstr>
      </vt:variant>
      <vt:variant>
        <vt:lpwstr/>
      </vt:variant>
      <vt:variant>
        <vt:i4>5439521</vt:i4>
      </vt:variant>
      <vt:variant>
        <vt:i4>6</vt:i4>
      </vt:variant>
      <vt:variant>
        <vt:i4>0</vt:i4>
      </vt:variant>
      <vt:variant>
        <vt:i4>5</vt:i4>
      </vt:variant>
      <vt:variant>
        <vt:lpwstr>http://nxt.anp.gov.br/NXT/gateway.dll/leg/resolucoes_anp/NXT/gateway.dll?f=id$id=RANP%203%20-%202011</vt:lpwstr>
      </vt:variant>
      <vt:variant>
        <vt:lpwstr/>
      </vt:variant>
      <vt:variant>
        <vt:i4>5111865</vt:i4>
      </vt:variant>
      <vt:variant>
        <vt:i4>3</vt:i4>
      </vt:variant>
      <vt:variant>
        <vt:i4>0</vt:i4>
      </vt:variant>
      <vt:variant>
        <vt:i4>5</vt:i4>
      </vt:variant>
      <vt:variant>
        <vt:lpwstr>http://nxt.anp.gov.br/NXT/gateway.dll/leg/resolucoes_anp/NXT/gateway.dll?f=id$id=RANP%2052%20-%202013</vt:lpwstr>
      </vt:variant>
      <vt:variant>
        <vt:lpwstr/>
      </vt:variant>
      <vt:variant>
        <vt:i4>5439521</vt:i4>
      </vt:variant>
      <vt:variant>
        <vt:i4>0</vt:i4>
      </vt:variant>
      <vt:variant>
        <vt:i4>0</vt:i4>
      </vt:variant>
      <vt:variant>
        <vt:i4>5</vt:i4>
      </vt:variant>
      <vt:variant>
        <vt:lpwstr>http://nxt.anp.gov.br/NXT/gateway.dll/leg/resolucoes_anp/NXT/gateway.dll?f=id$id=RANP%203%20-%202011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2018-03-23T16:35:00Z</dcterms:created>
  <dcterms:modified xsi:type="dcterms:W3CDTF">2018-03-23T16:48:00Z</dcterms:modified>
</cp:coreProperties>
</file>