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74" w:rsidRPr="00D9662C" w:rsidRDefault="00AA6574" w:rsidP="00E50EAB">
      <w:pPr>
        <w:spacing w:after="12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9662C">
        <w:rPr>
          <w:rFonts w:eastAsia="Times New Roman" w:cs="Times New Roman"/>
          <w:bCs/>
          <w:color w:val="000000" w:themeColor="text1"/>
          <w:sz w:val="24"/>
          <w:szCs w:val="24"/>
        </w:rPr>
        <w:t>AGÊNCIA NACIONAL DO PETRÓLEO, GÁS NATURAL E BIOCOMBUSTÍVEIS</w:t>
      </w:r>
    </w:p>
    <w:p w:rsidR="00AA6574" w:rsidRPr="00740C03" w:rsidRDefault="00AA6574" w:rsidP="00740C03">
      <w:pPr>
        <w:suppressAutoHyphens/>
        <w:spacing w:after="12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740C03">
        <w:rPr>
          <w:rFonts w:eastAsia="Times New Roman" w:cs="Times New Roman"/>
          <w:color w:val="000000" w:themeColor="text1"/>
          <w:sz w:val="24"/>
          <w:szCs w:val="24"/>
        </w:rPr>
        <w:t>RESOLUÇÃO ANP Nº XX, DE (DIA) DE (MÊS) DE (ANO)</w:t>
      </w:r>
    </w:p>
    <w:p w:rsidR="00E31DAC" w:rsidRPr="00740C03" w:rsidRDefault="00E31DAC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31DAC" w:rsidRPr="00740C03" w:rsidRDefault="00E31DAC" w:rsidP="00740C03">
      <w:pPr>
        <w:suppressAutoHyphens/>
        <w:spacing w:after="120" w:line="240" w:lineRule="auto"/>
        <w:ind w:left="5103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bookmarkStart w:id="0" w:name="_GoBack"/>
      <w:bookmarkEnd w:id="0"/>
      <w:r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Altera a </w:t>
      </w:r>
      <w:r w:rsidR="00797939" w:rsidRPr="00740C03">
        <w:rPr>
          <w:rFonts w:eastAsia="Times New Roman" w:cs="Times New Roman"/>
          <w:i/>
          <w:sz w:val="24"/>
          <w:szCs w:val="24"/>
          <w:lang w:eastAsia="pt-BR"/>
        </w:rPr>
        <w:t>Resolução ANP nº 17, de 26 de julho de 2006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>;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 xml:space="preserve"> e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a Resolução ANP nº 18, de 26 de julho de 2006, </w:t>
      </w:r>
      <w:r w:rsidR="008A673F" w:rsidRPr="00740C03">
        <w:rPr>
          <w:rFonts w:eastAsia="Times New Roman" w:cs="Times New Roman"/>
          <w:i/>
          <w:sz w:val="24"/>
          <w:szCs w:val="24"/>
          <w:lang w:eastAsia="pt-BR"/>
        </w:rPr>
        <w:t>para atualizar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as definições </w:t>
      </w:r>
      <w:r w:rsidR="006632F1" w:rsidRPr="00740C03">
        <w:rPr>
          <w:rFonts w:eastAsia="Times New Roman" w:cs="Times New Roman"/>
          <w:i/>
          <w:sz w:val="24"/>
          <w:szCs w:val="24"/>
          <w:lang w:eastAsia="pt-BR"/>
        </w:rPr>
        <w:t>d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>e</w:t>
      </w:r>
      <w:r w:rsidR="006632F1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>querosene de aviação B (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>QAV-B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>)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e 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>querosene de aviação</w:t>
      </w:r>
      <w:r w:rsidR="006632F1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</w:t>
      </w:r>
      <w:r w:rsidR="006632F1">
        <w:rPr>
          <w:rFonts w:eastAsia="Times New Roman" w:cs="Times New Roman"/>
          <w:i/>
          <w:sz w:val="24"/>
          <w:szCs w:val="24"/>
          <w:lang w:eastAsia="pt-BR"/>
        </w:rPr>
        <w:t>a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>lternativo e veda</w:t>
      </w:r>
      <w:r w:rsidR="008A673F" w:rsidRPr="00740C03">
        <w:rPr>
          <w:rFonts w:eastAsia="Times New Roman" w:cs="Times New Roman"/>
          <w:i/>
          <w:sz w:val="24"/>
          <w:szCs w:val="24"/>
          <w:lang w:eastAsia="pt-BR"/>
        </w:rPr>
        <w:t>r</w:t>
      </w:r>
      <w:r w:rsidR="00206327" w:rsidRPr="00740C03">
        <w:rPr>
          <w:rFonts w:eastAsia="Times New Roman" w:cs="Times New Roman"/>
          <w:i/>
          <w:sz w:val="24"/>
          <w:szCs w:val="24"/>
          <w:lang w:eastAsia="pt-BR"/>
        </w:rPr>
        <w:t xml:space="preserve"> a importação de QAV-B</w:t>
      </w:r>
      <w:r w:rsidRPr="00740C03">
        <w:rPr>
          <w:rFonts w:eastAsia="Times New Roman" w:cs="Times New Roman"/>
          <w:i/>
          <w:sz w:val="24"/>
          <w:szCs w:val="24"/>
          <w:lang w:eastAsia="pt-BR"/>
        </w:rPr>
        <w:t>.</w:t>
      </w:r>
    </w:p>
    <w:p w:rsidR="00E31DAC" w:rsidRPr="00740C03" w:rsidRDefault="00E31DAC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31DAC" w:rsidRPr="00E50EAB" w:rsidRDefault="00206327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E50EAB">
        <w:rPr>
          <w:b/>
          <w:bCs/>
          <w:sz w:val="24"/>
          <w:szCs w:val="24"/>
        </w:rPr>
        <w:t>A DIRETORIA DA AGÊNCIA NACIONAL DO PETRÓLEO, GÁS NATURAL E BIOCOMBUSTÍVEIS – ANP</w:t>
      </w:r>
      <w:r w:rsidRPr="00E50EAB">
        <w:rPr>
          <w:rFonts w:eastAsia="Times New Roman" w:cs="Times New Roman"/>
          <w:sz w:val="24"/>
          <w:szCs w:val="24"/>
        </w:rPr>
        <w:t>, no exercício das atribuições conferidas pelo art. 6º do Regimento Interno e pelo art. 7º do Decreto nº 2.455, de 14 de janeiro de 1998, tendo em vista o disposto na Lei nº 9.478, de 6 de agosto de 1997, considerando o que consta do Processo</w:t>
      </w:r>
      <w:r w:rsidR="0032707F">
        <w:rPr>
          <w:rFonts w:eastAsia="Times New Roman" w:cs="Times New Roman"/>
          <w:sz w:val="24"/>
          <w:szCs w:val="24"/>
        </w:rPr>
        <w:t xml:space="preserve"> nº</w:t>
      </w:r>
      <w:r w:rsidRPr="00E50EAB">
        <w:rPr>
          <w:rFonts w:eastAsia="Times New Roman" w:cs="Times New Roman"/>
          <w:sz w:val="24"/>
          <w:szCs w:val="24"/>
        </w:rPr>
        <w:t xml:space="preserve"> 48610.007349/2018-58 e as deliberações tomadas na </w:t>
      </w:r>
      <w:proofErr w:type="spellStart"/>
      <w:r w:rsidRPr="00E50EAB">
        <w:rPr>
          <w:rFonts w:eastAsia="Times New Roman" w:cs="Times New Roman"/>
          <w:sz w:val="24"/>
          <w:szCs w:val="24"/>
        </w:rPr>
        <w:t>XXª</w:t>
      </w:r>
      <w:proofErr w:type="spellEnd"/>
      <w:r w:rsidRPr="00E50EAB">
        <w:rPr>
          <w:rFonts w:eastAsia="Times New Roman" w:cs="Times New Roman"/>
          <w:sz w:val="24"/>
          <w:szCs w:val="24"/>
        </w:rPr>
        <w:t xml:space="preserve"> Reunião de Diretoria, realizada em (DIA) de (MÊS) de (ANO), RESOLVE:</w:t>
      </w:r>
    </w:p>
    <w:p w:rsidR="00206327" w:rsidRPr="00740C03" w:rsidRDefault="00206327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995533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1" w:name="art16"/>
      <w:bookmarkEnd w:id="1"/>
      <w:r w:rsidRPr="00E50EAB">
        <w:rPr>
          <w:rFonts w:eastAsia="Times New Roman" w:cs="Times New Roman"/>
          <w:sz w:val="24"/>
          <w:szCs w:val="24"/>
          <w:lang w:eastAsia="pt-BR"/>
        </w:rPr>
        <w:t>Art. 1</w:t>
      </w:r>
      <w:proofErr w:type="gramStart"/>
      <w:r w:rsidRPr="00E50EAB">
        <w:rPr>
          <w:rFonts w:eastAsia="Times New Roman" w:cs="Times New Roman"/>
          <w:sz w:val="24"/>
          <w:szCs w:val="24"/>
          <w:lang w:eastAsia="pt-BR"/>
        </w:rPr>
        <w:t>º</w:t>
      </w:r>
      <w:r w:rsidR="00E50EAB" w:rsidRPr="00E50EAB">
        <w:rPr>
          <w:rFonts w:eastAsia="Times New Roman" w:cs="Times New Roman"/>
          <w:sz w:val="24"/>
          <w:szCs w:val="24"/>
          <w:lang w:eastAsia="pt-BR"/>
        </w:rPr>
        <w:t xml:space="preserve">  </w:t>
      </w:r>
      <w:r w:rsidR="00645519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E50EAB">
        <w:rPr>
          <w:rFonts w:eastAsia="Times New Roman" w:cs="Times New Roman"/>
          <w:sz w:val="24"/>
          <w:szCs w:val="24"/>
          <w:lang w:eastAsia="pt-BR"/>
        </w:rPr>
        <w:t xml:space="preserve"> Resolução ANP nº 17, de 26 de julho de 2006, passa a vigorar com a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s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seguinte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s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632F1">
        <w:rPr>
          <w:rFonts w:eastAsia="Times New Roman" w:cs="Times New Roman"/>
          <w:sz w:val="24"/>
          <w:szCs w:val="24"/>
          <w:lang w:eastAsia="pt-BR"/>
        </w:rPr>
        <w:t>alterações</w:t>
      </w:r>
      <w:r w:rsidRPr="00E50EAB">
        <w:rPr>
          <w:rFonts w:eastAsia="Times New Roman" w:cs="Times New Roman"/>
          <w:sz w:val="24"/>
          <w:szCs w:val="24"/>
          <w:lang w:eastAsia="pt-BR"/>
        </w:rPr>
        <w:t>:</w:t>
      </w:r>
    </w:p>
    <w:p w:rsidR="00E50EAB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"</w:t>
      </w:r>
      <w:r w:rsidR="00E50EAB" w:rsidRPr="00E50EAB">
        <w:rPr>
          <w:rFonts w:eastAsia="Times New Roman" w:cs="Times New Roman"/>
          <w:sz w:val="24"/>
          <w:szCs w:val="24"/>
          <w:lang w:eastAsia="pt-BR"/>
        </w:rPr>
        <w:t>Art. 2º .....................................................................................................................</w:t>
      </w:r>
      <w:r w:rsidR="009B0972">
        <w:rPr>
          <w:rFonts w:eastAsia="Times New Roman" w:cs="Times New Roman"/>
          <w:sz w:val="24"/>
          <w:szCs w:val="24"/>
          <w:lang w:eastAsia="pt-BR"/>
        </w:rPr>
        <w:t>.....................</w:t>
      </w:r>
    </w:p>
    <w:p w:rsidR="00E50EAB" w:rsidRPr="00E50EAB" w:rsidRDefault="00E50EAB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........................................................................................................................................................</w:t>
      </w:r>
    </w:p>
    <w:p w:rsidR="00171645" w:rsidRDefault="00171645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740C03">
        <w:rPr>
          <w:rFonts w:eastAsia="Times New Roman" w:cs="Times New Roman"/>
          <w:sz w:val="24"/>
          <w:szCs w:val="24"/>
          <w:lang w:eastAsia="pt-BR"/>
        </w:rPr>
        <w:t>X - combustíveis de aviação: Querosene de Aviação (QAV-1 ou JET A-1), Querosene de Aviação B (QAV-B), Gasolina de Aviação (GAV ou AVGAS) e Álcool Etílico Hidratado Combustível (</w:t>
      </w:r>
      <w:proofErr w:type="gramStart"/>
      <w:r w:rsidRPr="00740C03">
        <w:rPr>
          <w:rFonts w:eastAsia="Times New Roman" w:cs="Times New Roman"/>
          <w:sz w:val="24"/>
          <w:szCs w:val="24"/>
          <w:lang w:eastAsia="pt-BR"/>
        </w:rPr>
        <w:t>AEHC)/</w:t>
      </w:r>
      <w:proofErr w:type="gramEnd"/>
      <w:r w:rsidRPr="00740C03">
        <w:rPr>
          <w:rFonts w:eastAsia="Times New Roman" w:cs="Times New Roman"/>
          <w:sz w:val="24"/>
          <w:szCs w:val="24"/>
          <w:lang w:eastAsia="pt-BR"/>
        </w:rPr>
        <w:t>Etanol Hidratado Combustível, em conformidade com as especificações estabelecidas pela ANP;</w:t>
      </w:r>
    </w:p>
    <w:p w:rsidR="00171645" w:rsidRDefault="00171645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.......................................................................................................................................................</w:t>
      </w:r>
    </w:p>
    <w:p w:rsidR="00995533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XXII</w:t>
      </w:r>
      <w:r w:rsidR="00206327" w:rsidRPr="00E50EAB">
        <w:rPr>
          <w:rFonts w:eastAsia="Times New Roman" w:cs="Times New Roman"/>
          <w:sz w:val="24"/>
          <w:szCs w:val="24"/>
          <w:lang w:eastAsia="pt-BR"/>
        </w:rPr>
        <w:t>I - Querosene de Aviação B (QAV-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B): combustível destinado exclusivamente ao consumo em turbinas de aeronaves, composto de um único tipo de Querosene de Aviação Alternativo misturado ao Querosene de Aviação (QAV-1) nas proporções máximas definidas em </w:t>
      </w:r>
      <w:r w:rsidR="006632F1">
        <w:rPr>
          <w:rFonts w:eastAsia="Times New Roman" w:cs="Times New Roman"/>
          <w:sz w:val="24"/>
          <w:szCs w:val="24"/>
          <w:lang w:eastAsia="pt-BR"/>
        </w:rPr>
        <w:t>r</w:t>
      </w:r>
      <w:r w:rsidR="006632F1" w:rsidRPr="00E50EAB">
        <w:rPr>
          <w:rFonts w:eastAsia="Times New Roman" w:cs="Times New Roman"/>
          <w:sz w:val="24"/>
          <w:szCs w:val="24"/>
          <w:lang w:eastAsia="pt-BR"/>
        </w:rPr>
        <w:t xml:space="preserve">esolução </w:t>
      </w:r>
      <w:proofErr w:type="gramStart"/>
      <w:r w:rsidR="006632F1">
        <w:rPr>
          <w:rFonts w:eastAsia="Times New Roman" w:cs="Times New Roman"/>
          <w:sz w:val="24"/>
          <w:szCs w:val="24"/>
          <w:lang w:eastAsia="pt-BR"/>
        </w:rPr>
        <w:t>da</w:t>
      </w:r>
      <w:proofErr w:type="gramEnd"/>
      <w:r w:rsidR="006632F1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E50EAB">
        <w:rPr>
          <w:rFonts w:eastAsia="Times New Roman" w:cs="Times New Roman"/>
          <w:sz w:val="24"/>
          <w:szCs w:val="24"/>
          <w:lang w:eastAsia="pt-BR"/>
        </w:rPr>
        <w:t>ANP;</w:t>
      </w:r>
      <w:r w:rsidR="00E50EAB">
        <w:rPr>
          <w:rFonts w:eastAsia="Times New Roman" w:cs="Times New Roman"/>
          <w:sz w:val="24"/>
          <w:szCs w:val="24"/>
          <w:lang w:eastAsia="pt-BR"/>
        </w:rPr>
        <w:t xml:space="preserve"> e</w:t>
      </w:r>
    </w:p>
    <w:p w:rsidR="00995533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 xml:space="preserve">XXIV - Querosene de Aviação Alternativo: combustível derivado de fontes alternativas, como biomassa, carvão e gás natural, produzido pelos processos que atendam ao estabelecido em </w:t>
      </w:r>
      <w:r w:rsidR="006632F1">
        <w:rPr>
          <w:rFonts w:eastAsia="Times New Roman" w:cs="Times New Roman"/>
          <w:sz w:val="24"/>
          <w:szCs w:val="24"/>
          <w:lang w:eastAsia="pt-BR"/>
        </w:rPr>
        <w:t>r</w:t>
      </w:r>
      <w:r w:rsidR="006632F1" w:rsidRPr="00E50EAB">
        <w:rPr>
          <w:rFonts w:eastAsia="Times New Roman" w:cs="Times New Roman"/>
          <w:sz w:val="24"/>
          <w:szCs w:val="24"/>
          <w:lang w:eastAsia="pt-BR"/>
        </w:rPr>
        <w:t xml:space="preserve">esolução </w:t>
      </w:r>
      <w:r w:rsidR="006632F1">
        <w:rPr>
          <w:rFonts w:eastAsia="Times New Roman" w:cs="Times New Roman"/>
          <w:sz w:val="24"/>
          <w:szCs w:val="24"/>
          <w:lang w:eastAsia="pt-BR"/>
        </w:rPr>
        <w:t xml:space="preserve">da </w:t>
      </w:r>
      <w:r w:rsidRPr="00E50EAB">
        <w:rPr>
          <w:rFonts w:eastAsia="Times New Roman" w:cs="Times New Roman"/>
          <w:sz w:val="24"/>
          <w:szCs w:val="24"/>
          <w:lang w:eastAsia="pt-BR"/>
        </w:rPr>
        <w:t>ANP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.</w:t>
      </w:r>
      <w:r w:rsidRPr="00E50EAB">
        <w:rPr>
          <w:rFonts w:eastAsia="Times New Roman" w:cs="Times New Roman"/>
          <w:sz w:val="24"/>
          <w:szCs w:val="24"/>
          <w:lang w:eastAsia="pt-BR"/>
        </w:rPr>
        <w:t>"</w:t>
      </w:r>
      <w:r w:rsidR="00E50EAB" w:rsidRPr="00E50EAB">
        <w:rPr>
          <w:rFonts w:eastAsia="Times New Roman" w:cs="Times New Roman"/>
          <w:sz w:val="24"/>
          <w:szCs w:val="24"/>
          <w:lang w:eastAsia="pt-BR"/>
        </w:rPr>
        <w:t xml:space="preserve"> (NR)</w:t>
      </w:r>
    </w:p>
    <w:p w:rsidR="00645519" w:rsidRPr="00E50EAB" w:rsidRDefault="00645519" w:rsidP="0064551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"</w:t>
      </w:r>
      <w:r>
        <w:rPr>
          <w:rFonts w:eastAsia="Times New Roman" w:cs="Times New Roman"/>
          <w:sz w:val="24"/>
          <w:szCs w:val="24"/>
          <w:lang w:eastAsia="pt-BR"/>
        </w:rPr>
        <w:t>Art. 17  .</w:t>
      </w:r>
      <w:r w:rsidRPr="00E50EAB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</w:t>
      </w:r>
    </w:p>
    <w:p w:rsidR="00645519" w:rsidRPr="00E50EAB" w:rsidRDefault="00645519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Parágrafo único.</w:t>
      </w:r>
      <w:r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É vedada a importação de QAV</w:t>
      </w:r>
      <w:r w:rsidR="00E61486">
        <w:rPr>
          <w:rFonts w:eastAsia="Times New Roman" w:cs="Times New Roman"/>
          <w:sz w:val="24"/>
          <w:szCs w:val="24"/>
          <w:lang w:eastAsia="pt-BR"/>
        </w:rPr>
        <w:t>-</w:t>
      </w:r>
      <w:r w:rsidRPr="00E50EAB">
        <w:rPr>
          <w:rFonts w:eastAsia="Times New Roman" w:cs="Times New Roman"/>
          <w:sz w:val="24"/>
          <w:szCs w:val="24"/>
          <w:lang w:eastAsia="pt-BR"/>
        </w:rPr>
        <w:t>B."</w:t>
      </w:r>
    </w:p>
    <w:p w:rsidR="00995533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2" w:name="art17"/>
      <w:bookmarkEnd w:id="2"/>
      <w:r w:rsidRPr="00E50EAB">
        <w:rPr>
          <w:rFonts w:eastAsia="Times New Roman" w:cs="Times New Roman"/>
          <w:sz w:val="24"/>
          <w:szCs w:val="24"/>
          <w:lang w:eastAsia="pt-BR"/>
        </w:rPr>
        <w:t>Art. 2</w:t>
      </w:r>
      <w:proofErr w:type="gramStart"/>
      <w:r w:rsidRPr="00E50EAB">
        <w:rPr>
          <w:rFonts w:eastAsia="Times New Roman" w:cs="Times New Roman"/>
          <w:sz w:val="24"/>
          <w:szCs w:val="24"/>
          <w:lang w:eastAsia="pt-BR"/>
        </w:rPr>
        <w:t>º</w:t>
      </w:r>
      <w:r w:rsidR="009B0972">
        <w:rPr>
          <w:rFonts w:eastAsia="Times New Roman" w:cs="Times New Roman"/>
          <w:sz w:val="24"/>
          <w:szCs w:val="24"/>
          <w:lang w:eastAsia="pt-BR"/>
        </w:rPr>
        <w:t xml:space="preserve">  </w:t>
      </w:r>
      <w:r w:rsidR="00645519">
        <w:rPr>
          <w:rFonts w:eastAsia="Times New Roman" w:cs="Times New Roman"/>
          <w:sz w:val="24"/>
          <w:szCs w:val="24"/>
          <w:lang w:eastAsia="pt-BR"/>
        </w:rPr>
        <w:t>A</w:t>
      </w:r>
      <w:proofErr w:type="gramEnd"/>
      <w:r w:rsidRPr="00E50EAB">
        <w:rPr>
          <w:rFonts w:eastAsia="Times New Roman" w:cs="Times New Roman"/>
          <w:sz w:val="24"/>
          <w:szCs w:val="24"/>
          <w:lang w:eastAsia="pt-BR"/>
        </w:rPr>
        <w:t xml:space="preserve"> Resolução ANP nº 18, de 26 de julho de 2006, passa a vigorar com a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s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seguinte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s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632F1">
        <w:rPr>
          <w:rFonts w:eastAsia="Times New Roman" w:cs="Times New Roman"/>
          <w:sz w:val="24"/>
          <w:szCs w:val="24"/>
          <w:lang w:eastAsia="pt-BR"/>
        </w:rPr>
        <w:t>alterações</w:t>
      </w:r>
      <w:r w:rsidRPr="00E50EAB">
        <w:rPr>
          <w:rFonts w:eastAsia="Times New Roman" w:cs="Times New Roman"/>
          <w:sz w:val="24"/>
          <w:szCs w:val="24"/>
          <w:lang w:eastAsia="pt-BR"/>
        </w:rPr>
        <w:t>:</w:t>
      </w:r>
    </w:p>
    <w:p w:rsidR="00E50EAB" w:rsidRPr="0063298D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"</w:t>
      </w:r>
      <w:r w:rsidR="00E50EAB">
        <w:rPr>
          <w:rFonts w:eastAsia="Times New Roman" w:cs="Times New Roman"/>
          <w:sz w:val="24"/>
          <w:szCs w:val="24"/>
          <w:lang w:eastAsia="pt-BR"/>
        </w:rPr>
        <w:t>Art. 4</w:t>
      </w:r>
      <w:proofErr w:type="gramStart"/>
      <w:r w:rsidR="00E50EAB" w:rsidRPr="0063298D">
        <w:rPr>
          <w:rFonts w:eastAsia="Times New Roman" w:cs="Times New Roman"/>
          <w:sz w:val="24"/>
          <w:szCs w:val="24"/>
          <w:lang w:eastAsia="pt-BR"/>
        </w:rPr>
        <w:t xml:space="preserve">º </w:t>
      </w:r>
      <w:r w:rsidR="00E50EAB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E50EAB" w:rsidRPr="0063298D">
        <w:rPr>
          <w:rFonts w:eastAsia="Times New Roman" w:cs="Times New Roman"/>
          <w:sz w:val="24"/>
          <w:szCs w:val="24"/>
          <w:lang w:eastAsia="pt-BR"/>
        </w:rPr>
        <w:t>.......</w:t>
      </w:r>
      <w:r w:rsidR="00E50EAB">
        <w:rPr>
          <w:rFonts w:eastAsia="Times New Roman" w:cs="Times New Roman"/>
          <w:sz w:val="24"/>
          <w:szCs w:val="24"/>
          <w:lang w:eastAsia="pt-BR"/>
        </w:rPr>
        <w:t>........</w:t>
      </w:r>
      <w:r w:rsidR="00E50EAB" w:rsidRPr="0063298D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</w:t>
      </w:r>
      <w:r w:rsidR="009B0972">
        <w:rPr>
          <w:rFonts w:eastAsia="Times New Roman" w:cs="Times New Roman"/>
          <w:sz w:val="24"/>
          <w:szCs w:val="24"/>
          <w:lang w:eastAsia="pt-BR"/>
        </w:rPr>
        <w:t>..</w:t>
      </w:r>
      <w:r w:rsidR="00E50EAB" w:rsidRPr="0063298D">
        <w:rPr>
          <w:rFonts w:eastAsia="Times New Roman" w:cs="Times New Roman"/>
          <w:sz w:val="24"/>
          <w:szCs w:val="24"/>
          <w:lang w:eastAsia="pt-BR"/>
        </w:rPr>
        <w:t>.</w:t>
      </w:r>
      <w:proofErr w:type="gramEnd"/>
    </w:p>
    <w:p w:rsidR="00E50EAB" w:rsidRDefault="00E50EAB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298D">
        <w:rPr>
          <w:rFonts w:eastAsia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........................................................................................................................................................</w:t>
      </w:r>
    </w:p>
    <w:p w:rsidR="00E61486" w:rsidRDefault="00E61486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61486">
        <w:rPr>
          <w:rFonts w:eastAsia="Times New Roman" w:cs="Times New Roman"/>
          <w:sz w:val="24"/>
          <w:szCs w:val="24"/>
          <w:lang w:eastAsia="pt-BR"/>
        </w:rPr>
        <w:t>X – combustíveis de aviação: Querosene de Aviação (QAV-1 ou JET A-1), Querosene de Aviação B (QAV B), Gasolina de Aviação (GAV ou AVGAS) e Álcool Etílico Hidratado Combustível (</w:t>
      </w:r>
      <w:proofErr w:type="gramStart"/>
      <w:r w:rsidRPr="00E61486">
        <w:rPr>
          <w:rFonts w:eastAsia="Times New Roman" w:cs="Times New Roman"/>
          <w:sz w:val="24"/>
          <w:szCs w:val="24"/>
          <w:lang w:eastAsia="pt-BR"/>
        </w:rPr>
        <w:t>AEHC)/</w:t>
      </w:r>
      <w:proofErr w:type="gramEnd"/>
      <w:r w:rsidRPr="00E61486">
        <w:rPr>
          <w:rFonts w:eastAsia="Times New Roman" w:cs="Times New Roman"/>
          <w:sz w:val="24"/>
          <w:szCs w:val="24"/>
          <w:lang w:eastAsia="pt-BR"/>
        </w:rPr>
        <w:t>Etanol Hidratado Combustível, em conformidade com as especificações estabelecidas pela ANP;</w:t>
      </w:r>
    </w:p>
    <w:p w:rsidR="00995533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t>XXI</w:t>
      </w:r>
      <w:r w:rsidR="00206327" w:rsidRPr="00E50EAB">
        <w:rPr>
          <w:rFonts w:eastAsia="Times New Roman" w:cs="Times New Roman"/>
          <w:sz w:val="24"/>
          <w:szCs w:val="24"/>
          <w:lang w:eastAsia="pt-BR"/>
        </w:rPr>
        <w:t>I - Querosene de Aviação B (QAV-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B): combustível destinado exclusivamente ao consumo em turbinas de aeronaves, composto de um único tipo de Querosene de Aviação Alternativo misturado ao Querosene de Aviação (QAV-1) nas proporções máximas definidas em </w:t>
      </w:r>
      <w:r w:rsidR="006632F1">
        <w:rPr>
          <w:rFonts w:eastAsia="Times New Roman" w:cs="Times New Roman"/>
          <w:sz w:val="24"/>
          <w:szCs w:val="24"/>
          <w:lang w:eastAsia="pt-BR"/>
        </w:rPr>
        <w:t>r</w:t>
      </w:r>
      <w:r w:rsidR="006632F1" w:rsidRPr="00E50EAB">
        <w:rPr>
          <w:rFonts w:eastAsia="Times New Roman" w:cs="Times New Roman"/>
          <w:sz w:val="24"/>
          <w:szCs w:val="24"/>
          <w:lang w:eastAsia="pt-BR"/>
        </w:rPr>
        <w:t xml:space="preserve">esolução </w:t>
      </w:r>
      <w:r w:rsidR="006632F1">
        <w:rPr>
          <w:rFonts w:eastAsia="Times New Roman" w:cs="Times New Roman"/>
          <w:sz w:val="24"/>
          <w:szCs w:val="24"/>
          <w:lang w:eastAsia="pt-BR"/>
        </w:rPr>
        <w:t xml:space="preserve">da </w:t>
      </w:r>
      <w:r w:rsidRPr="00E50EAB">
        <w:rPr>
          <w:rFonts w:eastAsia="Times New Roman" w:cs="Times New Roman"/>
          <w:sz w:val="24"/>
          <w:szCs w:val="24"/>
          <w:lang w:eastAsia="pt-BR"/>
        </w:rPr>
        <w:t>ANP;</w:t>
      </w:r>
      <w:r w:rsidR="00E50EAB" w:rsidRPr="00E50EAB">
        <w:rPr>
          <w:rFonts w:eastAsia="Times New Roman" w:cs="Times New Roman"/>
          <w:sz w:val="24"/>
          <w:szCs w:val="24"/>
          <w:lang w:eastAsia="pt-BR"/>
        </w:rPr>
        <w:t xml:space="preserve"> e</w:t>
      </w:r>
    </w:p>
    <w:p w:rsidR="00995533" w:rsidRPr="00E50EAB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993"/>
        <w:jc w:val="both"/>
        <w:rPr>
          <w:rFonts w:eastAsia="Times New Roman" w:cs="Times New Roman"/>
          <w:sz w:val="24"/>
          <w:szCs w:val="24"/>
          <w:lang w:eastAsia="pt-BR"/>
        </w:rPr>
      </w:pPr>
      <w:r w:rsidRPr="00E50EAB">
        <w:rPr>
          <w:rFonts w:eastAsia="Times New Roman" w:cs="Times New Roman"/>
          <w:sz w:val="24"/>
          <w:szCs w:val="24"/>
          <w:lang w:eastAsia="pt-BR"/>
        </w:rPr>
        <w:lastRenderedPageBreak/>
        <w:t xml:space="preserve">XXIII - Querosene de Aviação Alternativo: combustível derivado de fontes alternativas, como biomassa, carvão e gás natural, produzido pelos processos que atendam ao estabelecido em </w:t>
      </w:r>
      <w:r w:rsidR="006632F1">
        <w:rPr>
          <w:rFonts w:eastAsia="Times New Roman" w:cs="Times New Roman"/>
          <w:sz w:val="24"/>
          <w:szCs w:val="24"/>
          <w:lang w:eastAsia="pt-BR"/>
        </w:rPr>
        <w:t>r</w:t>
      </w:r>
      <w:r w:rsidR="006632F1" w:rsidRPr="00E50EAB">
        <w:rPr>
          <w:rFonts w:eastAsia="Times New Roman" w:cs="Times New Roman"/>
          <w:sz w:val="24"/>
          <w:szCs w:val="24"/>
          <w:lang w:eastAsia="pt-BR"/>
        </w:rPr>
        <w:t xml:space="preserve">esolução </w:t>
      </w:r>
      <w:r w:rsidR="006632F1">
        <w:rPr>
          <w:rFonts w:eastAsia="Times New Roman" w:cs="Times New Roman"/>
          <w:sz w:val="24"/>
          <w:szCs w:val="24"/>
          <w:lang w:eastAsia="pt-BR"/>
        </w:rPr>
        <w:t xml:space="preserve">da </w:t>
      </w:r>
      <w:r w:rsidRPr="00E50EAB">
        <w:rPr>
          <w:rFonts w:eastAsia="Times New Roman" w:cs="Times New Roman"/>
          <w:sz w:val="24"/>
          <w:szCs w:val="24"/>
          <w:lang w:eastAsia="pt-BR"/>
        </w:rPr>
        <w:t>ANP</w:t>
      </w:r>
      <w:r w:rsidR="00E77626" w:rsidRPr="00E50EAB">
        <w:rPr>
          <w:rFonts w:eastAsia="Times New Roman" w:cs="Times New Roman"/>
          <w:sz w:val="24"/>
          <w:szCs w:val="24"/>
          <w:lang w:eastAsia="pt-BR"/>
        </w:rPr>
        <w:t>.</w:t>
      </w:r>
      <w:r w:rsidRPr="00E50EAB">
        <w:rPr>
          <w:rFonts w:eastAsia="Times New Roman" w:cs="Times New Roman"/>
          <w:sz w:val="24"/>
          <w:szCs w:val="24"/>
          <w:lang w:eastAsia="pt-BR"/>
        </w:rPr>
        <w:t>"</w:t>
      </w:r>
      <w:r w:rsidR="00E50EAB" w:rsidRPr="00E50EAB">
        <w:rPr>
          <w:rFonts w:eastAsia="Times New Roman" w:cs="Times New Roman"/>
          <w:sz w:val="24"/>
          <w:szCs w:val="24"/>
          <w:lang w:eastAsia="pt-BR"/>
        </w:rPr>
        <w:t xml:space="preserve"> (NR)</w:t>
      </w:r>
    </w:p>
    <w:p w:rsidR="00995533" w:rsidRPr="00740C03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3" w:name="art13"/>
      <w:bookmarkEnd w:id="3"/>
      <w:r w:rsidRPr="00E50EAB">
        <w:rPr>
          <w:rFonts w:eastAsia="Times New Roman" w:cs="Times New Roman"/>
          <w:sz w:val="24"/>
          <w:szCs w:val="24"/>
          <w:lang w:eastAsia="pt-BR"/>
        </w:rPr>
        <w:t xml:space="preserve">Art. </w:t>
      </w:r>
      <w:r w:rsidR="00645519">
        <w:rPr>
          <w:rFonts w:eastAsia="Times New Roman" w:cs="Times New Roman"/>
          <w:sz w:val="24"/>
          <w:szCs w:val="24"/>
          <w:lang w:eastAsia="pt-BR"/>
        </w:rPr>
        <w:t>3</w:t>
      </w:r>
      <w:proofErr w:type="gramStart"/>
      <w:r w:rsidRPr="00E50EAB">
        <w:rPr>
          <w:rFonts w:eastAsia="Times New Roman" w:cs="Times New Roman"/>
          <w:sz w:val="24"/>
          <w:szCs w:val="24"/>
          <w:lang w:eastAsia="pt-BR"/>
        </w:rPr>
        <w:t>º</w:t>
      </w:r>
      <w:r w:rsidR="009B097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E50EAB">
        <w:rPr>
          <w:rFonts w:eastAsia="Times New Roman" w:cs="Times New Roman"/>
          <w:sz w:val="24"/>
          <w:szCs w:val="24"/>
          <w:lang w:eastAsia="pt-BR"/>
        </w:rPr>
        <w:t xml:space="preserve"> Esta</w:t>
      </w:r>
      <w:proofErr w:type="gramEnd"/>
      <w:r w:rsidRPr="00E50EAB">
        <w:rPr>
          <w:rFonts w:eastAsia="Times New Roman" w:cs="Times New Roman"/>
          <w:sz w:val="24"/>
          <w:szCs w:val="24"/>
          <w:lang w:eastAsia="pt-BR"/>
        </w:rPr>
        <w:t xml:space="preserve"> Resolução entra em vigor na data de sua publicação.</w:t>
      </w:r>
    </w:p>
    <w:p w:rsidR="00995533" w:rsidRPr="00740C03" w:rsidRDefault="00995533" w:rsidP="00740C03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206327" w:rsidRPr="00E50EAB" w:rsidRDefault="00206327" w:rsidP="00E50EAB">
      <w:pPr>
        <w:snapToGrid w:val="0"/>
        <w:spacing w:after="120" w:line="240" w:lineRule="auto"/>
        <w:ind w:firstLine="357"/>
        <w:jc w:val="center"/>
        <w:rPr>
          <w:rFonts w:eastAsia="Times New Roman" w:cs="Times New Roman"/>
          <w:sz w:val="24"/>
          <w:szCs w:val="24"/>
        </w:rPr>
      </w:pPr>
      <w:r w:rsidRPr="00E50EAB">
        <w:rPr>
          <w:rFonts w:eastAsia="Times New Roman" w:cs="Times New Roman"/>
          <w:sz w:val="24"/>
          <w:szCs w:val="24"/>
        </w:rPr>
        <w:t>DÉCIO FABRICIO ODDONE DA COSTA</w:t>
      </w:r>
    </w:p>
    <w:p w:rsidR="00206327" w:rsidRPr="00E50EAB" w:rsidRDefault="00206327" w:rsidP="00740C03">
      <w:pPr>
        <w:spacing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E50EAB">
        <w:rPr>
          <w:rFonts w:eastAsia="Times New Roman" w:cs="Times New Roman"/>
          <w:sz w:val="24"/>
          <w:szCs w:val="24"/>
        </w:rPr>
        <w:t>DIRETOR</w:t>
      </w:r>
      <w:r w:rsidR="005C4589" w:rsidRPr="00E50EAB">
        <w:rPr>
          <w:rFonts w:eastAsia="Times New Roman" w:cs="Times New Roman"/>
          <w:sz w:val="24"/>
          <w:szCs w:val="24"/>
        </w:rPr>
        <w:t xml:space="preserve"> </w:t>
      </w:r>
      <w:r w:rsidRPr="00E50EAB">
        <w:rPr>
          <w:rFonts w:eastAsia="Times New Roman" w:cs="Times New Roman"/>
          <w:sz w:val="24"/>
          <w:szCs w:val="24"/>
        </w:rPr>
        <w:t>GERAL</w:t>
      </w:r>
    </w:p>
    <w:p w:rsidR="00995533" w:rsidRPr="00995533" w:rsidRDefault="00995533" w:rsidP="00206327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 w:line="240" w:lineRule="auto"/>
        <w:ind w:firstLine="567"/>
        <w:jc w:val="center"/>
        <w:rPr>
          <w:rFonts w:eastAsia="Times New Roman" w:cs="Times New Roman"/>
          <w:lang w:eastAsia="pt-BR"/>
        </w:rPr>
      </w:pPr>
    </w:p>
    <w:sectPr w:rsidR="00995533" w:rsidRPr="00995533" w:rsidSect="00206327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6F" w:rsidRDefault="00AC476F" w:rsidP="006720E9">
      <w:pPr>
        <w:spacing w:after="0" w:line="240" w:lineRule="auto"/>
      </w:pPr>
      <w:r>
        <w:separator/>
      </w:r>
    </w:p>
  </w:endnote>
  <w:endnote w:type="continuationSeparator" w:id="0">
    <w:p w:rsidR="00AC476F" w:rsidRDefault="00AC476F" w:rsidP="0067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6F" w:rsidRDefault="00AC476F" w:rsidP="006720E9">
      <w:pPr>
        <w:spacing w:after="0" w:line="240" w:lineRule="auto"/>
      </w:pPr>
      <w:r>
        <w:separator/>
      </w:r>
    </w:p>
  </w:footnote>
  <w:footnote w:type="continuationSeparator" w:id="0">
    <w:p w:rsidR="00AC476F" w:rsidRDefault="00AC476F" w:rsidP="0067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0E9" w:rsidRPr="006720E9" w:rsidRDefault="006720E9" w:rsidP="006720E9">
    <w:pPr>
      <w:pStyle w:val="Cabealho"/>
      <w:jc w:val="right"/>
      <w:rPr>
        <w:b/>
        <w:color w:val="FF0000"/>
      </w:rPr>
    </w:pPr>
    <w:r w:rsidRPr="006720E9">
      <w:rPr>
        <w:b/>
        <w:color w:val="FF0000"/>
      </w:rPr>
      <w:t xml:space="preserve">M I N U T A </w:t>
    </w:r>
  </w:p>
  <w:p w:rsidR="006720E9" w:rsidRDefault="00672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C"/>
    <w:rsid w:val="000961B9"/>
    <w:rsid w:val="000C5EA6"/>
    <w:rsid w:val="00142E76"/>
    <w:rsid w:val="00163AD0"/>
    <w:rsid w:val="00171645"/>
    <w:rsid w:val="00206327"/>
    <w:rsid w:val="002A7BB1"/>
    <w:rsid w:val="0032707F"/>
    <w:rsid w:val="00372A0F"/>
    <w:rsid w:val="00374F11"/>
    <w:rsid w:val="003D1DD5"/>
    <w:rsid w:val="003E2C08"/>
    <w:rsid w:val="0049726D"/>
    <w:rsid w:val="0053601F"/>
    <w:rsid w:val="00596011"/>
    <w:rsid w:val="005A3FA5"/>
    <w:rsid w:val="005C4589"/>
    <w:rsid w:val="00617160"/>
    <w:rsid w:val="00645519"/>
    <w:rsid w:val="00660AE8"/>
    <w:rsid w:val="006632F1"/>
    <w:rsid w:val="006720E9"/>
    <w:rsid w:val="00697607"/>
    <w:rsid w:val="006D0DC5"/>
    <w:rsid w:val="006D6ED4"/>
    <w:rsid w:val="00740C03"/>
    <w:rsid w:val="00797939"/>
    <w:rsid w:val="00895054"/>
    <w:rsid w:val="00897D4A"/>
    <w:rsid w:val="008A673F"/>
    <w:rsid w:val="008C32BC"/>
    <w:rsid w:val="008D4147"/>
    <w:rsid w:val="009730BF"/>
    <w:rsid w:val="00973E25"/>
    <w:rsid w:val="009857C5"/>
    <w:rsid w:val="009872A0"/>
    <w:rsid w:val="00990E3C"/>
    <w:rsid w:val="009941F4"/>
    <w:rsid w:val="00995533"/>
    <w:rsid w:val="009B0972"/>
    <w:rsid w:val="009D2906"/>
    <w:rsid w:val="00A737AD"/>
    <w:rsid w:val="00A84681"/>
    <w:rsid w:val="00AA6574"/>
    <w:rsid w:val="00AB2327"/>
    <w:rsid w:val="00AC476F"/>
    <w:rsid w:val="00B83B9A"/>
    <w:rsid w:val="00BA3C3C"/>
    <w:rsid w:val="00BE2B9A"/>
    <w:rsid w:val="00D36A30"/>
    <w:rsid w:val="00D42666"/>
    <w:rsid w:val="00D9662C"/>
    <w:rsid w:val="00E2359F"/>
    <w:rsid w:val="00E31DAC"/>
    <w:rsid w:val="00E463EC"/>
    <w:rsid w:val="00E50EAB"/>
    <w:rsid w:val="00E61486"/>
    <w:rsid w:val="00E77626"/>
    <w:rsid w:val="00EB022A"/>
    <w:rsid w:val="00EC0901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A0EF-E692-4034-ADD3-DEF1319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C"/>
  </w:style>
  <w:style w:type="paragraph" w:styleId="Ttulo1">
    <w:name w:val="heading 1"/>
    <w:basedOn w:val="Normal"/>
    <w:next w:val="Normal"/>
    <w:link w:val="Ttulo1Char"/>
    <w:uiPriority w:val="9"/>
    <w:qFormat/>
    <w:rsid w:val="00E31DAC"/>
    <w:pPr>
      <w:keepNext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DAC"/>
    <w:rPr>
      <w:rFonts w:ascii="Arial" w:eastAsia="Times New Roman" w:hAnsi="Arial" w:cs="Arial"/>
      <w:b/>
      <w:bCs/>
      <w:sz w:val="1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1DAC"/>
    <w:rPr>
      <w:i/>
      <w:iCs/>
      <w:color w:val="0000FF"/>
      <w:u w:val="single"/>
    </w:rPr>
  </w:style>
  <w:style w:type="paragraph" w:customStyle="1" w:styleId="assinatura">
    <w:name w:val="assinatura"/>
    <w:basedOn w:val="Normal"/>
    <w:rsid w:val="00E31DAC"/>
    <w:pPr>
      <w:snapToGrid w:val="0"/>
      <w:spacing w:before="261" w:after="40" w:line="240" w:lineRule="auto"/>
      <w:ind w:firstLine="357"/>
      <w:jc w:val="center"/>
    </w:pPr>
    <w:rPr>
      <w:rFonts w:ascii="Arial" w:eastAsia="Times New Roman" w:hAnsi="Arial" w:cs="Times New Roman"/>
      <w:i/>
      <w:color w:val="000080"/>
      <w:sz w:val="20"/>
      <w:szCs w:val="24"/>
      <w:lang w:eastAsia="pt-BR"/>
    </w:rPr>
  </w:style>
  <w:style w:type="paragraph" w:customStyle="1" w:styleId="Ementa">
    <w:name w:val="Ementa"/>
    <w:rsid w:val="00E31DAC"/>
    <w:pPr>
      <w:suppressAutoHyphens/>
      <w:spacing w:before="160" w:after="0" w:line="240" w:lineRule="auto"/>
      <w:ind w:left="567"/>
      <w:jc w:val="both"/>
    </w:pPr>
    <w:rPr>
      <w:rFonts w:ascii="Arial" w:eastAsia="Times New Roman" w:hAnsi="Arial" w:cs="Times New Roman"/>
      <w:i/>
      <w:color w:val="800000"/>
      <w:sz w:val="20"/>
      <w:szCs w:val="20"/>
      <w:lang w:eastAsia="pt-BR"/>
    </w:rPr>
  </w:style>
  <w:style w:type="paragraph" w:customStyle="1" w:styleId="Norma">
    <w:name w:val="Norma"/>
    <w:rsid w:val="00E31DAC"/>
    <w:pPr>
      <w:pBdr>
        <w:top w:val="single" w:sz="2" w:space="0" w:color="000080"/>
        <w:bottom w:val="single" w:sz="2" w:space="0" w:color="000080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80"/>
      <w:sz w:val="26"/>
      <w:szCs w:val="20"/>
      <w:lang w:eastAsia="pt-BR"/>
    </w:rPr>
  </w:style>
  <w:style w:type="paragraph" w:customStyle="1" w:styleId="Texto">
    <w:name w:val="Texto"/>
    <w:basedOn w:val="Normal"/>
    <w:autoRedefine/>
    <w:rsid w:val="00E31DAC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8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7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0E9"/>
  </w:style>
  <w:style w:type="paragraph" w:styleId="Rodap">
    <w:name w:val="footer"/>
    <w:basedOn w:val="Normal"/>
    <w:link w:val="RodapChar"/>
    <w:uiPriority w:val="99"/>
    <w:unhideWhenUsed/>
    <w:rsid w:val="0067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0E9"/>
  </w:style>
  <w:style w:type="paragraph" w:customStyle="1" w:styleId="secao">
    <w:name w:val="secao"/>
    <w:basedOn w:val="Normal"/>
    <w:rsid w:val="00995533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100" w:after="0" w:line="240" w:lineRule="auto"/>
      <w:jc w:val="center"/>
    </w:pPr>
    <w:rPr>
      <w:rFonts w:ascii="Arial" w:eastAsia="Times New Roman" w:hAnsi="Arial" w:cs="Times New Roman"/>
      <w:b/>
      <w:color w:val="00008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5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519"/>
    <w:rPr>
      <w:b/>
      <w:bCs/>
      <w:sz w:val="20"/>
      <w:szCs w:val="20"/>
    </w:rPr>
  </w:style>
  <w:style w:type="character" w:customStyle="1" w:styleId="Estilo1Char">
    <w:name w:val="Estilo1 Char"/>
    <w:basedOn w:val="Fontepargpadro"/>
    <w:link w:val="Estilo1"/>
    <w:locked/>
    <w:rsid w:val="00645519"/>
    <w:rPr>
      <w:rFonts w:ascii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645519"/>
    <w:pPr>
      <w:tabs>
        <w:tab w:val="left" w:pos="1418"/>
      </w:tabs>
      <w:spacing w:before="120" w:after="200" w:line="276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D0C1-FC78-41E6-B10E-A8527DD5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Borges da Rosa</dc:creator>
  <cp:lastModifiedBy>LANDERSON COSTA SILVA</cp:lastModifiedBy>
  <cp:revision>2</cp:revision>
  <dcterms:created xsi:type="dcterms:W3CDTF">2018-11-06T19:43:00Z</dcterms:created>
  <dcterms:modified xsi:type="dcterms:W3CDTF">2018-11-06T19:43:00Z</dcterms:modified>
</cp:coreProperties>
</file>