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93" w:rsidRPr="007C514F" w:rsidRDefault="00623793" w:rsidP="002121EA">
      <w:pPr>
        <w:pStyle w:val="Texto"/>
      </w:pPr>
      <w:bookmarkStart w:id="0" w:name="_GoBack"/>
      <w:bookmarkEnd w:id="0"/>
      <w:r>
        <w:t xml:space="preserve">        </w:t>
      </w:r>
      <w:r w:rsidRPr="007C514F">
        <w:t>AGÊNCIA NACIONAL DO PETRÓLEO, GÁS NATURAL E BIOCOMBUSTÍVEIS</w:t>
      </w:r>
    </w:p>
    <w:p w:rsidR="00623793" w:rsidRPr="007C514F" w:rsidRDefault="00623793" w:rsidP="002121EA">
      <w:pPr>
        <w:pStyle w:val="Texto"/>
      </w:pPr>
      <w:r w:rsidRPr="007C514F">
        <w:t xml:space="preserve">                          </w:t>
      </w:r>
      <w:r w:rsidR="00502F31" w:rsidRPr="007C514F">
        <w:t>RESOLUÇÃO ANP Nº xxxx</w:t>
      </w:r>
      <w:r w:rsidRPr="007C514F">
        <w:t xml:space="preserve">, DE </w:t>
      </w:r>
      <w:r w:rsidR="00502F31" w:rsidRPr="007C514F">
        <w:t>xx</w:t>
      </w:r>
      <w:r w:rsidRPr="007C514F">
        <w:t xml:space="preserve"> DE </w:t>
      </w:r>
      <w:r w:rsidR="00502F31" w:rsidRPr="007C514F">
        <w:t xml:space="preserve">xxxxxxx </w:t>
      </w:r>
      <w:r w:rsidRPr="007C514F">
        <w:t xml:space="preserve">DE 2017                                                         </w:t>
      </w:r>
    </w:p>
    <w:p w:rsidR="00623793" w:rsidRPr="007C514F" w:rsidRDefault="00623793" w:rsidP="002121EA">
      <w:pPr>
        <w:pStyle w:val="Texto"/>
      </w:pPr>
    </w:p>
    <w:p w:rsidR="00D43FDE" w:rsidRPr="007C514F" w:rsidRDefault="00D43FDE" w:rsidP="00D43FDE">
      <w:pPr>
        <w:suppressAutoHyphen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C51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Revoga a </w:t>
      </w:r>
      <w:r w:rsidR="007B1A04" w:rsidRPr="007C51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Resolução ANP nº </w:t>
      </w:r>
      <w:r w:rsidR="00DC25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0</w:t>
      </w:r>
      <w:r w:rsidR="007B1A04" w:rsidRPr="007C51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6</w:t>
      </w:r>
      <w:r w:rsidRPr="007C51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de </w:t>
      </w:r>
      <w:r w:rsidR="00DC256C" w:rsidRPr="00DC25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05 de fevereiro</w:t>
      </w:r>
      <w:r w:rsidRPr="007C51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2014, que dispõe sobre </w:t>
      </w:r>
      <w:r w:rsidR="004052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cadastramento de laboratórios de biodiesel</w:t>
      </w:r>
      <w:r w:rsidR="00996E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junto a ANP</w:t>
      </w:r>
      <w:r w:rsidR="00470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:rsidR="00623793" w:rsidRPr="007C514F" w:rsidRDefault="00623793" w:rsidP="002121EA">
      <w:pPr>
        <w:pStyle w:val="Texto"/>
      </w:pPr>
    </w:p>
    <w:p w:rsidR="00595F07" w:rsidRPr="009D66B2" w:rsidRDefault="00991CA4" w:rsidP="009D66B2">
      <w:pPr>
        <w:pStyle w:val="texto0"/>
        <w:spacing w:before="81" w:beforeAutospacing="0" w:after="40" w:afterAutospacing="0"/>
        <w:ind w:firstLine="720"/>
        <w:jc w:val="both"/>
        <w:rPr>
          <w:lang w:val="pt-BR"/>
        </w:rPr>
      </w:pPr>
      <w:r w:rsidRPr="009D66B2">
        <w:rPr>
          <w:lang w:val="pt-BR"/>
        </w:rPr>
        <w:t xml:space="preserve">O </w:t>
      </w:r>
      <w:r w:rsidR="00595F07" w:rsidRPr="009D66B2">
        <w:rPr>
          <w:lang w:val="pt-BR"/>
        </w:rPr>
        <w:t xml:space="preserve">DIRETOR-GERAL da AGÊNCIA NACIONAL DO PETRÓLEO, GÁS NATURAL E BIOCOMBUSTÍVEIS - ANP, </w:t>
      </w:r>
      <w:r w:rsidR="000B4FDA" w:rsidRPr="009D66B2">
        <w:rPr>
          <w:lang w:val="pt-BR"/>
        </w:rPr>
        <w:t>em cumprimento às atribuições</w:t>
      </w:r>
      <w:r w:rsidR="006F216B" w:rsidRPr="009D66B2">
        <w:rPr>
          <w:lang w:val="pt-BR"/>
        </w:rPr>
        <w:t xml:space="preserve"> </w:t>
      </w:r>
      <w:r w:rsidR="000B4FDA" w:rsidRPr="009D66B2">
        <w:rPr>
          <w:lang w:val="pt-BR"/>
        </w:rPr>
        <w:t>d</w:t>
      </w:r>
      <w:r w:rsidR="00595F07" w:rsidRPr="009D66B2">
        <w:rPr>
          <w:lang w:val="pt-BR"/>
        </w:rPr>
        <w:t>a Lei nº</w:t>
      </w:r>
      <w:r w:rsidR="00595F07" w:rsidRPr="009D66B2">
        <w:rPr>
          <w:rStyle w:val="apple-converted-space"/>
          <w:lang w:val="pt-BR"/>
        </w:rPr>
        <w:t> </w:t>
      </w:r>
      <w:r w:rsidR="00493342" w:rsidRPr="009D66B2">
        <w:rPr>
          <w:rStyle w:val="apple-converted-space"/>
          <w:lang w:val="pt-BR"/>
        </w:rPr>
        <w:t>9</w:t>
      </w:r>
      <w:r w:rsidR="00AE6E49" w:rsidRPr="009D66B2">
        <w:rPr>
          <w:rStyle w:val="apple-converted-space"/>
          <w:lang w:val="pt-BR"/>
        </w:rPr>
        <w:t>.</w:t>
      </w:r>
      <w:r w:rsidR="00493342" w:rsidRPr="009D66B2">
        <w:rPr>
          <w:rStyle w:val="apple-converted-space"/>
          <w:lang w:val="pt-BR"/>
        </w:rPr>
        <w:t>478</w:t>
      </w:r>
      <w:r w:rsidR="001D230B">
        <w:fldChar w:fldCharType="begin"/>
      </w:r>
      <w:r w:rsidR="001D230B">
        <w:fldChar w:fldCharType="separate"/>
      </w:r>
      <w:r w:rsidR="00595F07" w:rsidRPr="009D66B2">
        <w:rPr>
          <w:rStyle w:val="Hyperlink"/>
          <w:i w:val="0"/>
          <w:iCs w:val="0"/>
          <w:color w:val="auto"/>
          <w:lang w:val="pt-BR"/>
        </w:rPr>
        <w:t>9.478</w:t>
      </w:r>
      <w:r w:rsidR="001D230B">
        <w:rPr>
          <w:rStyle w:val="Hyperlink"/>
          <w:i w:val="0"/>
          <w:iCs w:val="0"/>
          <w:color w:val="auto"/>
          <w:lang w:val="pt-BR"/>
        </w:rPr>
        <w:fldChar w:fldCharType="end"/>
      </w:r>
      <w:r w:rsidR="00595F07" w:rsidRPr="009D66B2">
        <w:rPr>
          <w:lang w:val="pt-BR"/>
        </w:rPr>
        <w:t xml:space="preserve">, de 06 de agosto </w:t>
      </w:r>
      <w:r w:rsidR="000B4FDA" w:rsidRPr="009D66B2">
        <w:rPr>
          <w:lang w:val="pt-BR"/>
        </w:rPr>
        <w:t xml:space="preserve">                    </w:t>
      </w:r>
      <w:r w:rsidR="00595F07" w:rsidRPr="009D66B2">
        <w:rPr>
          <w:lang w:val="pt-BR"/>
        </w:rPr>
        <w:t xml:space="preserve">de 1997, </w:t>
      </w:r>
      <w:r w:rsidR="006F216B" w:rsidRPr="009D66B2">
        <w:rPr>
          <w:lang w:val="pt-BR"/>
        </w:rPr>
        <w:t>art. 8º, incisos I e XVIII,</w:t>
      </w:r>
      <w:r w:rsidR="00595F07" w:rsidRPr="009D66B2">
        <w:rPr>
          <w:lang w:val="pt-BR"/>
        </w:rPr>
        <w:t xml:space="preserve"> com base na</w:t>
      </w:r>
      <w:r w:rsidR="000B4FDA" w:rsidRPr="009D66B2">
        <w:rPr>
          <w:lang w:val="pt-BR"/>
        </w:rPr>
        <w:t xml:space="preserve"> Portaria ANP nº 69, de</w:t>
      </w:r>
      <w:r w:rsidR="00595F07" w:rsidRPr="009D66B2">
        <w:rPr>
          <w:lang w:val="pt-BR"/>
        </w:rPr>
        <w:t xml:space="preserve"> </w:t>
      </w:r>
      <w:r w:rsidR="000B4FDA" w:rsidRPr="009D66B2">
        <w:rPr>
          <w:lang w:val="pt-BR"/>
        </w:rPr>
        <w:t xml:space="preserve">06 de abril de 2011, art.11, inciso III, e na </w:t>
      </w:r>
      <w:r w:rsidR="00595F07" w:rsidRPr="009D66B2">
        <w:rPr>
          <w:lang w:val="pt-BR"/>
        </w:rPr>
        <w:t>Re</w:t>
      </w:r>
      <w:r w:rsidR="006F216B" w:rsidRPr="009D66B2">
        <w:rPr>
          <w:lang w:val="pt-BR"/>
        </w:rPr>
        <w:t xml:space="preserve">solução de </w:t>
      </w:r>
      <w:r w:rsidR="00595F07" w:rsidRPr="009D66B2">
        <w:rPr>
          <w:lang w:val="pt-BR"/>
        </w:rPr>
        <w:t>Diretoria nº</w:t>
      </w:r>
      <w:r w:rsidR="00502F31" w:rsidRPr="009D66B2">
        <w:rPr>
          <w:lang w:val="pt-BR"/>
        </w:rPr>
        <w:t xml:space="preserve">  xxxx</w:t>
      </w:r>
      <w:r w:rsidR="00595F07" w:rsidRPr="009D66B2">
        <w:rPr>
          <w:lang w:val="pt-BR"/>
        </w:rPr>
        <w:t xml:space="preserve">, de </w:t>
      </w:r>
      <w:r w:rsidR="00502F31" w:rsidRPr="009D66B2">
        <w:rPr>
          <w:lang w:val="pt-BR"/>
        </w:rPr>
        <w:t xml:space="preserve">xx </w:t>
      </w:r>
      <w:r w:rsidR="00595F07" w:rsidRPr="009D66B2">
        <w:rPr>
          <w:lang w:val="pt-BR"/>
        </w:rPr>
        <w:t xml:space="preserve">de </w:t>
      </w:r>
      <w:r w:rsidR="00502F31" w:rsidRPr="009D66B2">
        <w:rPr>
          <w:lang w:val="pt-BR"/>
        </w:rPr>
        <w:t xml:space="preserve">xxxxxxx </w:t>
      </w:r>
      <w:r w:rsidR="00595F07" w:rsidRPr="009D66B2">
        <w:rPr>
          <w:lang w:val="pt-BR"/>
        </w:rPr>
        <w:t>de 201</w:t>
      </w:r>
      <w:r w:rsidR="00164679" w:rsidRPr="009D66B2">
        <w:rPr>
          <w:lang w:val="pt-BR"/>
        </w:rPr>
        <w:t>7</w:t>
      </w:r>
      <w:r w:rsidR="00595F07" w:rsidRPr="009D66B2">
        <w:rPr>
          <w:lang w:val="pt-BR"/>
        </w:rPr>
        <w:t>,</w:t>
      </w:r>
    </w:p>
    <w:p w:rsidR="00E570BC" w:rsidRPr="009D66B2" w:rsidRDefault="007510C0" w:rsidP="006E2A3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D66B2">
        <w:rPr>
          <w:rFonts w:ascii="Times New Roman" w:hAnsi="Times New Roman" w:cs="Times New Roman"/>
          <w:sz w:val="24"/>
          <w:szCs w:val="24"/>
        </w:rPr>
        <w:t xml:space="preserve">onsiderando </w:t>
      </w:r>
      <w:r w:rsidR="006E6F9C" w:rsidRPr="009D66B2">
        <w:rPr>
          <w:rFonts w:ascii="Times New Roman" w:hAnsi="Times New Roman" w:cs="Times New Roman"/>
          <w:sz w:val="24"/>
          <w:szCs w:val="24"/>
        </w:rPr>
        <w:t>que os laboratórios</w:t>
      </w:r>
      <w:r w:rsidR="008B1115">
        <w:rPr>
          <w:rFonts w:ascii="Arial" w:hAnsi="Arial" w:cs="Arial"/>
          <w:color w:val="333333"/>
          <w:sz w:val="12"/>
          <w:szCs w:val="12"/>
          <w:bdr w:val="none" w:sz="0" w:space="0" w:color="auto" w:frame="1"/>
          <w:shd w:val="clear" w:color="auto" w:fill="FFFFFF"/>
        </w:rPr>
        <w:t xml:space="preserve"> </w:t>
      </w:r>
      <w:r w:rsidR="006E6F9C" w:rsidRPr="009D66B2">
        <w:rPr>
          <w:rFonts w:ascii="Times New Roman" w:hAnsi="Times New Roman" w:cs="Times New Roman"/>
          <w:sz w:val="24"/>
          <w:szCs w:val="24"/>
        </w:rPr>
        <w:t>cadastrados</w:t>
      </w:r>
      <w:r w:rsidR="006B13F3">
        <w:rPr>
          <w:rFonts w:ascii="Times New Roman" w:hAnsi="Times New Roman" w:cs="Times New Roman"/>
          <w:sz w:val="24"/>
          <w:szCs w:val="24"/>
        </w:rPr>
        <w:t xml:space="preserve"> pela ANP para </w:t>
      </w:r>
      <w:bookmarkStart w:id="1" w:name="1"/>
      <w:r w:rsidR="006B13F3" w:rsidRPr="008B1115">
        <w:rPr>
          <w:rFonts w:ascii="Times New Roman" w:hAnsi="Times New Roman" w:cs="Times New Roman"/>
          <w:sz w:val="24"/>
          <w:szCs w:val="24"/>
        </w:rPr>
        <w:t xml:space="preserve">realizar ensaios </w:t>
      </w:r>
      <w:r w:rsidR="0047330A">
        <w:rPr>
          <w:rFonts w:ascii="Times New Roman" w:hAnsi="Times New Roman" w:cs="Times New Roman"/>
          <w:sz w:val="24"/>
          <w:szCs w:val="24"/>
        </w:rPr>
        <w:t>em</w:t>
      </w:r>
      <w:r w:rsidR="006B13F3" w:rsidRPr="008B1115">
        <w:rPr>
          <w:rFonts w:ascii="Times New Roman" w:hAnsi="Times New Roman" w:cs="Times New Roman"/>
          <w:sz w:val="24"/>
          <w:szCs w:val="24"/>
        </w:rPr>
        <w:t xml:space="preserve"> biodiesel destinado à comercialização </w:t>
      </w:r>
      <w:bookmarkEnd w:id="1"/>
      <w:r w:rsidR="006E6F9C" w:rsidRPr="009D66B2">
        <w:rPr>
          <w:rFonts w:ascii="Times New Roman" w:hAnsi="Times New Roman" w:cs="Times New Roman"/>
          <w:sz w:val="24"/>
          <w:szCs w:val="24"/>
        </w:rPr>
        <w:t xml:space="preserve">estão acreditados </w:t>
      </w:r>
      <w:r w:rsidR="0047330A">
        <w:rPr>
          <w:rFonts w:ascii="Times New Roman" w:hAnsi="Times New Roman" w:cs="Times New Roman"/>
          <w:sz w:val="24"/>
          <w:szCs w:val="24"/>
        </w:rPr>
        <w:t>pelo</w:t>
      </w:r>
      <w:r w:rsidR="006E6F9C" w:rsidRPr="009D66B2">
        <w:rPr>
          <w:rFonts w:ascii="Times New Roman" w:hAnsi="Times New Roman" w:cs="Times New Roman"/>
          <w:sz w:val="24"/>
          <w:szCs w:val="24"/>
        </w:rPr>
        <w:t xml:space="preserve"> </w:t>
      </w:r>
      <w:r w:rsidR="001575D4">
        <w:rPr>
          <w:rFonts w:ascii="Times New Roman" w:hAnsi="Times New Roman" w:cs="Times New Roman"/>
          <w:sz w:val="24"/>
          <w:szCs w:val="24"/>
        </w:rPr>
        <w:t>Inmetro</w:t>
      </w:r>
      <w:r w:rsidR="004733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330A" w:rsidRDefault="007510C0" w:rsidP="007510C0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51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onsiderando </w:t>
      </w:r>
      <w:r w:rsidR="0047330A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acreditação pelo Inmetro torna prescindível o cadastramento na ANP de laboratórios para a realização dos ensaios em referência;</w:t>
      </w:r>
    </w:p>
    <w:p w:rsidR="006E6F9C" w:rsidRPr="007510C0" w:rsidRDefault="0047330A" w:rsidP="007510C0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a eliminação de cadastramento na ANP vem ao encontro da simplificação de procedimentos e consequente redução de custos </w:t>
      </w:r>
      <w:r w:rsidR="006E6F9C" w:rsidRPr="007510C0">
        <w:rPr>
          <w:rFonts w:ascii="Times New Roman" w:eastAsia="Times New Roman" w:hAnsi="Times New Roman" w:cs="Times New Roman"/>
          <w:sz w:val="24"/>
          <w:szCs w:val="24"/>
          <w:lang w:eastAsia="pt-BR"/>
        </w:rPr>
        <w:t>tanto para o agente econômico, quan</w:t>
      </w:r>
      <w:r w:rsidR="007510C0">
        <w:rPr>
          <w:rFonts w:ascii="Times New Roman" w:eastAsia="Times New Roman" w:hAnsi="Times New Roman" w:cs="Times New Roman"/>
          <w:sz w:val="24"/>
          <w:szCs w:val="24"/>
          <w:lang w:eastAsia="pt-BR"/>
        </w:rPr>
        <w:t>to para a Administração Pública,</w:t>
      </w:r>
    </w:p>
    <w:p w:rsidR="006E6F9C" w:rsidRPr="009D66B2" w:rsidRDefault="006E6F9C" w:rsidP="007C514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highlight w:val="yellow"/>
          <w:lang w:eastAsia="pt-BR"/>
        </w:rPr>
      </w:pPr>
    </w:p>
    <w:p w:rsidR="00BA3CAE" w:rsidRPr="009D66B2" w:rsidRDefault="00595F07" w:rsidP="00E73042">
      <w:pPr>
        <w:pStyle w:val="texto0"/>
        <w:spacing w:before="0" w:beforeAutospacing="0" w:after="240" w:afterAutospacing="0"/>
        <w:jc w:val="both"/>
        <w:rPr>
          <w:lang w:val="pt-BR"/>
        </w:rPr>
      </w:pPr>
      <w:r w:rsidRPr="009D66B2">
        <w:rPr>
          <w:lang w:val="pt-BR"/>
        </w:rPr>
        <w:t>Resolve:</w:t>
      </w:r>
    </w:p>
    <w:p w:rsidR="00CB5615" w:rsidRDefault="00BD7900" w:rsidP="002121EA">
      <w:pPr>
        <w:pStyle w:val="Texto"/>
      </w:pPr>
      <w:bookmarkStart w:id="2" w:name="art1"/>
      <w:bookmarkEnd w:id="2"/>
      <w:r w:rsidRPr="009D66B2">
        <w:rPr>
          <w:b/>
        </w:rPr>
        <w:t xml:space="preserve">Art. </w:t>
      </w:r>
      <w:r w:rsidR="00F47ABC" w:rsidRPr="009D66B2">
        <w:rPr>
          <w:b/>
        </w:rPr>
        <w:t>1</w:t>
      </w:r>
      <w:r w:rsidRPr="009D66B2">
        <w:rPr>
          <w:b/>
        </w:rPr>
        <w:t>º</w:t>
      </w:r>
      <w:r w:rsidRPr="009D66B2">
        <w:t xml:space="preserve"> </w:t>
      </w:r>
      <w:r w:rsidR="008B1115">
        <w:t>Fica</w:t>
      </w:r>
      <w:r w:rsidR="00B81086">
        <w:t xml:space="preserve">m </w:t>
      </w:r>
      <w:r w:rsidR="008B1115">
        <w:t>revogad</w:t>
      </w:r>
      <w:r w:rsidR="00B81086">
        <w:t>os(as)</w:t>
      </w:r>
      <w:r w:rsidR="00CB5615">
        <w:t>:</w:t>
      </w:r>
    </w:p>
    <w:p w:rsidR="00CB5615" w:rsidRPr="00CB5615" w:rsidRDefault="00E73042" w:rsidP="002121EA">
      <w:pPr>
        <w:pStyle w:val="Texto"/>
        <w:rPr>
          <w:sz w:val="8"/>
          <w:szCs w:val="8"/>
        </w:rPr>
      </w:pPr>
      <w:r w:rsidRPr="009D66B2">
        <w:t xml:space="preserve"> </w:t>
      </w:r>
    </w:p>
    <w:p w:rsidR="00CB5615" w:rsidRDefault="00CB5615" w:rsidP="002121EA">
      <w:pPr>
        <w:pStyle w:val="Texto"/>
      </w:pPr>
      <w:r>
        <w:t xml:space="preserve">I - a </w:t>
      </w:r>
      <w:r w:rsidR="00DC256C" w:rsidRPr="009D66B2">
        <w:t>Resolução ANP nº 06, de 05 de fevereiro</w:t>
      </w:r>
      <w:r w:rsidR="00E73042" w:rsidRPr="009D66B2">
        <w:t xml:space="preserve"> de 2014, que </w:t>
      </w:r>
      <w:r w:rsidR="009D66B2" w:rsidRPr="009D66B2">
        <w:t>dispõe sobre cadastramento</w:t>
      </w:r>
      <w:r w:rsidR="00700DE0">
        <w:t xml:space="preserve"> pela ANP</w:t>
      </w:r>
      <w:r w:rsidR="009D66B2" w:rsidRPr="009D66B2">
        <w:t xml:space="preserve"> de laboratórios </w:t>
      </w:r>
      <w:r w:rsidR="00700DE0">
        <w:t>que realizam ensaio</w:t>
      </w:r>
      <w:r w:rsidR="00B81086">
        <w:t>s</w:t>
      </w:r>
      <w:r w:rsidR="00700DE0">
        <w:t xml:space="preserve"> </w:t>
      </w:r>
      <w:r w:rsidR="00B81086">
        <w:t>em</w:t>
      </w:r>
      <w:r w:rsidR="009D66B2" w:rsidRPr="009D66B2">
        <w:t xml:space="preserve"> biodiesel</w:t>
      </w:r>
      <w:r>
        <w:t>;</w:t>
      </w:r>
    </w:p>
    <w:p w:rsidR="00B81086" w:rsidRPr="001575D4" w:rsidRDefault="00CB5615" w:rsidP="002121EA">
      <w:pPr>
        <w:pStyle w:val="Texto"/>
        <w:spacing w:before="120" w:after="120"/>
      </w:pPr>
      <w:r>
        <w:t xml:space="preserve">II -  o  </w:t>
      </w:r>
      <w:r w:rsidR="00B81086" w:rsidRPr="001575D4">
        <w:t xml:space="preserve">§7º do </w:t>
      </w:r>
      <w:r w:rsidR="00B81086">
        <w:t>a</w:t>
      </w:r>
      <w:r w:rsidR="00B81086" w:rsidRPr="001575D4">
        <w:t>rt. 5º da Resolução ANP n° 45, de 25 de agosto de 2014</w:t>
      </w:r>
      <w:r>
        <w:t>;</w:t>
      </w:r>
    </w:p>
    <w:p w:rsidR="00CB5615" w:rsidRPr="00352ED6" w:rsidRDefault="00CB5615" w:rsidP="002121EA">
      <w:pPr>
        <w:pStyle w:val="Texto"/>
        <w:spacing w:before="120" w:after="120"/>
        <w:rPr>
          <w:b/>
        </w:rPr>
      </w:pPr>
      <w:r>
        <w:t xml:space="preserve">III - o </w:t>
      </w:r>
      <w:r w:rsidR="006E3066">
        <w:t xml:space="preserve"> </w:t>
      </w:r>
      <w:r w:rsidRPr="00352ED6">
        <w:t xml:space="preserve">§3º do </w:t>
      </w:r>
      <w:r>
        <w:t>a</w:t>
      </w:r>
      <w:r w:rsidRPr="00352ED6">
        <w:t>rt. 6º da Resolução ANP n° 680, de 5 de junho de 2017</w:t>
      </w:r>
      <w:r>
        <w:t>; e</w:t>
      </w:r>
    </w:p>
    <w:p w:rsidR="00CB5615" w:rsidRPr="00352ED6" w:rsidRDefault="00CB5615" w:rsidP="002121EA">
      <w:pPr>
        <w:pStyle w:val="Texto"/>
        <w:spacing w:before="120" w:after="120"/>
      </w:pPr>
      <w:r>
        <w:t xml:space="preserve">IV - </w:t>
      </w:r>
      <w:r w:rsidRPr="00352ED6">
        <w:t xml:space="preserve">os </w:t>
      </w:r>
      <w:r>
        <w:t>artigos</w:t>
      </w:r>
      <w:r w:rsidRPr="00352ED6">
        <w:t xml:space="preserve"> 24 e 26 da Resolução ANP n° 681, de 5 de junho de 2017.</w:t>
      </w:r>
    </w:p>
    <w:p w:rsidR="00DC256C" w:rsidRPr="009D66B2" w:rsidRDefault="006469B6" w:rsidP="0047330A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6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2°</w:t>
      </w:r>
      <w:r w:rsidRPr="009D66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B1115">
        <w:rPr>
          <w:rFonts w:ascii="Times New Roman" w:hAnsi="Times New Roman" w:cs="Times New Roman"/>
          <w:bCs/>
          <w:sz w:val="24"/>
          <w:szCs w:val="24"/>
        </w:rPr>
        <w:t>Fica alterado</w:t>
      </w:r>
      <w:r w:rsidR="00DC256C" w:rsidRPr="009D66B2">
        <w:rPr>
          <w:rFonts w:ascii="Times New Roman" w:hAnsi="Times New Roman" w:cs="Times New Roman"/>
          <w:bCs/>
          <w:sz w:val="24"/>
          <w:szCs w:val="24"/>
        </w:rPr>
        <w:t xml:space="preserve"> o inciso XIII</w:t>
      </w:r>
      <w:r w:rsidR="006E3066">
        <w:rPr>
          <w:rFonts w:ascii="Times New Roman" w:hAnsi="Times New Roman" w:cs="Times New Roman"/>
          <w:bCs/>
          <w:sz w:val="24"/>
          <w:szCs w:val="24"/>
        </w:rPr>
        <w:t>,</w:t>
      </w:r>
      <w:r w:rsidR="00DC256C" w:rsidRPr="009D6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086">
        <w:rPr>
          <w:rFonts w:ascii="Times New Roman" w:hAnsi="Times New Roman" w:cs="Times New Roman"/>
          <w:bCs/>
          <w:sz w:val="24"/>
          <w:szCs w:val="24"/>
        </w:rPr>
        <w:t>a</w:t>
      </w:r>
      <w:r w:rsidR="00DC256C" w:rsidRPr="009D66B2">
        <w:rPr>
          <w:rFonts w:ascii="Times New Roman" w:hAnsi="Times New Roman" w:cs="Times New Roman"/>
          <w:bCs/>
          <w:sz w:val="24"/>
          <w:szCs w:val="24"/>
        </w:rPr>
        <w:t>rt. 2º</w:t>
      </w:r>
      <w:r w:rsidR="006E3066">
        <w:rPr>
          <w:rFonts w:ascii="Times New Roman" w:hAnsi="Times New Roman" w:cs="Times New Roman"/>
          <w:bCs/>
          <w:sz w:val="24"/>
          <w:szCs w:val="24"/>
        </w:rPr>
        <w:t>,</w:t>
      </w:r>
      <w:r w:rsidR="00DC256C" w:rsidRPr="009D66B2">
        <w:rPr>
          <w:rFonts w:ascii="Times New Roman" w:hAnsi="Times New Roman" w:cs="Times New Roman"/>
          <w:bCs/>
          <w:sz w:val="24"/>
          <w:szCs w:val="24"/>
        </w:rPr>
        <w:t xml:space="preserve"> da Resolução ANP n° 45, de 25 de agosto de 2014, que passa a vigorar com a seguinte redação:</w:t>
      </w:r>
    </w:p>
    <w:p w:rsidR="00DC256C" w:rsidRPr="009D66B2" w:rsidRDefault="00DC256C" w:rsidP="00B81086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66B2">
        <w:rPr>
          <w:rFonts w:ascii="Times New Roman" w:hAnsi="Times New Roman" w:cs="Times New Roman"/>
          <w:bCs/>
          <w:i/>
          <w:sz w:val="24"/>
          <w:szCs w:val="24"/>
        </w:rPr>
        <w:t xml:space="preserve"> “XIII - Boletim de Análise: documento da qualidade emitido por laboratório acreditado pelo </w:t>
      </w:r>
      <w:r w:rsidR="001575D4">
        <w:rPr>
          <w:rFonts w:ascii="Times New Roman" w:hAnsi="Times New Roman" w:cs="Times New Roman"/>
          <w:bCs/>
          <w:i/>
          <w:sz w:val="24"/>
          <w:szCs w:val="24"/>
        </w:rPr>
        <w:t>Inmetro</w:t>
      </w:r>
      <w:r w:rsidRPr="009D66B2">
        <w:rPr>
          <w:rFonts w:ascii="Times New Roman" w:hAnsi="Times New Roman" w:cs="Times New Roman"/>
          <w:bCs/>
          <w:i/>
          <w:sz w:val="24"/>
          <w:szCs w:val="24"/>
        </w:rPr>
        <w:t xml:space="preserve"> de acordo com a norma NBR ISO IEC 17025, para os ensaios obrigatórios do Regulamento Técnico nº 03/2014 desta Resolução.”</w:t>
      </w:r>
    </w:p>
    <w:p w:rsidR="00DC256C" w:rsidRPr="00292195" w:rsidRDefault="00DC256C" w:rsidP="00B8108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1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3°</w:t>
      </w:r>
      <w:r w:rsidRPr="002921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B1115">
        <w:rPr>
          <w:rFonts w:ascii="Times New Roman" w:hAnsi="Times New Roman" w:cs="Times New Roman"/>
          <w:bCs/>
          <w:sz w:val="24"/>
          <w:szCs w:val="24"/>
        </w:rPr>
        <w:t>Ficam alterados</w:t>
      </w:r>
      <w:r w:rsidRPr="00292195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0A1142" w:rsidRPr="00292195">
        <w:rPr>
          <w:rFonts w:ascii="Times New Roman" w:hAnsi="Times New Roman" w:cs="Times New Roman"/>
          <w:bCs/>
          <w:sz w:val="24"/>
          <w:szCs w:val="24"/>
        </w:rPr>
        <w:t>s</w:t>
      </w:r>
      <w:r w:rsidRPr="00292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142" w:rsidRPr="00292195">
        <w:rPr>
          <w:rFonts w:ascii="Times New Roman" w:hAnsi="Times New Roman" w:cs="Times New Roman"/>
          <w:bCs/>
          <w:sz w:val="24"/>
          <w:szCs w:val="24"/>
        </w:rPr>
        <w:t>§</w:t>
      </w:r>
      <w:r w:rsidRPr="00292195">
        <w:rPr>
          <w:rFonts w:ascii="Times New Roman" w:hAnsi="Times New Roman" w:cs="Times New Roman"/>
          <w:bCs/>
          <w:sz w:val="24"/>
          <w:szCs w:val="24"/>
        </w:rPr>
        <w:t>§2º</w:t>
      </w:r>
      <w:r w:rsidR="000A1142" w:rsidRPr="00292195">
        <w:rPr>
          <w:rFonts w:ascii="Times New Roman" w:hAnsi="Times New Roman" w:cs="Times New Roman"/>
          <w:bCs/>
          <w:sz w:val="24"/>
          <w:szCs w:val="24"/>
        </w:rPr>
        <w:t xml:space="preserve"> e 3º</w:t>
      </w:r>
      <w:r w:rsidR="00B81086">
        <w:rPr>
          <w:rFonts w:ascii="Times New Roman" w:hAnsi="Times New Roman" w:cs="Times New Roman"/>
          <w:bCs/>
          <w:sz w:val="24"/>
          <w:szCs w:val="24"/>
        </w:rPr>
        <w:t xml:space="preserve"> do a</w:t>
      </w:r>
      <w:r w:rsidRPr="00292195">
        <w:rPr>
          <w:rFonts w:ascii="Times New Roman" w:hAnsi="Times New Roman" w:cs="Times New Roman"/>
          <w:bCs/>
          <w:sz w:val="24"/>
          <w:szCs w:val="24"/>
        </w:rPr>
        <w:t>rt. 5º da Resolução ANP n° 45, de 25 de agosto de 2014, que passa</w:t>
      </w:r>
      <w:r w:rsidR="00483407">
        <w:rPr>
          <w:rFonts w:ascii="Times New Roman" w:hAnsi="Times New Roman" w:cs="Times New Roman"/>
          <w:bCs/>
          <w:sz w:val="24"/>
          <w:szCs w:val="24"/>
        </w:rPr>
        <w:t>m</w:t>
      </w:r>
      <w:r w:rsidRPr="00292195">
        <w:rPr>
          <w:rFonts w:ascii="Times New Roman" w:hAnsi="Times New Roman" w:cs="Times New Roman"/>
          <w:bCs/>
          <w:sz w:val="24"/>
          <w:szCs w:val="24"/>
        </w:rPr>
        <w:t xml:space="preserve"> a vigorar com a seguinte redação:</w:t>
      </w:r>
    </w:p>
    <w:p w:rsidR="000A1142" w:rsidRDefault="00DC256C" w:rsidP="00B81086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66B2">
        <w:rPr>
          <w:rFonts w:ascii="Times New Roman" w:hAnsi="Times New Roman" w:cs="Times New Roman"/>
          <w:bCs/>
          <w:i/>
          <w:sz w:val="24"/>
          <w:szCs w:val="24"/>
        </w:rPr>
        <w:t xml:space="preserve">“§2º As análises constantes do Certificado da Qualidade </w:t>
      </w:r>
      <w:r w:rsidR="001B72AC">
        <w:rPr>
          <w:rFonts w:ascii="Times New Roman" w:hAnsi="Times New Roman" w:cs="Times New Roman"/>
          <w:bCs/>
          <w:i/>
          <w:sz w:val="24"/>
          <w:szCs w:val="24"/>
        </w:rPr>
        <w:t>somente</w:t>
      </w:r>
      <w:r w:rsidRPr="009D66B2">
        <w:rPr>
          <w:rFonts w:ascii="Times New Roman" w:hAnsi="Times New Roman" w:cs="Times New Roman"/>
          <w:bCs/>
          <w:i/>
          <w:sz w:val="24"/>
          <w:szCs w:val="24"/>
        </w:rPr>
        <w:t xml:space="preserve"> poderão ser realizadas em laboratório próprio do Produtor, do Adquirente</w:t>
      </w:r>
      <w:r w:rsidR="002A7A8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D66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7A0F" w:rsidRPr="00477A0F">
        <w:rPr>
          <w:rFonts w:ascii="Times New Roman" w:hAnsi="Times New Roman" w:cs="Times New Roman"/>
          <w:bCs/>
          <w:i/>
          <w:sz w:val="24"/>
          <w:szCs w:val="24"/>
        </w:rPr>
        <w:t>da Firma Inspetora ou outro contratado por estes, o</w:t>
      </w:r>
      <w:r w:rsidR="00477A0F">
        <w:rPr>
          <w:rFonts w:ascii="Times New Roman" w:hAnsi="Times New Roman" w:cs="Times New Roman"/>
          <w:bCs/>
          <w:i/>
          <w:sz w:val="24"/>
          <w:szCs w:val="24"/>
        </w:rPr>
        <w:t xml:space="preserve"> qual deverá ser acreditado</w:t>
      </w:r>
      <w:r w:rsidR="00477A0F" w:rsidRPr="00477A0F">
        <w:rPr>
          <w:rFonts w:ascii="Times New Roman" w:hAnsi="Times New Roman" w:cs="Times New Roman"/>
          <w:bCs/>
          <w:i/>
          <w:sz w:val="24"/>
          <w:szCs w:val="24"/>
        </w:rPr>
        <w:t xml:space="preserve"> pelo Inmetro de acordo com a norma NBR ISO IEC 17025</w:t>
      </w:r>
      <w:r w:rsidRPr="009D66B2">
        <w:rPr>
          <w:rFonts w:ascii="Times New Roman" w:hAnsi="Times New Roman" w:cs="Times New Roman"/>
          <w:bCs/>
          <w:i/>
          <w:sz w:val="24"/>
          <w:szCs w:val="24"/>
        </w:rPr>
        <w:t>, para os ensaios obrigatórios do Regulamento Técnico nº 03/2014 desta Resolução.</w:t>
      </w:r>
    </w:p>
    <w:p w:rsidR="00DC256C" w:rsidRPr="001575D4" w:rsidRDefault="000A1142" w:rsidP="00B81086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575D4">
        <w:rPr>
          <w:rFonts w:ascii="Times New Roman" w:hAnsi="Times New Roman" w:cs="Times New Roman"/>
          <w:bCs/>
          <w:i/>
          <w:sz w:val="24"/>
          <w:szCs w:val="24"/>
        </w:rPr>
        <w:t>§3º No caso de certificação do biodiesel utilizando laboratório próprio e contratado, o Produtor, o Adquirente e a Firma Inspetora deverão emitir Certificado da Qualidade único, agrupando todos os resultados constantes dos Boletins de Análise que tenham recebido dos laboratórios.</w:t>
      </w:r>
      <w:r w:rsidR="00DC256C" w:rsidRPr="001575D4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:rsidR="008E2FEF" w:rsidRPr="001575D4" w:rsidRDefault="00096EE7" w:rsidP="00B8108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Art. 4</w:t>
      </w:r>
      <w:r w:rsidR="008E2FEF" w:rsidRPr="00157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°</w:t>
      </w:r>
      <w:r w:rsidR="008E2FEF" w:rsidRPr="0015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B1115">
        <w:rPr>
          <w:rFonts w:ascii="Times New Roman" w:hAnsi="Times New Roman" w:cs="Times New Roman"/>
          <w:bCs/>
          <w:sz w:val="24"/>
          <w:szCs w:val="24"/>
        </w:rPr>
        <w:t>Fica alterado</w:t>
      </w:r>
      <w:r w:rsidR="008E2FEF" w:rsidRPr="001575D4">
        <w:rPr>
          <w:rFonts w:ascii="Times New Roman" w:hAnsi="Times New Roman" w:cs="Times New Roman"/>
          <w:bCs/>
          <w:sz w:val="24"/>
          <w:szCs w:val="24"/>
        </w:rPr>
        <w:t xml:space="preserve"> o inciso VII do §6º</w:t>
      </w:r>
      <w:r w:rsidR="006E3066">
        <w:rPr>
          <w:rFonts w:ascii="Times New Roman" w:hAnsi="Times New Roman" w:cs="Times New Roman"/>
          <w:bCs/>
          <w:sz w:val="24"/>
          <w:szCs w:val="24"/>
        </w:rPr>
        <w:t>,</w:t>
      </w:r>
      <w:r w:rsidR="008E2FEF" w:rsidRPr="00157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086">
        <w:rPr>
          <w:rFonts w:ascii="Times New Roman" w:hAnsi="Times New Roman" w:cs="Times New Roman"/>
          <w:bCs/>
          <w:sz w:val="24"/>
          <w:szCs w:val="24"/>
        </w:rPr>
        <w:t>a</w:t>
      </w:r>
      <w:r w:rsidR="008E2FEF" w:rsidRPr="001575D4">
        <w:rPr>
          <w:rFonts w:ascii="Times New Roman" w:hAnsi="Times New Roman" w:cs="Times New Roman"/>
          <w:bCs/>
          <w:sz w:val="24"/>
          <w:szCs w:val="24"/>
        </w:rPr>
        <w:t>rt. 5º</w:t>
      </w:r>
      <w:r w:rsidR="006E3066">
        <w:rPr>
          <w:rFonts w:ascii="Times New Roman" w:hAnsi="Times New Roman" w:cs="Times New Roman"/>
          <w:bCs/>
          <w:sz w:val="24"/>
          <w:szCs w:val="24"/>
        </w:rPr>
        <w:t>,</w:t>
      </w:r>
      <w:r w:rsidR="008E2FEF" w:rsidRPr="001575D4">
        <w:rPr>
          <w:rFonts w:ascii="Times New Roman" w:hAnsi="Times New Roman" w:cs="Times New Roman"/>
          <w:bCs/>
          <w:sz w:val="24"/>
          <w:szCs w:val="24"/>
        </w:rPr>
        <w:t xml:space="preserve"> da Resolução ANP n° 45, de 25 de agosto de 2014, que passa a vigorar com a seguinte redação:</w:t>
      </w:r>
    </w:p>
    <w:p w:rsidR="008E2FEF" w:rsidRPr="001575D4" w:rsidRDefault="008E2FEF" w:rsidP="00B8108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ab/>
        <w:t>“VIII - indicação do laboratório responsável por cada ensaio efetuado e da identificação de cada Boletim de Análise utilizado para compor o resp</w:t>
      </w:r>
      <w:r w:rsidR="00483407"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ectivo Certificado da Qualidade</w:t>
      </w:r>
      <w:r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”</w:t>
      </w:r>
    </w:p>
    <w:p w:rsidR="00096EE7" w:rsidRPr="001575D4" w:rsidRDefault="00096EE7" w:rsidP="00B8108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5°</w:t>
      </w:r>
      <w:r w:rsidRPr="0015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B1115">
        <w:rPr>
          <w:rFonts w:ascii="Times New Roman" w:hAnsi="Times New Roman" w:cs="Times New Roman"/>
          <w:bCs/>
          <w:sz w:val="24"/>
          <w:szCs w:val="24"/>
        </w:rPr>
        <w:t>Fica</w:t>
      </w:r>
      <w:r w:rsidR="00495A7B">
        <w:rPr>
          <w:rFonts w:ascii="Times New Roman" w:hAnsi="Times New Roman" w:cs="Times New Roman"/>
          <w:bCs/>
          <w:sz w:val="24"/>
          <w:szCs w:val="24"/>
        </w:rPr>
        <w:t>m</w:t>
      </w:r>
      <w:r w:rsidR="008B1115">
        <w:rPr>
          <w:rFonts w:ascii="Times New Roman" w:hAnsi="Times New Roman" w:cs="Times New Roman"/>
          <w:bCs/>
          <w:sz w:val="24"/>
          <w:szCs w:val="24"/>
        </w:rPr>
        <w:t xml:space="preserve"> alterado</w:t>
      </w:r>
      <w:r w:rsidR="00495A7B">
        <w:rPr>
          <w:rFonts w:ascii="Times New Roman" w:hAnsi="Times New Roman" w:cs="Times New Roman"/>
          <w:bCs/>
          <w:sz w:val="24"/>
          <w:szCs w:val="24"/>
        </w:rPr>
        <w:t>s</w:t>
      </w:r>
      <w:r w:rsidRPr="001575D4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495A7B">
        <w:rPr>
          <w:rFonts w:ascii="Times New Roman" w:hAnsi="Times New Roman" w:cs="Times New Roman"/>
          <w:bCs/>
          <w:sz w:val="24"/>
          <w:szCs w:val="24"/>
        </w:rPr>
        <w:t>s</w:t>
      </w:r>
      <w:r w:rsidRPr="001575D4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="00495A7B">
        <w:rPr>
          <w:rFonts w:ascii="Times New Roman" w:hAnsi="Times New Roman" w:cs="Times New Roman"/>
          <w:bCs/>
          <w:sz w:val="24"/>
          <w:szCs w:val="24"/>
        </w:rPr>
        <w:t xml:space="preserve">§ 8º e </w:t>
      </w:r>
      <w:r w:rsidRPr="001575D4">
        <w:rPr>
          <w:rFonts w:ascii="Times New Roman" w:hAnsi="Times New Roman" w:cs="Times New Roman"/>
          <w:bCs/>
          <w:sz w:val="24"/>
          <w:szCs w:val="24"/>
        </w:rPr>
        <w:t>10</w:t>
      </w:r>
      <w:r w:rsidR="006E3066">
        <w:rPr>
          <w:rFonts w:ascii="Times New Roman" w:hAnsi="Times New Roman" w:cs="Times New Roman"/>
          <w:bCs/>
          <w:sz w:val="24"/>
          <w:szCs w:val="24"/>
        </w:rPr>
        <w:t>,</w:t>
      </w:r>
      <w:r w:rsidRPr="00157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086">
        <w:rPr>
          <w:rFonts w:ascii="Times New Roman" w:hAnsi="Times New Roman" w:cs="Times New Roman"/>
          <w:bCs/>
          <w:sz w:val="24"/>
          <w:szCs w:val="24"/>
        </w:rPr>
        <w:t>a</w:t>
      </w:r>
      <w:r w:rsidRPr="001575D4">
        <w:rPr>
          <w:rFonts w:ascii="Times New Roman" w:hAnsi="Times New Roman" w:cs="Times New Roman"/>
          <w:bCs/>
          <w:sz w:val="24"/>
          <w:szCs w:val="24"/>
        </w:rPr>
        <w:t>rt. 5º</w:t>
      </w:r>
      <w:r w:rsidR="006E3066">
        <w:rPr>
          <w:rFonts w:ascii="Times New Roman" w:hAnsi="Times New Roman" w:cs="Times New Roman"/>
          <w:bCs/>
          <w:sz w:val="24"/>
          <w:szCs w:val="24"/>
        </w:rPr>
        <w:t>,</w:t>
      </w:r>
      <w:r w:rsidRPr="001575D4">
        <w:rPr>
          <w:rFonts w:ascii="Times New Roman" w:hAnsi="Times New Roman" w:cs="Times New Roman"/>
          <w:bCs/>
          <w:sz w:val="24"/>
          <w:szCs w:val="24"/>
        </w:rPr>
        <w:t xml:space="preserve"> da Resolução ANP n° 45, de 25 de agosto de 2014, que passa</w:t>
      </w:r>
      <w:r w:rsidR="00495A7B">
        <w:rPr>
          <w:rFonts w:ascii="Times New Roman" w:hAnsi="Times New Roman" w:cs="Times New Roman"/>
          <w:bCs/>
          <w:sz w:val="24"/>
          <w:szCs w:val="24"/>
        </w:rPr>
        <w:t>m</w:t>
      </w:r>
      <w:r w:rsidRPr="001575D4">
        <w:rPr>
          <w:rFonts w:ascii="Times New Roman" w:hAnsi="Times New Roman" w:cs="Times New Roman"/>
          <w:bCs/>
          <w:sz w:val="24"/>
          <w:szCs w:val="24"/>
        </w:rPr>
        <w:t xml:space="preserve"> a vigorar com a</w:t>
      </w:r>
      <w:r w:rsidR="00495A7B">
        <w:rPr>
          <w:rFonts w:ascii="Times New Roman" w:hAnsi="Times New Roman" w:cs="Times New Roman"/>
          <w:bCs/>
          <w:sz w:val="24"/>
          <w:szCs w:val="24"/>
        </w:rPr>
        <w:t>s</w:t>
      </w:r>
      <w:r w:rsidRPr="001575D4">
        <w:rPr>
          <w:rFonts w:ascii="Times New Roman" w:hAnsi="Times New Roman" w:cs="Times New Roman"/>
          <w:bCs/>
          <w:sz w:val="24"/>
          <w:szCs w:val="24"/>
        </w:rPr>
        <w:t xml:space="preserve"> seguinte</w:t>
      </w:r>
      <w:r w:rsidR="00495A7B">
        <w:rPr>
          <w:rFonts w:ascii="Times New Roman" w:hAnsi="Times New Roman" w:cs="Times New Roman"/>
          <w:bCs/>
          <w:sz w:val="24"/>
          <w:szCs w:val="24"/>
        </w:rPr>
        <w:t>s</w:t>
      </w:r>
      <w:r w:rsidRPr="001575D4">
        <w:rPr>
          <w:rFonts w:ascii="Times New Roman" w:hAnsi="Times New Roman" w:cs="Times New Roman"/>
          <w:bCs/>
          <w:sz w:val="24"/>
          <w:szCs w:val="24"/>
        </w:rPr>
        <w:t xml:space="preserve"> redaç</w:t>
      </w:r>
      <w:r w:rsidR="00495A7B">
        <w:rPr>
          <w:rFonts w:ascii="Times New Roman" w:hAnsi="Times New Roman" w:cs="Times New Roman"/>
          <w:bCs/>
          <w:sz w:val="24"/>
          <w:szCs w:val="24"/>
        </w:rPr>
        <w:t>ões</w:t>
      </w:r>
      <w:r w:rsidRPr="001575D4">
        <w:rPr>
          <w:rFonts w:ascii="Times New Roman" w:hAnsi="Times New Roman" w:cs="Times New Roman"/>
          <w:bCs/>
          <w:sz w:val="24"/>
          <w:szCs w:val="24"/>
        </w:rPr>
        <w:t>:</w:t>
      </w:r>
    </w:p>
    <w:p w:rsidR="00C42C19" w:rsidRDefault="00495A7B" w:rsidP="00B8108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495A7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ab/>
        <w:t>“§ 8º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495A7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O Boletim de Análise deve ser firmado pelo químico responsável pelos ensaios laboratoriais efetuados, com indicação legível de seu nome e número da inscrição no órgão de classe</w:t>
      </w:r>
      <w:r w:rsidR="00F3147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bem como</w:t>
      </w:r>
      <w:r w:rsidR="00C42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38339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deve </w:t>
      </w:r>
      <w:r w:rsidR="00C42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conter o selo de acreditação do Inmetro.</w:t>
      </w:r>
      <w:r w:rsidR="004246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”</w:t>
      </w:r>
    </w:p>
    <w:p w:rsidR="00096EE7" w:rsidRPr="001575D4" w:rsidRDefault="00096EE7" w:rsidP="00B8108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575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“</w:t>
      </w:r>
      <w:r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§ 10</w:t>
      </w:r>
      <w:r w:rsidR="00B810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O Produtor, o Adquirente e a Firma Inspetora somente poderão utilizar o Boletim da Análise como Certificado da Qualidade quando for e</w:t>
      </w:r>
      <w:r w:rsidR="000C4FBF"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mitido por laboratório próprio</w:t>
      </w:r>
      <w:r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e contemplar todas as características necess</w:t>
      </w:r>
      <w:r w:rsidR="00483407"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árias à certificação do produto</w:t>
      </w:r>
      <w:r w:rsidR="001B72A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1575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”</w:t>
      </w:r>
    </w:p>
    <w:p w:rsidR="00DC256C" w:rsidRPr="00352ED6" w:rsidRDefault="009D66B2" w:rsidP="00B81086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Art. </w:t>
      </w:r>
      <w:r w:rsidR="00B8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6</w:t>
      </w:r>
      <w:r w:rsidRPr="00352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°</w:t>
      </w:r>
      <w:r w:rsidRPr="00352E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B1115">
        <w:rPr>
          <w:rFonts w:ascii="Times New Roman" w:hAnsi="Times New Roman" w:cs="Times New Roman"/>
          <w:bCs/>
          <w:sz w:val="24"/>
          <w:szCs w:val="24"/>
        </w:rPr>
        <w:t>Fica</w:t>
      </w:r>
      <w:r w:rsidR="00CB5615">
        <w:rPr>
          <w:rFonts w:ascii="Times New Roman" w:hAnsi="Times New Roman" w:cs="Times New Roman"/>
          <w:bCs/>
          <w:sz w:val="24"/>
          <w:szCs w:val="24"/>
        </w:rPr>
        <w:t>m</w:t>
      </w:r>
      <w:r w:rsidR="008B1115">
        <w:rPr>
          <w:rFonts w:ascii="Times New Roman" w:hAnsi="Times New Roman" w:cs="Times New Roman"/>
          <w:bCs/>
          <w:sz w:val="24"/>
          <w:szCs w:val="24"/>
        </w:rPr>
        <w:t xml:space="preserve"> incluído</w:t>
      </w:r>
      <w:r w:rsidR="00CB5615">
        <w:rPr>
          <w:rFonts w:ascii="Times New Roman" w:hAnsi="Times New Roman" w:cs="Times New Roman"/>
          <w:bCs/>
          <w:sz w:val="24"/>
          <w:szCs w:val="24"/>
        </w:rPr>
        <w:t>s</w:t>
      </w:r>
      <w:r w:rsidRPr="00352ED6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CB5615">
        <w:rPr>
          <w:rFonts w:ascii="Times New Roman" w:hAnsi="Times New Roman" w:cs="Times New Roman"/>
          <w:bCs/>
          <w:sz w:val="24"/>
          <w:szCs w:val="24"/>
        </w:rPr>
        <w:t>s</w:t>
      </w:r>
      <w:r w:rsidRPr="0035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086">
        <w:rPr>
          <w:rFonts w:ascii="Times New Roman" w:hAnsi="Times New Roman" w:cs="Times New Roman"/>
          <w:bCs/>
          <w:sz w:val="24"/>
          <w:szCs w:val="24"/>
        </w:rPr>
        <w:t>a</w:t>
      </w:r>
      <w:r w:rsidRPr="00352ED6">
        <w:rPr>
          <w:rFonts w:ascii="Times New Roman" w:hAnsi="Times New Roman" w:cs="Times New Roman"/>
          <w:bCs/>
          <w:sz w:val="24"/>
          <w:szCs w:val="24"/>
        </w:rPr>
        <w:t>rt</w:t>
      </w:r>
      <w:r w:rsidR="006E3066">
        <w:rPr>
          <w:rFonts w:ascii="Times New Roman" w:hAnsi="Times New Roman" w:cs="Times New Roman"/>
          <w:bCs/>
          <w:sz w:val="24"/>
          <w:szCs w:val="24"/>
        </w:rPr>
        <w:t>igos</w:t>
      </w:r>
      <w:r w:rsidRPr="0035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615" w:rsidRPr="00CB5615">
        <w:rPr>
          <w:rFonts w:ascii="Times New Roman" w:hAnsi="Times New Roman" w:cs="Times New Roman"/>
          <w:bCs/>
          <w:sz w:val="24"/>
          <w:szCs w:val="24"/>
        </w:rPr>
        <w:t>5</w:t>
      </w:r>
      <w:r w:rsidRPr="00CB5615">
        <w:rPr>
          <w:rFonts w:ascii="Times New Roman" w:hAnsi="Times New Roman" w:cs="Times New Roman"/>
          <w:bCs/>
          <w:sz w:val="24"/>
          <w:szCs w:val="24"/>
        </w:rPr>
        <w:t>º-</w:t>
      </w:r>
      <w:r w:rsidRPr="00352ED6">
        <w:rPr>
          <w:rFonts w:ascii="Times New Roman" w:hAnsi="Times New Roman" w:cs="Times New Roman"/>
          <w:bCs/>
          <w:sz w:val="24"/>
          <w:szCs w:val="24"/>
        </w:rPr>
        <w:t>A</w:t>
      </w:r>
      <w:r w:rsidR="00CB5615">
        <w:rPr>
          <w:rFonts w:ascii="Times New Roman" w:hAnsi="Times New Roman" w:cs="Times New Roman"/>
          <w:bCs/>
          <w:sz w:val="24"/>
          <w:szCs w:val="24"/>
        </w:rPr>
        <w:t xml:space="preserve"> e 9º-A</w:t>
      </w:r>
      <w:r w:rsidRPr="00352E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52ED6">
        <w:rPr>
          <w:rFonts w:ascii="Times New Roman" w:hAnsi="Times New Roman" w:cs="Times New Roman"/>
          <w:bCs/>
          <w:sz w:val="24"/>
          <w:szCs w:val="24"/>
        </w:rPr>
        <w:t>na Resolução ANP n° 45, de 25 de agosto de 2014, com a</w:t>
      </w:r>
      <w:r w:rsidR="00CB5615">
        <w:rPr>
          <w:rFonts w:ascii="Times New Roman" w:hAnsi="Times New Roman" w:cs="Times New Roman"/>
          <w:bCs/>
          <w:sz w:val="24"/>
          <w:szCs w:val="24"/>
        </w:rPr>
        <w:t>s</w:t>
      </w:r>
      <w:r w:rsidRPr="00352ED6">
        <w:rPr>
          <w:rFonts w:ascii="Times New Roman" w:hAnsi="Times New Roman" w:cs="Times New Roman"/>
          <w:bCs/>
          <w:sz w:val="24"/>
          <w:szCs w:val="24"/>
        </w:rPr>
        <w:t xml:space="preserve"> seguinte</w:t>
      </w:r>
      <w:r w:rsidR="00CB5615">
        <w:rPr>
          <w:rFonts w:ascii="Times New Roman" w:hAnsi="Times New Roman" w:cs="Times New Roman"/>
          <w:bCs/>
          <w:sz w:val="24"/>
          <w:szCs w:val="24"/>
        </w:rPr>
        <w:t>s</w:t>
      </w:r>
      <w:r w:rsidRPr="00352ED6">
        <w:rPr>
          <w:rFonts w:ascii="Times New Roman" w:hAnsi="Times New Roman" w:cs="Times New Roman"/>
          <w:bCs/>
          <w:sz w:val="24"/>
          <w:szCs w:val="24"/>
        </w:rPr>
        <w:t xml:space="preserve"> reda</w:t>
      </w:r>
      <w:r w:rsidR="00CB5615">
        <w:rPr>
          <w:rFonts w:ascii="Times New Roman" w:hAnsi="Times New Roman" w:cs="Times New Roman"/>
          <w:bCs/>
          <w:sz w:val="24"/>
          <w:szCs w:val="24"/>
        </w:rPr>
        <w:t>ções</w:t>
      </w:r>
      <w:r w:rsidRPr="00352ED6">
        <w:rPr>
          <w:rFonts w:ascii="Times New Roman" w:hAnsi="Times New Roman" w:cs="Times New Roman"/>
          <w:bCs/>
          <w:sz w:val="24"/>
          <w:szCs w:val="24"/>
        </w:rPr>
        <w:t>:</w:t>
      </w:r>
    </w:p>
    <w:p w:rsidR="00CB5615" w:rsidRPr="00352ED6" w:rsidRDefault="00CB5615" w:rsidP="00CB5615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"</w:t>
      </w:r>
      <w:r w:rsidRPr="00352ED6">
        <w:rPr>
          <w:rFonts w:ascii="Times New Roman" w:hAnsi="Times New Roman" w:cs="Times New Roman"/>
          <w:bCs/>
          <w:i/>
          <w:sz w:val="24"/>
          <w:szCs w:val="24"/>
        </w:rPr>
        <w:t>Art. 5º-A No caso d</w:t>
      </w:r>
      <w:r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352ED6">
        <w:rPr>
          <w:rFonts w:ascii="Times New Roman" w:hAnsi="Times New Roman" w:cs="Times New Roman"/>
          <w:bCs/>
          <w:i/>
          <w:sz w:val="24"/>
          <w:szCs w:val="24"/>
        </w:rPr>
        <w:t xml:space="preserve"> importação de biodiesel, deverão ser seguidas as regras específicas esta</w:t>
      </w:r>
      <w:r w:rsidR="002121EA">
        <w:rPr>
          <w:rFonts w:ascii="Times New Roman" w:hAnsi="Times New Roman" w:cs="Times New Roman"/>
          <w:bCs/>
          <w:i/>
          <w:sz w:val="24"/>
          <w:szCs w:val="24"/>
        </w:rPr>
        <w:t>belecidas pela regulação da ANP.</w:t>
      </w:r>
      <w:r w:rsidRPr="00352E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C256C" w:rsidRPr="00352ED6" w:rsidRDefault="009D66B2" w:rsidP="00B81086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2ED6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DC256C" w:rsidRPr="00352ED6">
        <w:rPr>
          <w:rFonts w:ascii="Times New Roman" w:hAnsi="Times New Roman" w:cs="Times New Roman"/>
          <w:bCs/>
          <w:i/>
          <w:sz w:val="24"/>
          <w:szCs w:val="24"/>
        </w:rPr>
        <w:t>Art. 9º-A</w:t>
      </w:r>
      <w:r w:rsidR="002121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C256C" w:rsidRPr="00352ED6">
        <w:rPr>
          <w:rFonts w:ascii="Times New Roman" w:hAnsi="Times New Roman" w:cs="Times New Roman"/>
          <w:bCs/>
          <w:i/>
          <w:sz w:val="24"/>
          <w:szCs w:val="24"/>
        </w:rPr>
        <w:t xml:space="preserve"> A ANP poderá, a qualquer tempo, submeter o produtor de Biodiesel, Adquirente ou </w:t>
      </w:r>
      <w:r w:rsidR="004177A6">
        <w:rPr>
          <w:rFonts w:ascii="Times New Roman" w:hAnsi="Times New Roman" w:cs="Times New Roman"/>
          <w:bCs/>
          <w:i/>
          <w:sz w:val="24"/>
          <w:szCs w:val="24"/>
        </w:rPr>
        <w:t xml:space="preserve">Firma Inspetora </w:t>
      </w:r>
      <w:r w:rsidR="00DC256C" w:rsidRPr="00352ED6">
        <w:rPr>
          <w:rFonts w:ascii="Times New Roman" w:hAnsi="Times New Roman" w:cs="Times New Roman"/>
          <w:bCs/>
          <w:i/>
          <w:sz w:val="24"/>
          <w:szCs w:val="24"/>
        </w:rPr>
        <w:t>à inspeção técnica da qualidade sobre os procedimentos e equipamentos de medição que tenham impacto sobre a qualidade e a confiabilidade dos serviços de que trata esta Resolução.</w:t>
      </w:r>
    </w:p>
    <w:p w:rsidR="00DC256C" w:rsidRPr="00352ED6" w:rsidRDefault="00DC256C" w:rsidP="00B81086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2ED6">
        <w:rPr>
          <w:rFonts w:ascii="Times New Roman" w:hAnsi="Times New Roman" w:cs="Times New Roman"/>
          <w:bCs/>
          <w:i/>
          <w:sz w:val="24"/>
          <w:szCs w:val="24"/>
        </w:rPr>
        <w:t xml:space="preserve">§1º </w:t>
      </w:r>
      <w:r w:rsidR="00B81086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352ED6">
        <w:rPr>
          <w:rFonts w:ascii="Times New Roman" w:hAnsi="Times New Roman" w:cs="Times New Roman"/>
          <w:bCs/>
          <w:i/>
          <w:sz w:val="24"/>
          <w:szCs w:val="24"/>
        </w:rPr>
        <w:t xml:space="preserve"> inspeção </w:t>
      </w:r>
      <w:r w:rsidR="00B81086">
        <w:rPr>
          <w:rFonts w:ascii="Times New Roman" w:hAnsi="Times New Roman" w:cs="Times New Roman"/>
          <w:bCs/>
          <w:i/>
          <w:sz w:val="24"/>
          <w:szCs w:val="24"/>
        </w:rPr>
        <w:t>de que trata o caput</w:t>
      </w:r>
      <w:r w:rsidRPr="00352ED6">
        <w:rPr>
          <w:rFonts w:ascii="Times New Roman" w:hAnsi="Times New Roman" w:cs="Times New Roman"/>
          <w:bCs/>
          <w:i/>
          <w:sz w:val="24"/>
          <w:szCs w:val="24"/>
        </w:rPr>
        <w:t xml:space="preserve"> poderá ser executada diretamente pela ANP com apoio de entidade contratada ou órgão competente sobre os procedimentos e equipamentos de medição que tenham impacto na qualidade e confiabilidade das atividades de que trata esta Resolução.</w:t>
      </w:r>
    </w:p>
    <w:p w:rsidR="00DC256C" w:rsidRDefault="00DC256C" w:rsidP="00CB5615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2ED6">
        <w:rPr>
          <w:rFonts w:ascii="Times New Roman" w:hAnsi="Times New Roman" w:cs="Times New Roman"/>
          <w:bCs/>
          <w:i/>
          <w:sz w:val="24"/>
          <w:szCs w:val="24"/>
        </w:rPr>
        <w:t>§2º Os agentes econômicos ficam obrigados a apresentar documentação comprobatória das atividades envolvidas no controle da qualidade do biodiesel</w:t>
      </w:r>
      <w:r w:rsidR="009D66B2" w:rsidRPr="00352ED6">
        <w:rPr>
          <w:rFonts w:ascii="Times New Roman" w:hAnsi="Times New Roman" w:cs="Times New Roman"/>
          <w:bCs/>
          <w:i/>
          <w:sz w:val="24"/>
          <w:szCs w:val="24"/>
        </w:rPr>
        <w:t>, caso sejam solicitados.</w:t>
      </w:r>
      <w:r w:rsidRPr="00352ED6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:rsidR="00595F07" w:rsidRPr="00352ED6" w:rsidRDefault="002F1FFB" w:rsidP="002121EA">
      <w:pPr>
        <w:pStyle w:val="Texto"/>
      </w:pPr>
      <w:r w:rsidRPr="00352ED6">
        <w:rPr>
          <w:b/>
        </w:rPr>
        <w:t xml:space="preserve">Art. </w:t>
      </w:r>
      <w:r w:rsidR="006E3066">
        <w:rPr>
          <w:b/>
        </w:rPr>
        <w:t>7</w:t>
      </w:r>
      <w:r w:rsidR="00483407">
        <w:rPr>
          <w:b/>
        </w:rPr>
        <w:t>°</w:t>
      </w:r>
      <w:r w:rsidRPr="00352ED6">
        <w:rPr>
          <w:b/>
        </w:rPr>
        <w:t xml:space="preserve"> </w:t>
      </w:r>
      <w:r w:rsidR="00595F07" w:rsidRPr="00352ED6">
        <w:t>Esta Resolução entra em vigor na data de sua publicação.</w:t>
      </w:r>
    </w:p>
    <w:p w:rsidR="00595F07" w:rsidRPr="009D66B2" w:rsidRDefault="00595F07" w:rsidP="002121EA">
      <w:pPr>
        <w:pStyle w:val="Texto"/>
      </w:pPr>
      <w:r w:rsidRPr="009D66B2">
        <w:t> </w:t>
      </w:r>
      <w:r w:rsidR="00A434EB" w:rsidRPr="009D66B2">
        <w:tab/>
      </w:r>
    </w:p>
    <w:p w:rsidR="00793F1F" w:rsidRPr="009D66B2" w:rsidRDefault="00616487" w:rsidP="00D838B1">
      <w:pPr>
        <w:snapToGrid w:val="0"/>
        <w:spacing w:before="261" w:after="40" w:line="240" w:lineRule="auto"/>
        <w:ind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6B2">
        <w:rPr>
          <w:rFonts w:ascii="Times New Roman" w:eastAsia="Times New Roman" w:hAnsi="Times New Roman" w:cs="Times New Roman"/>
          <w:sz w:val="24"/>
          <w:szCs w:val="24"/>
          <w:lang w:eastAsia="pt-BR"/>
        </w:rPr>
        <w:t>DÉCIO FABRICIO ODDONE DA COSTA</w:t>
      </w:r>
    </w:p>
    <w:sectPr w:rsidR="00793F1F" w:rsidRPr="009D66B2" w:rsidSect="00D43FDE">
      <w:headerReference w:type="default" r:id="rId7"/>
      <w:pgSz w:w="12240" w:h="15840"/>
      <w:pgMar w:top="1418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E7" w:rsidRDefault="009839E7" w:rsidP="006F216B">
      <w:pPr>
        <w:spacing w:after="0" w:line="240" w:lineRule="auto"/>
      </w:pPr>
      <w:r>
        <w:separator/>
      </w:r>
    </w:p>
  </w:endnote>
  <w:endnote w:type="continuationSeparator" w:id="0">
    <w:p w:rsidR="009839E7" w:rsidRDefault="009839E7" w:rsidP="006F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E7" w:rsidRDefault="009839E7" w:rsidP="006F216B">
      <w:pPr>
        <w:spacing w:after="0" w:line="240" w:lineRule="auto"/>
      </w:pPr>
      <w:r>
        <w:separator/>
      </w:r>
    </w:p>
  </w:footnote>
  <w:footnote w:type="continuationSeparator" w:id="0">
    <w:p w:rsidR="009839E7" w:rsidRDefault="009839E7" w:rsidP="006F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7F" w:rsidRPr="006F216B" w:rsidRDefault="00F3147F" w:rsidP="006F216B">
    <w:pPr>
      <w:pStyle w:val="Cabealho"/>
      <w:jc w:val="right"/>
      <w:rPr>
        <w:b/>
        <w:color w:val="FF0000"/>
      </w:rPr>
    </w:pPr>
    <w:r w:rsidRPr="006F216B">
      <w:rPr>
        <w:b/>
        <w:color w:val="FF0000"/>
      </w:rPr>
      <w:t>M I N U T A</w:t>
    </w:r>
  </w:p>
  <w:p w:rsidR="00F3147F" w:rsidRDefault="00F314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5"/>
    <w:rsid w:val="00004AFA"/>
    <w:rsid w:val="0000737D"/>
    <w:rsid w:val="00007C34"/>
    <w:rsid w:val="00012DD4"/>
    <w:rsid w:val="0001307C"/>
    <w:rsid w:val="00015F84"/>
    <w:rsid w:val="00024A30"/>
    <w:rsid w:val="00027810"/>
    <w:rsid w:val="00066E1E"/>
    <w:rsid w:val="00072B2B"/>
    <w:rsid w:val="000844AB"/>
    <w:rsid w:val="00092EB4"/>
    <w:rsid w:val="00096EE7"/>
    <w:rsid w:val="000A1142"/>
    <w:rsid w:val="000A3A37"/>
    <w:rsid w:val="000B05F9"/>
    <w:rsid w:val="000B4D8A"/>
    <w:rsid w:val="000B4FDA"/>
    <w:rsid w:val="000C12BD"/>
    <w:rsid w:val="000C4FBF"/>
    <w:rsid w:val="000C50E1"/>
    <w:rsid w:val="000F0904"/>
    <w:rsid w:val="000F1A01"/>
    <w:rsid w:val="00113779"/>
    <w:rsid w:val="00113F0D"/>
    <w:rsid w:val="00122B8C"/>
    <w:rsid w:val="001256A0"/>
    <w:rsid w:val="00127199"/>
    <w:rsid w:val="00133D95"/>
    <w:rsid w:val="00135DEE"/>
    <w:rsid w:val="00142AAC"/>
    <w:rsid w:val="00150230"/>
    <w:rsid w:val="001516B7"/>
    <w:rsid w:val="0015205A"/>
    <w:rsid w:val="001575D4"/>
    <w:rsid w:val="001633F4"/>
    <w:rsid w:val="00164679"/>
    <w:rsid w:val="00186998"/>
    <w:rsid w:val="0019222E"/>
    <w:rsid w:val="00192D7A"/>
    <w:rsid w:val="001B72AC"/>
    <w:rsid w:val="001C0B59"/>
    <w:rsid w:val="001C4ACF"/>
    <w:rsid w:val="001D230B"/>
    <w:rsid w:val="001E0B59"/>
    <w:rsid w:val="001F4F4C"/>
    <w:rsid w:val="001F74AF"/>
    <w:rsid w:val="002121EA"/>
    <w:rsid w:val="00212DF8"/>
    <w:rsid w:val="0022068C"/>
    <w:rsid w:val="002221AC"/>
    <w:rsid w:val="0022255B"/>
    <w:rsid w:val="00240498"/>
    <w:rsid w:val="00241E9B"/>
    <w:rsid w:val="002443B1"/>
    <w:rsid w:val="00244ED3"/>
    <w:rsid w:val="00246ED2"/>
    <w:rsid w:val="002570AC"/>
    <w:rsid w:val="00257849"/>
    <w:rsid w:val="00275D46"/>
    <w:rsid w:val="00276337"/>
    <w:rsid w:val="0028248A"/>
    <w:rsid w:val="00286EF0"/>
    <w:rsid w:val="0028738E"/>
    <w:rsid w:val="00292195"/>
    <w:rsid w:val="002A152F"/>
    <w:rsid w:val="002A3DEA"/>
    <w:rsid w:val="002A3E43"/>
    <w:rsid w:val="002A7300"/>
    <w:rsid w:val="002A7A84"/>
    <w:rsid w:val="002E1C0A"/>
    <w:rsid w:val="002E3E94"/>
    <w:rsid w:val="002E6246"/>
    <w:rsid w:val="002E663B"/>
    <w:rsid w:val="002F1FFB"/>
    <w:rsid w:val="0030052D"/>
    <w:rsid w:val="00300724"/>
    <w:rsid w:val="00304A18"/>
    <w:rsid w:val="003058B9"/>
    <w:rsid w:val="00306150"/>
    <w:rsid w:val="00306A14"/>
    <w:rsid w:val="00311635"/>
    <w:rsid w:val="003213FC"/>
    <w:rsid w:val="00321F1D"/>
    <w:rsid w:val="00336F18"/>
    <w:rsid w:val="00340D19"/>
    <w:rsid w:val="00346CD4"/>
    <w:rsid w:val="00352ED6"/>
    <w:rsid w:val="00357E42"/>
    <w:rsid w:val="00360FE9"/>
    <w:rsid w:val="00374529"/>
    <w:rsid w:val="00383390"/>
    <w:rsid w:val="003A5A64"/>
    <w:rsid w:val="003A7838"/>
    <w:rsid w:val="003B18E9"/>
    <w:rsid w:val="003C5FDE"/>
    <w:rsid w:val="003D084B"/>
    <w:rsid w:val="003E0094"/>
    <w:rsid w:val="003E1CB6"/>
    <w:rsid w:val="003E4CC4"/>
    <w:rsid w:val="003F0A1C"/>
    <w:rsid w:val="003F7F14"/>
    <w:rsid w:val="004016E3"/>
    <w:rsid w:val="0040528B"/>
    <w:rsid w:val="0041080E"/>
    <w:rsid w:val="0041635D"/>
    <w:rsid w:val="004177A6"/>
    <w:rsid w:val="004246D1"/>
    <w:rsid w:val="00431412"/>
    <w:rsid w:val="004400DD"/>
    <w:rsid w:val="004476B1"/>
    <w:rsid w:val="00450080"/>
    <w:rsid w:val="0045175C"/>
    <w:rsid w:val="00452F4C"/>
    <w:rsid w:val="00470D27"/>
    <w:rsid w:val="0047330A"/>
    <w:rsid w:val="00477A0F"/>
    <w:rsid w:val="00483407"/>
    <w:rsid w:val="00484532"/>
    <w:rsid w:val="00493342"/>
    <w:rsid w:val="00495A7B"/>
    <w:rsid w:val="0049741B"/>
    <w:rsid w:val="004A07F2"/>
    <w:rsid w:val="004B33E9"/>
    <w:rsid w:val="004B4DDE"/>
    <w:rsid w:val="004C5646"/>
    <w:rsid w:val="004D1E5D"/>
    <w:rsid w:val="004E2B00"/>
    <w:rsid w:val="004E38AE"/>
    <w:rsid w:val="004E5FCD"/>
    <w:rsid w:val="004F08FB"/>
    <w:rsid w:val="004F462F"/>
    <w:rsid w:val="004F7A47"/>
    <w:rsid w:val="00502E62"/>
    <w:rsid w:val="00502F31"/>
    <w:rsid w:val="00514A16"/>
    <w:rsid w:val="0052109B"/>
    <w:rsid w:val="00521743"/>
    <w:rsid w:val="00521FA2"/>
    <w:rsid w:val="005544ED"/>
    <w:rsid w:val="0056127A"/>
    <w:rsid w:val="00564CAE"/>
    <w:rsid w:val="00565BE1"/>
    <w:rsid w:val="00595F07"/>
    <w:rsid w:val="005A3A02"/>
    <w:rsid w:val="005B39B5"/>
    <w:rsid w:val="005B7FFB"/>
    <w:rsid w:val="005C2373"/>
    <w:rsid w:val="005D02E5"/>
    <w:rsid w:val="005E00B7"/>
    <w:rsid w:val="005E7870"/>
    <w:rsid w:val="00602196"/>
    <w:rsid w:val="00616487"/>
    <w:rsid w:val="00616CA1"/>
    <w:rsid w:val="00617F4C"/>
    <w:rsid w:val="00623793"/>
    <w:rsid w:val="00630243"/>
    <w:rsid w:val="00630F86"/>
    <w:rsid w:val="0063408F"/>
    <w:rsid w:val="006345F9"/>
    <w:rsid w:val="00637D46"/>
    <w:rsid w:val="006469B6"/>
    <w:rsid w:val="006540FF"/>
    <w:rsid w:val="006541F6"/>
    <w:rsid w:val="0065618B"/>
    <w:rsid w:val="006574A6"/>
    <w:rsid w:val="00660FBD"/>
    <w:rsid w:val="00676E8B"/>
    <w:rsid w:val="00684CF5"/>
    <w:rsid w:val="00685A40"/>
    <w:rsid w:val="006A3BE1"/>
    <w:rsid w:val="006B13F3"/>
    <w:rsid w:val="006B6362"/>
    <w:rsid w:val="006C522C"/>
    <w:rsid w:val="006E108A"/>
    <w:rsid w:val="006E2A39"/>
    <w:rsid w:val="006E3066"/>
    <w:rsid w:val="006E6F9C"/>
    <w:rsid w:val="006F216B"/>
    <w:rsid w:val="00700DE0"/>
    <w:rsid w:val="00703199"/>
    <w:rsid w:val="00707752"/>
    <w:rsid w:val="007165A4"/>
    <w:rsid w:val="00732F59"/>
    <w:rsid w:val="0073607E"/>
    <w:rsid w:val="0073737C"/>
    <w:rsid w:val="00746B9A"/>
    <w:rsid w:val="007510C0"/>
    <w:rsid w:val="00753CAE"/>
    <w:rsid w:val="00757FA3"/>
    <w:rsid w:val="0076060B"/>
    <w:rsid w:val="0076243C"/>
    <w:rsid w:val="0077105F"/>
    <w:rsid w:val="00775597"/>
    <w:rsid w:val="007769C6"/>
    <w:rsid w:val="00783357"/>
    <w:rsid w:val="00793F1F"/>
    <w:rsid w:val="007A4041"/>
    <w:rsid w:val="007B147C"/>
    <w:rsid w:val="007B1A04"/>
    <w:rsid w:val="007C514F"/>
    <w:rsid w:val="007C72B6"/>
    <w:rsid w:val="007D0B9D"/>
    <w:rsid w:val="007D4956"/>
    <w:rsid w:val="007D7237"/>
    <w:rsid w:val="007E50E2"/>
    <w:rsid w:val="007F27F1"/>
    <w:rsid w:val="007F77A5"/>
    <w:rsid w:val="008230C6"/>
    <w:rsid w:val="008249E3"/>
    <w:rsid w:val="00843BA8"/>
    <w:rsid w:val="00844A53"/>
    <w:rsid w:val="0085022B"/>
    <w:rsid w:val="00850A64"/>
    <w:rsid w:val="00861EB1"/>
    <w:rsid w:val="00862DA4"/>
    <w:rsid w:val="008669BA"/>
    <w:rsid w:val="008863FF"/>
    <w:rsid w:val="008867CE"/>
    <w:rsid w:val="008907E1"/>
    <w:rsid w:val="008A198D"/>
    <w:rsid w:val="008A211F"/>
    <w:rsid w:val="008A2326"/>
    <w:rsid w:val="008B1115"/>
    <w:rsid w:val="008B5B90"/>
    <w:rsid w:val="008C4894"/>
    <w:rsid w:val="008D4DD2"/>
    <w:rsid w:val="008E28D0"/>
    <w:rsid w:val="008E2FEF"/>
    <w:rsid w:val="008E3AD1"/>
    <w:rsid w:val="008E5E7A"/>
    <w:rsid w:val="008F15BF"/>
    <w:rsid w:val="008F209B"/>
    <w:rsid w:val="008F3B45"/>
    <w:rsid w:val="008F563E"/>
    <w:rsid w:val="008F7473"/>
    <w:rsid w:val="00903A65"/>
    <w:rsid w:val="009259C8"/>
    <w:rsid w:val="009349A4"/>
    <w:rsid w:val="009432A7"/>
    <w:rsid w:val="0095186E"/>
    <w:rsid w:val="009564D4"/>
    <w:rsid w:val="00961791"/>
    <w:rsid w:val="009839E7"/>
    <w:rsid w:val="009866BD"/>
    <w:rsid w:val="00990667"/>
    <w:rsid w:val="00991CA4"/>
    <w:rsid w:val="00996242"/>
    <w:rsid w:val="00996E64"/>
    <w:rsid w:val="009A3AE8"/>
    <w:rsid w:val="009B0FCC"/>
    <w:rsid w:val="009B7631"/>
    <w:rsid w:val="009B7BB0"/>
    <w:rsid w:val="009C3C01"/>
    <w:rsid w:val="009C5E60"/>
    <w:rsid w:val="009D007B"/>
    <w:rsid w:val="009D1040"/>
    <w:rsid w:val="009D5663"/>
    <w:rsid w:val="009D66B2"/>
    <w:rsid w:val="009F161F"/>
    <w:rsid w:val="009F3C24"/>
    <w:rsid w:val="009F7B78"/>
    <w:rsid w:val="00A05955"/>
    <w:rsid w:val="00A068DE"/>
    <w:rsid w:val="00A12EF2"/>
    <w:rsid w:val="00A162A5"/>
    <w:rsid w:val="00A16938"/>
    <w:rsid w:val="00A24D0E"/>
    <w:rsid w:val="00A25F63"/>
    <w:rsid w:val="00A434EB"/>
    <w:rsid w:val="00A557D9"/>
    <w:rsid w:val="00A5629C"/>
    <w:rsid w:val="00A60559"/>
    <w:rsid w:val="00A72534"/>
    <w:rsid w:val="00A74D95"/>
    <w:rsid w:val="00A752E9"/>
    <w:rsid w:val="00A90B55"/>
    <w:rsid w:val="00A93EAE"/>
    <w:rsid w:val="00AA5B93"/>
    <w:rsid w:val="00AB2E55"/>
    <w:rsid w:val="00AC51A8"/>
    <w:rsid w:val="00AE4505"/>
    <w:rsid w:val="00AE4528"/>
    <w:rsid w:val="00AE6768"/>
    <w:rsid w:val="00AE6E49"/>
    <w:rsid w:val="00B009D8"/>
    <w:rsid w:val="00B12593"/>
    <w:rsid w:val="00B337AF"/>
    <w:rsid w:val="00B448AF"/>
    <w:rsid w:val="00B476D8"/>
    <w:rsid w:val="00B54498"/>
    <w:rsid w:val="00B55EB3"/>
    <w:rsid w:val="00B56697"/>
    <w:rsid w:val="00B60A35"/>
    <w:rsid w:val="00B703B1"/>
    <w:rsid w:val="00B7137B"/>
    <w:rsid w:val="00B81086"/>
    <w:rsid w:val="00B85F43"/>
    <w:rsid w:val="00B973AA"/>
    <w:rsid w:val="00BA3CAE"/>
    <w:rsid w:val="00BA4DB8"/>
    <w:rsid w:val="00BD4284"/>
    <w:rsid w:val="00BD5523"/>
    <w:rsid w:val="00BD7900"/>
    <w:rsid w:val="00BD7B8B"/>
    <w:rsid w:val="00BE119C"/>
    <w:rsid w:val="00BE615C"/>
    <w:rsid w:val="00BE6691"/>
    <w:rsid w:val="00BE6736"/>
    <w:rsid w:val="00BE6A00"/>
    <w:rsid w:val="00BE7963"/>
    <w:rsid w:val="00C04298"/>
    <w:rsid w:val="00C070C7"/>
    <w:rsid w:val="00C156E5"/>
    <w:rsid w:val="00C240F2"/>
    <w:rsid w:val="00C26A2A"/>
    <w:rsid w:val="00C42C19"/>
    <w:rsid w:val="00C506C5"/>
    <w:rsid w:val="00C51CA4"/>
    <w:rsid w:val="00C56E80"/>
    <w:rsid w:val="00C56FA5"/>
    <w:rsid w:val="00C62669"/>
    <w:rsid w:val="00C66D9E"/>
    <w:rsid w:val="00C67255"/>
    <w:rsid w:val="00CA4078"/>
    <w:rsid w:val="00CB5615"/>
    <w:rsid w:val="00CE2E34"/>
    <w:rsid w:val="00CE3D34"/>
    <w:rsid w:val="00D0696E"/>
    <w:rsid w:val="00D1767D"/>
    <w:rsid w:val="00D43FDE"/>
    <w:rsid w:val="00D47AE4"/>
    <w:rsid w:val="00D602E6"/>
    <w:rsid w:val="00D67A41"/>
    <w:rsid w:val="00D7712E"/>
    <w:rsid w:val="00D838B1"/>
    <w:rsid w:val="00D87727"/>
    <w:rsid w:val="00D911D3"/>
    <w:rsid w:val="00D94554"/>
    <w:rsid w:val="00DC256C"/>
    <w:rsid w:val="00DC5597"/>
    <w:rsid w:val="00DC662B"/>
    <w:rsid w:val="00DD749A"/>
    <w:rsid w:val="00DE2387"/>
    <w:rsid w:val="00DE2A51"/>
    <w:rsid w:val="00DE56DB"/>
    <w:rsid w:val="00DF344F"/>
    <w:rsid w:val="00DF4812"/>
    <w:rsid w:val="00DF5D27"/>
    <w:rsid w:val="00DF61BB"/>
    <w:rsid w:val="00DF6FAA"/>
    <w:rsid w:val="00E170C5"/>
    <w:rsid w:val="00E21F75"/>
    <w:rsid w:val="00E262A3"/>
    <w:rsid w:val="00E3301D"/>
    <w:rsid w:val="00E41167"/>
    <w:rsid w:val="00E522F5"/>
    <w:rsid w:val="00E570BC"/>
    <w:rsid w:val="00E6730F"/>
    <w:rsid w:val="00E71DD0"/>
    <w:rsid w:val="00E723F1"/>
    <w:rsid w:val="00E73042"/>
    <w:rsid w:val="00E77DEE"/>
    <w:rsid w:val="00E8280F"/>
    <w:rsid w:val="00E84D6B"/>
    <w:rsid w:val="00EA4BC7"/>
    <w:rsid w:val="00EB24D1"/>
    <w:rsid w:val="00EC1AD2"/>
    <w:rsid w:val="00EC2E68"/>
    <w:rsid w:val="00ED1E11"/>
    <w:rsid w:val="00ED1E3D"/>
    <w:rsid w:val="00ED35F6"/>
    <w:rsid w:val="00ED6F4E"/>
    <w:rsid w:val="00EE3BF4"/>
    <w:rsid w:val="00F00E18"/>
    <w:rsid w:val="00F124AD"/>
    <w:rsid w:val="00F147F9"/>
    <w:rsid w:val="00F14F76"/>
    <w:rsid w:val="00F22C73"/>
    <w:rsid w:val="00F24DC7"/>
    <w:rsid w:val="00F3147F"/>
    <w:rsid w:val="00F33D1B"/>
    <w:rsid w:val="00F4159D"/>
    <w:rsid w:val="00F44EBF"/>
    <w:rsid w:val="00F47ABC"/>
    <w:rsid w:val="00F67022"/>
    <w:rsid w:val="00F72AB8"/>
    <w:rsid w:val="00F74CC9"/>
    <w:rsid w:val="00F8448F"/>
    <w:rsid w:val="00FA2C28"/>
    <w:rsid w:val="00FA6D68"/>
    <w:rsid w:val="00FB0146"/>
    <w:rsid w:val="00FB427B"/>
    <w:rsid w:val="00FB45A0"/>
    <w:rsid w:val="00FC2A15"/>
    <w:rsid w:val="00FD5745"/>
    <w:rsid w:val="00FE0772"/>
    <w:rsid w:val="00FE74FF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A8E4B-5BC6-4B45-82A6-F4EA01CE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F0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5F07"/>
    <w:pPr>
      <w:keepNext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5F07"/>
    <w:rPr>
      <w:rFonts w:ascii="Arial" w:eastAsia="Times New Roman" w:hAnsi="Arial" w:cs="Arial"/>
      <w:b/>
      <w:bCs/>
      <w:sz w:val="18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95F07"/>
    <w:rPr>
      <w:i/>
      <w:iCs/>
      <w:color w:val="0000FF"/>
      <w:u w:val="single"/>
    </w:rPr>
  </w:style>
  <w:style w:type="paragraph" w:customStyle="1" w:styleId="assinatura">
    <w:name w:val="assinatura"/>
    <w:basedOn w:val="Normal"/>
    <w:rsid w:val="00595F07"/>
    <w:pPr>
      <w:snapToGrid w:val="0"/>
      <w:spacing w:before="261" w:after="40" w:line="240" w:lineRule="auto"/>
      <w:ind w:firstLine="357"/>
      <w:jc w:val="center"/>
    </w:pPr>
    <w:rPr>
      <w:rFonts w:ascii="Arial" w:eastAsia="Times New Roman" w:hAnsi="Arial" w:cs="Times New Roman"/>
      <w:i/>
      <w:color w:val="000080"/>
      <w:sz w:val="20"/>
      <w:szCs w:val="24"/>
      <w:lang w:eastAsia="pt-BR"/>
    </w:rPr>
  </w:style>
  <w:style w:type="paragraph" w:customStyle="1" w:styleId="Norma">
    <w:name w:val="Norma"/>
    <w:rsid w:val="00595F07"/>
    <w:pPr>
      <w:pBdr>
        <w:top w:val="single" w:sz="2" w:space="0" w:color="000080"/>
        <w:bottom w:val="single" w:sz="2" w:space="0" w:color="000080"/>
      </w:pBd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80"/>
      <w:sz w:val="26"/>
      <w:szCs w:val="20"/>
      <w:lang w:val="pt-BR" w:eastAsia="pt-BR"/>
    </w:rPr>
  </w:style>
  <w:style w:type="paragraph" w:customStyle="1" w:styleId="secao">
    <w:name w:val="secao"/>
    <w:basedOn w:val="Normal"/>
    <w:rsid w:val="00595F07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100" w:after="0" w:line="240" w:lineRule="auto"/>
      <w:jc w:val="center"/>
    </w:pPr>
    <w:rPr>
      <w:rFonts w:ascii="Arial" w:eastAsia="Times New Roman" w:hAnsi="Arial" w:cs="Times New Roman"/>
      <w:b/>
      <w:color w:val="000080"/>
      <w:sz w:val="20"/>
      <w:szCs w:val="24"/>
      <w:lang w:eastAsia="pt-BR"/>
    </w:rPr>
  </w:style>
  <w:style w:type="paragraph" w:customStyle="1" w:styleId="Tabela-Texto">
    <w:name w:val="Tabela-Texto"/>
    <w:rsid w:val="00595F07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60" w:after="60" w:line="240" w:lineRule="auto"/>
      <w:ind w:left="60" w:right="60"/>
    </w:pPr>
    <w:rPr>
      <w:rFonts w:ascii="Arial" w:eastAsia="Times New Roman" w:hAnsi="Arial" w:cs="Times New Roman"/>
      <w:color w:val="0000FF"/>
      <w:sz w:val="20"/>
      <w:szCs w:val="20"/>
      <w:lang w:val="pt-BR" w:eastAsia="pt-BR"/>
    </w:rPr>
  </w:style>
  <w:style w:type="paragraph" w:customStyle="1" w:styleId="Texto">
    <w:name w:val="Texto"/>
    <w:basedOn w:val="Normal"/>
    <w:autoRedefine/>
    <w:rsid w:val="002121EA"/>
    <w:pPr>
      <w:tabs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eastAsia="pt-BR"/>
    </w:rPr>
  </w:style>
  <w:style w:type="paragraph" w:customStyle="1" w:styleId="texto0">
    <w:name w:val="texto"/>
    <w:basedOn w:val="Normal"/>
    <w:rsid w:val="0059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595F07"/>
  </w:style>
  <w:style w:type="character" w:styleId="Refdecomentrio">
    <w:name w:val="annotation reference"/>
    <w:basedOn w:val="Fontepargpadro"/>
    <w:uiPriority w:val="99"/>
    <w:semiHidden/>
    <w:unhideWhenUsed/>
    <w:rsid w:val="003B1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18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18E9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1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18E9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8E9"/>
    <w:rPr>
      <w:rFonts w:ascii="Tahom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30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44ED3"/>
    <w:pPr>
      <w:spacing w:after="0" w:line="240" w:lineRule="auto"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F2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16B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6F2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216B"/>
    <w:rPr>
      <w:lang w:val="pt-BR"/>
    </w:rPr>
  </w:style>
  <w:style w:type="paragraph" w:customStyle="1" w:styleId="parag2">
    <w:name w:val="parag2"/>
    <w:basedOn w:val="Normal"/>
    <w:rsid w:val="0041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A79BB-0C7D-4043-B754-0A9E30C6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eneves</dc:creator>
  <cp:lastModifiedBy>SIMONE DA CUNHA ESTEVES</cp:lastModifiedBy>
  <cp:revision>2</cp:revision>
  <cp:lastPrinted>2017-06-06T15:55:00Z</cp:lastPrinted>
  <dcterms:created xsi:type="dcterms:W3CDTF">2018-01-18T12:16:00Z</dcterms:created>
  <dcterms:modified xsi:type="dcterms:W3CDTF">2018-01-18T12:16:00Z</dcterms:modified>
</cp:coreProperties>
</file>