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EA447" w14:textId="77777777" w:rsidR="0060072C" w:rsidRPr="001A68A8" w:rsidRDefault="0060072C" w:rsidP="005841BF">
      <w:pPr>
        <w:spacing w:before="160" w:after="0" w:line="240" w:lineRule="auto"/>
        <w:ind w:left="567"/>
        <w:jc w:val="center"/>
        <w:rPr>
          <w:rFonts w:ascii="Arial" w:hAnsi="Arial" w:cs="Arial"/>
          <w:b/>
          <w:bCs/>
          <w:color w:val="000080"/>
          <w:sz w:val="23"/>
          <w:szCs w:val="23"/>
        </w:rPr>
      </w:pPr>
      <w:r w:rsidRPr="001A68A8">
        <w:rPr>
          <w:rFonts w:ascii="Arial" w:hAnsi="Arial" w:cs="Arial"/>
          <w:b/>
          <w:bCs/>
          <w:color w:val="000080"/>
          <w:sz w:val="23"/>
          <w:szCs w:val="23"/>
        </w:rPr>
        <w:t>Resolução ANP nº XXX, de XX/XX/2017</w:t>
      </w:r>
    </w:p>
    <w:p w14:paraId="15510439" w14:textId="77777777" w:rsidR="0060072C" w:rsidRPr="001A68A8" w:rsidRDefault="0060072C" w:rsidP="00F52950">
      <w:pPr>
        <w:spacing w:before="160" w:after="0" w:line="240" w:lineRule="auto"/>
        <w:ind w:left="567"/>
        <w:jc w:val="both"/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</w:pPr>
    </w:p>
    <w:p w14:paraId="601BBCAC" w14:textId="07E03C07" w:rsidR="00F52950" w:rsidRPr="001A68A8" w:rsidRDefault="00F52950" w:rsidP="001A68A8">
      <w:pPr>
        <w:spacing w:before="160" w:after="0" w:line="240" w:lineRule="auto"/>
        <w:jc w:val="both"/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>Regulamenta o livre acesso a dutos de transporte de petróleo</w:t>
      </w:r>
      <w:r w:rsidR="005841BF"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>,</w:t>
      </w:r>
      <w:r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 xml:space="preserve"> seus derivados</w:t>
      </w:r>
      <w:r w:rsidR="005841BF"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 xml:space="preserve"> e biocombustíveis</w:t>
      </w:r>
      <w:r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>, com</w:t>
      </w:r>
      <w:r w:rsidR="005841BF"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 xml:space="preserve"> </w:t>
      </w:r>
      <w:r w:rsidRPr="001A68A8">
        <w:rPr>
          <w:rFonts w:ascii="Arial" w:eastAsia="Times New Roman" w:hAnsi="Arial" w:cs="Arial"/>
          <w:i/>
          <w:iCs/>
          <w:color w:val="800000"/>
          <w:sz w:val="23"/>
          <w:szCs w:val="23"/>
          <w:lang w:eastAsia="pt-BR"/>
        </w:rPr>
        <w:t>a extensão inferior a 15km.</w:t>
      </w:r>
    </w:p>
    <w:p w14:paraId="2321F4A4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color w:val="000080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color w:val="000080"/>
          <w:sz w:val="23"/>
          <w:szCs w:val="23"/>
          <w:lang w:eastAsia="pt-BR"/>
        </w:rPr>
        <w:t> </w:t>
      </w:r>
    </w:p>
    <w:p w14:paraId="68B30F78" w14:textId="1876BA13" w:rsidR="00F52950" w:rsidRPr="001A68A8" w:rsidRDefault="00F52950" w:rsidP="00580104">
      <w:pPr>
        <w:spacing w:before="81" w:after="4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O DIRETOR-GERAL da AGÊNCIA NACIONAL DO PETRÓLEO - ANP, no uso de suas atribuições legais, </w:t>
      </w:r>
      <w:r w:rsidR="00F535A4" w:rsidRPr="001A68A8">
        <w:rPr>
          <w:rFonts w:ascii="Arial" w:eastAsia="Times New Roman" w:hAnsi="Arial" w:cs="Arial"/>
          <w:sz w:val="23"/>
          <w:szCs w:val="23"/>
          <w:lang w:eastAsia="pt-BR"/>
        </w:rPr>
        <w:t>tendo em vista as disposições dos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art. </w:t>
      </w:r>
      <w:hyperlink r:id="rId5" w:history="1">
        <w:r w:rsidRPr="001A68A8">
          <w:rPr>
            <w:rFonts w:ascii="Arial" w:eastAsia="Times New Roman" w:hAnsi="Arial" w:cs="Arial"/>
            <w:iCs/>
            <w:sz w:val="23"/>
            <w:szCs w:val="23"/>
            <w:lang w:eastAsia="pt-BR"/>
          </w:rPr>
          <w:t>8</w:t>
        </w:r>
      </w:hyperlink>
      <w:r w:rsidRPr="001A68A8">
        <w:rPr>
          <w:rFonts w:ascii="Arial" w:eastAsia="Times New Roman" w:hAnsi="Arial" w:cs="Arial"/>
          <w:sz w:val="23"/>
          <w:szCs w:val="23"/>
          <w:lang w:eastAsia="pt-BR"/>
        </w:rPr>
        <w:t>º e art. 58 d</w:t>
      </w:r>
      <w:r w:rsidR="00F535A4" w:rsidRPr="001A68A8">
        <w:rPr>
          <w:rFonts w:ascii="Arial" w:eastAsia="Times New Roman" w:hAnsi="Arial" w:cs="Arial"/>
          <w:sz w:val="23"/>
          <w:szCs w:val="23"/>
          <w:lang w:eastAsia="pt-BR"/>
        </w:rPr>
        <w:t>a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Lei nº 9.478, de 06 de agosto de 1997</w:t>
      </w:r>
      <w:r w:rsidR="00F535A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 suas alterações</w:t>
      </w:r>
      <w:r w:rsidR="00580104" w:rsidRPr="001A68A8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F535A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com base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na Resolução de Diretoria nº </w:t>
      </w:r>
      <w:r w:rsidR="000A6416" w:rsidRPr="001A68A8">
        <w:rPr>
          <w:rFonts w:ascii="Arial" w:eastAsia="Times New Roman" w:hAnsi="Arial" w:cs="Arial"/>
          <w:sz w:val="23"/>
          <w:szCs w:val="23"/>
          <w:lang w:eastAsia="pt-BR"/>
        </w:rPr>
        <w:t>XXX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, de </w:t>
      </w:r>
      <w:r w:rsidR="000A6416" w:rsidRPr="001A68A8">
        <w:rPr>
          <w:rFonts w:ascii="Arial" w:eastAsia="Times New Roman" w:hAnsi="Arial" w:cs="Arial"/>
          <w:sz w:val="23"/>
          <w:szCs w:val="23"/>
          <w:lang w:eastAsia="pt-BR"/>
        </w:rPr>
        <w:t>XX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de </w:t>
      </w:r>
      <w:r w:rsidR="000A6416" w:rsidRPr="001A68A8">
        <w:rPr>
          <w:rFonts w:ascii="Arial" w:eastAsia="Times New Roman" w:hAnsi="Arial" w:cs="Arial"/>
          <w:sz w:val="23"/>
          <w:szCs w:val="23"/>
          <w:lang w:eastAsia="pt-BR"/>
        </w:rPr>
        <w:t>XXXXX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de 20</w:t>
      </w:r>
      <w:r w:rsidR="000A6416" w:rsidRPr="001A68A8">
        <w:rPr>
          <w:rFonts w:ascii="Arial" w:eastAsia="Times New Roman" w:hAnsi="Arial" w:cs="Arial"/>
          <w:sz w:val="23"/>
          <w:szCs w:val="23"/>
          <w:lang w:eastAsia="pt-BR"/>
        </w:rPr>
        <w:t>17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="00F535A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:</w:t>
      </w:r>
    </w:p>
    <w:p w14:paraId="742F927B" w14:textId="7CFF3725" w:rsidR="00F535A4" w:rsidRPr="001A68A8" w:rsidRDefault="00F52950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1A68A8">
        <w:rPr>
          <w:rFonts w:ascii="Arial" w:hAnsi="Arial" w:cs="Arial"/>
          <w:sz w:val="23"/>
          <w:szCs w:val="23"/>
        </w:rPr>
        <w:t> </w:t>
      </w:r>
    </w:p>
    <w:p w14:paraId="4DD5F2A8" w14:textId="0ED1D823" w:rsidR="00F535A4" w:rsidRPr="001A68A8" w:rsidRDefault="00F535A4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1A68A8">
        <w:rPr>
          <w:rFonts w:ascii="Arial" w:hAnsi="Arial" w:cs="Arial"/>
          <w:sz w:val="23"/>
          <w:szCs w:val="23"/>
        </w:rPr>
        <w:t xml:space="preserve">Considerando que o inciso VII do art. 6º da Lei nº 9.478, de 06 de agosto de 1997 </w:t>
      </w:r>
      <w:r w:rsidR="00580104" w:rsidRPr="001A68A8">
        <w:rPr>
          <w:rFonts w:ascii="Arial" w:hAnsi="Arial" w:cs="Arial"/>
          <w:sz w:val="23"/>
          <w:szCs w:val="23"/>
        </w:rPr>
        <w:t>define</w:t>
      </w:r>
      <w:r w:rsidRPr="001A68A8">
        <w:rPr>
          <w:rFonts w:ascii="Arial" w:hAnsi="Arial" w:cs="Arial"/>
          <w:sz w:val="23"/>
          <w:szCs w:val="23"/>
        </w:rPr>
        <w:t xml:space="preserve"> transporte </w:t>
      </w:r>
      <w:r w:rsidR="00580104" w:rsidRPr="001A68A8">
        <w:rPr>
          <w:rFonts w:ascii="Arial" w:hAnsi="Arial" w:cs="Arial"/>
          <w:sz w:val="23"/>
          <w:szCs w:val="23"/>
        </w:rPr>
        <w:t>como</w:t>
      </w:r>
      <w:r w:rsidRPr="001A68A8">
        <w:rPr>
          <w:rFonts w:ascii="Arial" w:hAnsi="Arial" w:cs="Arial"/>
          <w:sz w:val="23"/>
          <w:szCs w:val="23"/>
        </w:rPr>
        <w:t xml:space="preserve"> a movimentação de petróleo, seus derivados</w:t>
      </w:r>
      <w:r w:rsidR="00580104" w:rsidRPr="001A68A8">
        <w:rPr>
          <w:rFonts w:ascii="Arial" w:hAnsi="Arial" w:cs="Arial"/>
          <w:sz w:val="23"/>
          <w:szCs w:val="23"/>
        </w:rPr>
        <w:t xml:space="preserve"> ou</w:t>
      </w:r>
      <w:r w:rsidRPr="001A68A8">
        <w:rPr>
          <w:rFonts w:ascii="Arial" w:hAnsi="Arial" w:cs="Arial"/>
          <w:sz w:val="23"/>
          <w:szCs w:val="23"/>
        </w:rPr>
        <w:t xml:space="preserve"> biocombustíveis em meio ou percurso considerado de interesse geral</w:t>
      </w:r>
      <w:r w:rsidR="00580104" w:rsidRPr="001A68A8">
        <w:rPr>
          <w:rFonts w:ascii="Arial" w:hAnsi="Arial" w:cs="Arial"/>
          <w:sz w:val="23"/>
          <w:szCs w:val="23"/>
        </w:rPr>
        <w:t>, conforme alteração promovida pela Lei nº 12.490, de 16 de setembro de 2011</w:t>
      </w:r>
      <w:r w:rsidRPr="001A68A8">
        <w:rPr>
          <w:rFonts w:ascii="Arial" w:hAnsi="Arial" w:cs="Arial"/>
          <w:sz w:val="23"/>
          <w:szCs w:val="23"/>
        </w:rPr>
        <w:t>;</w:t>
      </w:r>
    </w:p>
    <w:p w14:paraId="7C1AF7E7" w14:textId="77777777" w:rsidR="00580104" w:rsidRPr="001A68A8" w:rsidRDefault="00580104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</w:p>
    <w:p w14:paraId="0A315267" w14:textId="15B297A6" w:rsidR="00580104" w:rsidRPr="001A68A8" w:rsidRDefault="00580104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1A68A8">
        <w:rPr>
          <w:rFonts w:ascii="Arial" w:hAnsi="Arial" w:cs="Arial"/>
          <w:sz w:val="23"/>
          <w:szCs w:val="23"/>
        </w:rPr>
        <w:t>Considerando que o art. 58 da Lei nº 9.478, de 06 de agosto de 1997, estabelece, dentre outras disposições ser facultado a qualquer interessado o uso dos dutos de transporte existentes ou a serem construídos; e</w:t>
      </w:r>
    </w:p>
    <w:p w14:paraId="23CB0268" w14:textId="31A55E84" w:rsidR="00F535A4" w:rsidRPr="001A68A8" w:rsidRDefault="00F535A4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</w:p>
    <w:p w14:paraId="00651137" w14:textId="2A71EAFF" w:rsidR="00580104" w:rsidRPr="001A68A8" w:rsidRDefault="00580104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  <w:r w:rsidRPr="001A68A8">
        <w:rPr>
          <w:rFonts w:ascii="Arial" w:hAnsi="Arial" w:cs="Arial"/>
          <w:sz w:val="23"/>
          <w:szCs w:val="23"/>
        </w:rPr>
        <w:t>Considerando a necessidade de se regulamentar a interconexão que envolva dutos de transporte menores que 15</w:t>
      </w:r>
      <w:r w:rsidR="008165D0">
        <w:rPr>
          <w:rFonts w:ascii="Arial" w:hAnsi="Arial" w:cs="Arial"/>
          <w:sz w:val="23"/>
          <w:szCs w:val="23"/>
        </w:rPr>
        <w:t xml:space="preserve"> km</w:t>
      </w:r>
      <w:r w:rsidRPr="001A68A8">
        <w:rPr>
          <w:rFonts w:ascii="Arial" w:hAnsi="Arial" w:cs="Arial"/>
          <w:sz w:val="23"/>
          <w:szCs w:val="23"/>
        </w:rPr>
        <w:t xml:space="preserve"> (quinze quilômetros); </w:t>
      </w:r>
    </w:p>
    <w:p w14:paraId="0D44FB82" w14:textId="01FB0319" w:rsidR="00580104" w:rsidRPr="001A68A8" w:rsidRDefault="00580104" w:rsidP="00F535A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3"/>
          <w:szCs w:val="23"/>
        </w:rPr>
      </w:pPr>
    </w:p>
    <w:p w14:paraId="21BE1962" w14:textId="77777777" w:rsidR="00F535A4" w:rsidRPr="001A68A8" w:rsidRDefault="00F535A4" w:rsidP="00F535A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Torna público o seguinte ato:</w:t>
      </w:r>
    </w:p>
    <w:p w14:paraId="38654AE8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20F777BB" w14:textId="39EFC899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0" w:name="art1"/>
      <w:bookmarkEnd w:id="0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1º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Fica regulamentado, pela presente </w:t>
      </w:r>
      <w:r w:rsidR="00EE2949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o uso por terceiros interessados, mediante remuneração adequada ao titular das instalações, de dutos de transporte de petróleo</w:t>
      </w:r>
      <w:r w:rsidR="00275689" w:rsidRPr="001A68A8">
        <w:rPr>
          <w:rFonts w:ascii="Arial" w:eastAsia="Times New Roman" w:hAnsi="Arial" w:cs="Arial"/>
          <w:sz w:val="23"/>
          <w:szCs w:val="23"/>
          <w:lang w:eastAsia="pt-BR"/>
        </w:rPr>
        <w:t>, seus derivados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 </w:t>
      </w:r>
      <w:r w:rsidR="00275689" w:rsidRPr="001A68A8">
        <w:rPr>
          <w:rFonts w:ascii="Arial" w:eastAsia="Times New Roman" w:hAnsi="Arial" w:cs="Arial"/>
          <w:sz w:val="23"/>
          <w:szCs w:val="23"/>
          <w:lang w:eastAsia="pt-BR"/>
        </w:rPr>
        <w:t>biocombustíveis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existentes ou a serem construídos, cuja extensão seja inferior a 15km (quinze quilômetros) e que não tenham origem em área de produção de petróleo e gás natural.</w:t>
      </w:r>
    </w:p>
    <w:p w14:paraId="6511B475" w14:textId="5EB513EA" w:rsidR="00F52950" w:rsidRPr="001A68A8" w:rsidRDefault="00F52950" w:rsidP="00922EF7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DEFINIÇÕES:</w:t>
      </w:r>
    </w:p>
    <w:p w14:paraId="7344DD7E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33F227AE" w14:textId="7EAD53AB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" w:name="art2"/>
      <w:bookmarkEnd w:id="1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2º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Para os fins desta </w:t>
      </w:r>
      <w:r w:rsidR="004D3403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ficam estabelecidas as seguintes definições:</w:t>
      </w:r>
    </w:p>
    <w:p w14:paraId="6BE91041" w14:textId="62EF883C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 - Produtos: petróleo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seus derivados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 biocombustíveis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além de outros líquidos 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regulados pela ANP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compatíveis com estes no transporte </w:t>
      </w:r>
      <w:proofErr w:type="spellStart"/>
      <w:r w:rsidRPr="001A68A8">
        <w:rPr>
          <w:rFonts w:ascii="Arial" w:eastAsia="Times New Roman" w:hAnsi="Arial" w:cs="Arial"/>
          <w:sz w:val="23"/>
          <w:szCs w:val="23"/>
          <w:lang w:eastAsia="pt-BR"/>
        </w:rPr>
        <w:t>dutoviário</w:t>
      </w:r>
      <w:proofErr w:type="spellEnd"/>
      <w:r w:rsidRPr="001A68A8">
        <w:rPr>
          <w:rFonts w:ascii="Arial" w:eastAsia="Times New Roman" w:hAnsi="Arial" w:cs="Arial"/>
          <w:sz w:val="23"/>
          <w:szCs w:val="23"/>
          <w:lang w:eastAsia="pt-BR"/>
        </w:rPr>
        <w:t>;</w:t>
      </w:r>
    </w:p>
    <w:p w14:paraId="672189D8" w14:textId="3E495929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II - Instalações de Transporte: dutos de transporte</w:t>
      </w:r>
      <w:r w:rsidR="00C96557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 demais instalações, incluindo estações de bombeamento, dentre outras, indispensáveis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à operação de cada duto;</w:t>
      </w:r>
    </w:p>
    <w:p w14:paraId="0CB2039B" w14:textId="1A4A46E8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III - Proprietário: 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>empresa ou consórcio de empresas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que detém a propriedade das Instalações de Transporte;</w:t>
      </w:r>
    </w:p>
    <w:p w14:paraId="24410682" w14:textId="329B3574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IV - Transportador: 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>empresa ou consórcio de empresas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>que opera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as Instalações de Transporte;</w:t>
      </w:r>
    </w:p>
    <w:p w14:paraId="6DA381B7" w14:textId="6F50FD45" w:rsidR="00E5411A" w:rsidRPr="001A68A8" w:rsidRDefault="00275689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lastRenderedPageBreak/>
        <w:t>V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– Transportador Proprietário: empresa o</w:t>
      </w:r>
      <w:r w:rsidR="008165D0">
        <w:rPr>
          <w:rFonts w:ascii="Arial" w:eastAsia="Times New Roman" w:hAnsi="Arial" w:cs="Arial"/>
          <w:sz w:val="23"/>
          <w:szCs w:val="23"/>
          <w:lang w:eastAsia="pt-BR"/>
        </w:rPr>
        <w:t>u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consórcio de empresas que opera e detém a propriedade das Instalações de Transporte;</w:t>
      </w:r>
    </w:p>
    <w:p w14:paraId="34B4372D" w14:textId="4D5DECD5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</w:t>
      </w:r>
      <w:r w:rsidR="00026F54" w:rsidRPr="001A68A8">
        <w:rPr>
          <w:rFonts w:ascii="Arial" w:eastAsia="Times New Roman" w:hAnsi="Arial" w:cs="Arial"/>
          <w:sz w:val="23"/>
          <w:szCs w:val="23"/>
          <w:lang w:eastAsia="pt-BR"/>
        </w:rPr>
        <w:t>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Carregador: </w:t>
      </w:r>
      <w:r w:rsidR="00E5411A" w:rsidRPr="001A68A8">
        <w:rPr>
          <w:rFonts w:ascii="Arial" w:eastAsia="Times New Roman" w:hAnsi="Arial" w:cs="Arial"/>
          <w:sz w:val="23"/>
          <w:szCs w:val="23"/>
          <w:lang w:eastAsia="pt-BR"/>
        </w:rPr>
        <w:t>empresa ou consórcio de empresas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usuária do serviço de transporte;</w:t>
      </w:r>
    </w:p>
    <w:p w14:paraId="00B59032" w14:textId="27537E26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VI</w:t>
      </w:r>
      <w:r w:rsidR="00026F54" w:rsidRPr="001A68A8">
        <w:rPr>
          <w:rFonts w:ascii="Arial" w:eastAsia="Times New Roman" w:hAnsi="Arial" w:cs="Arial"/>
          <w:sz w:val="23"/>
          <w:szCs w:val="23"/>
          <w:lang w:eastAsia="pt-BR"/>
        </w:rPr>
        <w:t>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Carregador Proprietário: </w:t>
      </w:r>
      <w:r w:rsidR="00C26481" w:rsidRPr="001A68A8">
        <w:rPr>
          <w:rFonts w:ascii="Arial" w:eastAsia="Times New Roman" w:hAnsi="Arial" w:cs="Arial"/>
          <w:sz w:val="23"/>
          <w:szCs w:val="23"/>
          <w:lang w:eastAsia="pt-BR"/>
        </w:rPr>
        <w:t>empresa ou consórcio de empresas usuária do serviço de transporte, proprietária dos Produtos transportados e que também detém a propriedade das Instalações de Transporte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;</w:t>
      </w:r>
    </w:p>
    <w:p w14:paraId="50696F48" w14:textId="491B3851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VII</w:t>
      </w:r>
      <w:r w:rsidR="00026F54" w:rsidRPr="001A68A8">
        <w:rPr>
          <w:rFonts w:ascii="Arial" w:eastAsia="Times New Roman" w:hAnsi="Arial" w:cs="Arial"/>
          <w:sz w:val="23"/>
          <w:szCs w:val="23"/>
          <w:lang w:eastAsia="pt-BR"/>
        </w:rPr>
        <w:t>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Terceiro Interessado: </w:t>
      </w:r>
      <w:r w:rsidR="0023604E" w:rsidRPr="001A68A8">
        <w:rPr>
          <w:rFonts w:ascii="Arial" w:eastAsia="Times New Roman" w:hAnsi="Arial" w:cs="Arial"/>
          <w:sz w:val="23"/>
          <w:szCs w:val="23"/>
          <w:lang w:eastAsia="pt-BR"/>
        </w:rPr>
        <w:t>empresa ou consórcio de empresas que solicita, formalmente, ao Transportador, serviços de movimentação de Produtos na Instalação de Transporte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;</w:t>
      </w:r>
    </w:p>
    <w:p w14:paraId="77DF01EF" w14:textId="344C6454" w:rsidR="00F52950" w:rsidRPr="001A68A8" w:rsidRDefault="00026F54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IX </w:t>
      </w:r>
      <w:r w:rsidR="00F52950" w:rsidRPr="001A68A8">
        <w:rPr>
          <w:rFonts w:ascii="Arial" w:eastAsia="Times New Roman" w:hAnsi="Arial" w:cs="Arial"/>
          <w:sz w:val="23"/>
          <w:szCs w:val="23"/>
          <w:lang w:eastAsia="pt-BR"/>
        </w:rPr>
        <w:t>- Ponto de Recepção: ponto onde o Produto a ser transportado é entregue ao Transportador;</w:t>
      </w:r>
    </w:p>
    <w:p w14:paraId="415A1EE4" w14:textId="71B1A961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 - Ponto de Entrega: ponto onde o Produto transportado é entregue pelo Transportador ao Carregador ou a um destinatário indicado por este;</w:t>
      </w:r>
    </w:p>
    <w:p w14:paraId="281430C8" w14:textId="47BBD74A" w:rsidR="00D00DCD" w:rsidRPr="001A68A8" w:rsidRDefault="00026F54" w:rsidP="008165D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1A68A8">
        <w:rPr>
          <w:rFonts w:ascii="Arial" w:hAnsi="Arial" w:cs="Arial"/>
          <w:sz w:val="23"/>
          <w:szCs w:val="23"/>
        </w:rPr>
        <w:t xml:space="preserve">XI – </w:t>
      </w:r>
      <w:r w:rsidR="0023604E" w:rsidRPr="001A68A8">
        <w:rPr>
          <w:rFonts w:ascii="Arial" w:hAnsi="Arial" w:cs="Arial"/>
          <w:sz w:val="23"/>
          <w:szCs w:val="23"/>
        </w:rPr>
        <w:t>Remuneração: valor pago ao Transportador pela utilização do serviço de transporte de Produtos e de outros serviços complementares;</w:t>
      </w:r>
    </w:p>
    <w:p w14:paraId="395FEE6A" w14:textId="138FB566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II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Condições Gerais de Serviços de Transporte: conjunto de informações, regras e regulamentos emitidos pelo Transportador para a prestação de serviços na Instalação de Transporte, dentro das melhores técnicas de engenharia, de segurança e de proteção ao meio ambiente;</w:t>
      </w:r>
    </w:p>
    <w:p w14:paraId="146DE33E" w14:textId="2AAC30CE" w:rsidR="006A3EE3" w:rsidRPr="001A68A8" w:rsidRDefault="00983247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XIII – </w:t>
      </w:r>
      <w:r w:rsidR="00074035" w:rsidRPr="001A68A8">
        <w:rPr>
          <w:rFonts w:ascii="Arial" w:eastAsia="Times New Roman" w:hAnsi="Arial" w:cs="Arial"/>
          <w:sz w:val="23"/>
          <w:szCs w:val="23"/>
          <w:lang w:eastAsia="pt-BR"/>
        </w:rPr>
        <w:t>Capacidade Máxima: máximo volume mensal de Produtos que o Transportador pode movimentar em uma Instalação de Transporte entre Pontos de Recepção e de Entrega, considerando todas as estações de bombeamento e tanques, bem como possíveis expansões e ampliações nesta instalação;</w:t>
      </w:r>
    </w:p>
    <w:p w14:paraId="304A2D54" w14:textId="2AD9289A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XI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V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Capacidade Operacional: máximo volume mensal de Produtos que o Transportador pode movimentar em uma Instalação de Transporte entre Pontos de Recepção e de Entrega, consideradas as condições operacionais vigentes;</w:t>
      </w:r>
    </w:p>
    <w:p w14:paraId="28B9BAAC" w14:textId="0C3EFED6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V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Capacidade Contratada: máximo volume mensal de Produtos que o Transportador obriga-se a movimentar para um Carregador entre Pontos de Recepção e de Entrega em uma Instalação de Transporte;</w:t>
      </w:r>
    </w:p>
    <w:p w14:paraId="783B1313" w14:textId="67C3201F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VI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Capacidade Disponível Operacional: diferença entre a Capacidade Operacional e os volumes mensais de Produtos programados para movimentação na Instalação de Transporte;</w:t>
      </w:r>
    </w:p>
    <w:p w14:paraId="0D57C1C2" w14:textId="4C5EB771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XV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II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Solicitação de Movimentação: comunicação formal solicitando ao Transportador serviços de </w:t>
      </w:r>
      <w:r w:rsidR="00571863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transporte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de Produtos na Instalação de Transporte;</w:t>
      </w:r>
    </w:p>
    <w:p w14:paraId="7AB0DAB5" w14:textId="4CA25D9A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XV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III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Data Limite: décimo quinto dia anterior ao mês que ocorrerá a movimentação de Produtos na Instalação de Transporte;</w:t>
      </w:r>
    </w:p>
    <w:p w14:paraId="6DC34A89" w14:textId="68B0429D" w:rsidR="00F52950" w:rsidRPr="001A68A8" w:rsidRDefault="00983247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XIX </w:t>
      </w:r>
      <w:r w:rsidR="00F52950" w:rsidRPr="001A68A8">
        <w:rPr>
          <w:rFonts w:ascii="Arial" w:eastAsia="Times New Roman" w:hAnsi="Arial" w:cs="Arial"/>
          <w:sz w:val="23"/>
          <w:szCs w:val="23"/>
          <w:lang w:eastAsia="pt-BR"/>
        </w:rPr>
        <w:t>- Programação Prévia: programação mensal preparada pelo Transportador para o atendimento das Solicitações de Movimentação efetuadas até a Data Limite;</w:t>
      </w:r>
    </w:p>
    <w:p w14:paraId="780F627A" w14:textId="4CF875B3" w:rsidR="00F52950" w:rsidRPr="001A68A8" w:rsidRDefault="00983247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XX </w:t>
      </w:r>
      <w:r w:rsidR="00F52950" w:rsidRPr="001A68A8">
        <w:rPr>
          <w:rFonts w:ascii="Arial" w:eastAsia="Times New Roman" w:hAnsi="Arial" w:cs="Arial"/>
          <w:sz w:val="23"/>
          <w:szCs w:val="23"/>
          <w:lang w:eastAsia="pt-BR"/>
        </w:rPr>
        <w:t>- Programação Extemporânea: programação preparada pelo Transportador para o atendimento das Solicitações de Movimentação efetuadas após a Data Limite;</w:t>
      </w:r>
    </w:p>
    <w:p w14:paraId="0141D424" w14:textId="615E2AA4" w:rsidR="00F52950" w:rsidRPr="001A68A8" w:rsidRDefault="00983247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XXI </w:t>
      </w:r>
      <w:r w:rsidR="00F52950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- Preferência do Proprietário: </w:t>
      </w:r>
      <w:r w:rsidR="00233275" w:rsidRPr="001A68A8">
        <w:rPr>
          <w:rFonts w:ascii="Arial" w:eastAsia="Times New Roman" w:hAnsi="Arial" w:cs="Arial"/>
          <w:sz w:val="23"/>
          <w:szCs w:val="23"/>
          <w:lang w:eastAsia="pt-BR"/>
        </w:rPr>
        <w:t>volume mensal de Produtos, entre Pontos de Recepção e de Entrega, que é garantido ao Carregador Proprietário da Instalação de Transporte para a movimentação de seus próprios Produtos</w:t>
      </w:r>
      <w:r w:rsidR="00F52950" w:rsidRPr="001A68A8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16BF2155" w14:textId="77777777" w:rsidR="00C96557" w:rsidRPr="001A68A8" w:rsidRDefault="00983247" w:rsidP="00C965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XXII - </w:t>
      </w:r>
      <w:r w:rsidR="00B41CB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Biocombustíveis: substância derivada de biomassa renovável que pode ser empregada diretamente mediante alterações em motores a combustão interna </w:t>
      </w:r>
      <w:r w:rsidR="00B41CB4" w:rsidRPr="001A68A8">
        <w:rPr>
          <w:rFonts w:ascii="Arial" w:eastAsia="Times New Roman" w:hAnsi="Arial" w:cs="Arial"/>
          <w:sz w:val="23"/>
          <w:szCs w:val="23"/>
          <w:lang w:eastAsia="pt-BR"/>
        </w:rPr>
        <w:lastRenderedPageBreak/>
        <w:t>ou para outro tipo de geração de energia, podendo substituir parcial ou totalmente combustíveis de origem fóssil, tal como biodiesel, etanol e outras substâncias estabelecidas em regulamento da ANP.</w:t>
      </w:r>
      <w:r w:rsidR="00F52950"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55741942" w14:textId="3D6E70A7" w:rsidR="00F52950" w:rsidRPr="001A68A8" w:rsidRDefault="006F22CA" w:rsidP="00C965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XXI</w:t>
      </w:r>
      <w:r w:rsidR="00983247" w:rsidRPr="001A68A8">
        <w:rPr>
          <w:rFonts w:ascii="Arial" w:eastAsia="Times New Roman" w:hAnsi="Arial" w:cs="Arial"/>
          <w:sz w:val="23"/>
          <w:szCs w:val="23"/>
          <w:lang w:eastAsia="pt-BR"/>
        </w:rPr>
        <w:t>II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- Interconexão: conexão entre duas ou mais Instalações de Transporte, operadas por diferentes Transportadores.</w:t>
      </w:r>
    </w:p>
    <w:p w14:paraId="61F9CAF3" w14:textId="18869888" w:rsidR="00F52950" w:rsidRPr="001A68A8" w:rsidRDefault="00F52950" w:rsidP="003F7E59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LIVRE ACESSO</w:t>
      </w:r>
      <w:r w:rsidR="00E42BB6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, </w:t>
      </w:r>
      <w:r w:rsidR="004D3403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AMPLIAÇÃO DE CAPACIDADE</w:t>
      </w:r>
      <w:r w:rsidR="00E42BB6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 E INTERCONEXÃO</w:t>
      </w: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:</w:t>
      </w:r>
    </w:p>
    <w:p w14:paraId="46EBA6A4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5964BDAA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2" w:name="art3"/>
      <w:bookmarkEnd w:id="2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3º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Transportador atenderá, de forma não discriminatória, Terceiros Interessados em movimentação de Produtos na Instalação de Transporte, considerando a Capacidade Disponível Operacional e as Condições Gerais de Serviços de Transporte.</w:t>
      </w:r>
    </w:p>
    <w:p w14:paraId="69819612" w14:textId="61D74511" w:rsidR="003F7E59" w:rsidRPr="001A68A8" w:rsidRDefault="003F7E59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§1º Ocorrendo uma solicitação de Transporte Firme por Terceiro Interessado, não havendo Capacidade Disponível Operacional suficiente para o atendimento e caso o Proprietário opte pela não realização dos investimentos necessários à ampliação da Capacidade Operacional</w:t>
      </w:r>
      <w:r w:rsidR="00710F69" w:rsidRPr="001A68A8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até a Instalação de Transporte atingir sua Capacidade Máxima, este Proprietário fica obrigado a aceitar investimentos realizados pelo Terceiro Interessado para implementar a citada ampliação</w:t>
      </w:r>
      <w:r w:rsidR="00A444F3" w:rsidRPr="001A68A8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265EDC4D" w14:textId="34CE3FA9" w:rsidR="00A444F3" w:rsidRPr="001A68A8" w:rsidRDefault="00E4337D" w:rsidP="00A444F3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§ 2</w:t>
      </w:r>
      <w:r w:rsidR="00A444F3" w:rsidRPr="001A68A8">
        <w:rPr>
          <w:rFonts w:ascii="Arial" w:eastAsia="Times New Roman" w:hAnsi="Arial" w:cs="Arial"/>
          <w:sz w:val="23"/>
          <w:szCs w:val="23"/>
          <w:lang w:eastAsia="pt-BR"/>
        </w:rPr>
        <w:t>º O valor e a forma dos investimentos, sua remuneração, que pode ser através da utilização de serviços de transporte, e as alterações das condições operacionais da Instalação de Transporte deverão ser negociadas entre o Proprietário, o Transportador e o Terceiro Interessado.</w:t>
      </w:r>
    </w:p>
    <w:p w14:paraId="00AA7533" w14:textId="539BA47A" w:rsidR="00A444F3" w:rsidRPr="001A68A8" w:rsidRDefault="00A444F3" w:rsidP="00A444F3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§ </w:t>
      </w:r>
      <w:r w:rsidR="00E4337D" w:rsidRPr="001A68A8">
        <w:rPr>
          <w:rFonts w:ascii="Arial" w:eastAsia="Times New Roman" w:hAnsi="Arial" w:cs="Arial"/>
          <w:sz w:val="23"/>
          <w:szCs w:val="23"/>
          <w:lang w:eastAsia="pt-BR"/>
        </w:rPr>
        <w:t>3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º A propriedade das novas instalações para ampliação da Capacidade Operacional será do Proprietário da Instalação de Transporte, mesmo que os investimentos tenham sido realizados por Terceiro Interessado.</w:t>
      </w:r>
    </w:p>
    <w:p w14:paraId="08CD05AB" w14:textId="695F70AD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3" w:name="art4"/>
      <w:bookmarkEnd w:id="3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4º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O Proprietário deverá permitir a </w:t>
      </w:r>
      <w:r w:rsidR="006F22CA" w:rsidRPr="001A68A8">
        <w:rPr>
          <w:rFonts w:ascii="Arial" w:eastAsia="Times New Roman" w:hAnsi="Arial" w:cs="Arial"/>
          <w:sz w:val="23"/>
          <w:szCs w:val="23"/>
          <w:lang w:eastAsia="pt-BR"/>
        </w:rPr>
        <w:t>I</w:t>
      </w:r>
      <w:r w:rsidR="001622D0" w:rsidRPr="001A68A8">
        <w:rPr>
          <w:rFonts w:ascii="Arial" w:eastAsia="Times New Roman" w:hAnsi="Arial" w:cs="Arial"/>
          <w:sz w:val="23"/>
          <w:szCs w:val="23"/>
          <w:lang w:eastAsia="pt-BR"/>
        </w:rPr>
        <w:t>nter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conexão de suas Instalações de Transporte com outras instalações de propriedade de terceiros, respeitadas as normas de segurança e as condições operacionais adotadas pelo Transportador.</w:t>
      </w:r>
    </w:p>
    <w:p w14:paraId="285F611E" w14:textId="786B5FB4" w:rsidR="003D2F97" w:rsidRPr="001A68A8" w:rsidRDefault="00E4337D" w:rsidP="003D2F97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§1º. </w:t>
      </w:r>
      <w:r w:rsidR="006F22CA" w:rsidRPr="001A68A8">
        <w:rPr>
          <w:rFonts w:ascii="Arial" w:eastAsia="Times New Roman" w:hAnsi="Arial" w:cs="Arial"/>
          <w:sz w:val="23"/>
          <w:szCs w:val="23"/>
          <w:lang w:eastAsia="pt-BR"/>
        </w:rPr>
        <w:t>Quando ocorrer a I</w:t>
      </w:r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nterconexão de instalações, deverão ser respeitadas as especificações estabelecidas pela ANP para os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p</w:t>
      </w:r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>rodutos transportados e os direitos dos Carregadores existentes, as normas de segurança existentes, inclusive o Regulamento Técnico de Dutos Terrestres para Movimentação de Petróleo, Derivados e Gás Natural - RTD</w:t>
      </w:r>
      <w:r w:rsidR="002274A2" w:rsidRPr="001A68A8">
        <w:rPr>
          <w:rFonts w:ascii="Arial" w:eastAsia="Times New Roman" w:hAnsi="Arial" w:cs="Arial"/>
          <w:sz w:val="23"/>
          <w:szCs w:val="23"/>
          <w:lang w:eastAsia="pt-BR"/>
        </w:rPr>
        <w:t>T, aprovado pela Resolução ANP n</w:t>
      </w:r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>º </w:t>
      </w:r>
      <w:hyperlink r:id="rId6" w:history="1">
        <w:r w:rsidR="003D2F97" w:rsidRPr="001A68A8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pt-BR"/>
          </w:rPr>
          <w:t>6</w:t>
        </w:r>
      </w:hyperlink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>, de 03 de fevereiro de 2011, ou norma superveniente, e as condições operacionais adotadas pelo Transportador já estabelecido.</w:t>
      </w:r>
    </w:p>
    <w:p w14:paraId="6E1D89A2" w14:textId="5C801822" w:rsidR="003D2F97" w:rsidRPr="001A68A8" w:rsidRDefault="00E4337D" w:rsidP="003D2F97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4" w:name="art26"/>
      <w:bookmarkEnd w:id="4"/>
      <w:r w:rsidRPr="001A68A8">
        <w:rPr>
          <w:rFonts w:ascii="Arial" w:eastAsia="Times New Roman" w:hAnsi="Arial" w:cs="Arial"/>
          <w:sz w:val="23"/>
          <w:szCs w:val="23"/>
          <w:lang w:eastAsia="pt-BR"/>
        </w:rPr>
        <w:t>§2º.</w:t>
      </w:r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 No caso de haver Capacidade Operacional suficiente para o atendimento e caso o Transportador já estabelecido opte pela não realização dos investimentos necessários à </w:t>
      </w:r>
      <w:r w:rsidR="006F22CA" w:rsidRPr="001A68A8">
        <w:rPr>
          <w:rFonts w:ascii="Arial" w:eastAsia="Times New Roman" w:hAnsi="Arial" w:cs="Arial"/>
          <w:sz w:val="23"/>
          <w:szCs w:val="23"/>
          <w:lang w:eastAsia="pt-BR"/>
        </w:rPr>
        <w:t>I</w:t>
      </w:r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>nterconexão, este Transportador fica obrigado a aceitar investimentos realizados para implementar a citada Interconexão.</w:t>
      </w:r>
    </w:p>
    <w:p w14:paraId="7E360A37" w14:textId="477B9A24" w:rsidR="003D2F97" w:rsidRPr="001A68A8" w:rsidRDefault="00BA20B1" w:rsidP="003D2F97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§3º</w:t>
      </w:r>
      <w:r w:rsidR="003D2F97" w:rsidRPr="001A68A8">
        <w:rPr>
          <w:rFonts w:ascii="Arial" w:eastAsia="Times New Roman" w:hAnsi="Arial" w:cs="Arial"/>
          <w:sz w:val="23"/>
          <w:szCs w:val="23"/>
          <w:lang w:eastAsia="pt-BR"/>
        </w:rPr>
        <w:t>. O valor e a forma dos investimentos, sua Remuneração, que pode ser através da utilização de serviços de transporte, e as alterações das condições operacionais da Instalação de Transporte já estabelecida deverão ser negociadas entre os Transportadores envolvidos na Interconexão.</w:t>
      </w:r>
    </w:p>
    <w:p w14:paraId="4C2F8B56" w14:textId="1EEFF37D" w:rsidR="00266074" w:rsidRPr="001A68A8" w:rsidRDefault="00266074" w:rsidP="00266074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b/>
          <w:sz w:val="23"/>
          <w:szCs w:val="23"/>
          <w:lang w:eastAsia="pt-BR"/>
        </w:rPr>
        <w:t>Art. 5º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Caso ampliações</w:t>
      </w:r>
      <w:r w:rsidR="006F22CA" w:rsidRPr="001A68A8">
        <w:rPr>
          <w:rFonts w:ascii="Arial" w:eastAsia="Times New Roman" w:hAnsi="Arial" w:cs="Arial"/>
          <w:sz w:val="23"/>
          <w:szCs w:val="23"/>
          <w:lang w:eastAsia="pt-BR"/>
        </w:rPr>
        <w:t>, I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nterconexões ou investimentos impliquem 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>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aumento da extensão do duto para além dos 15 km (quinze quilômetros), a instalação passa a ter seu acesso regido pela Resolução ANP nº 35, de 13</w:t>
      </w:r>
      <w:r w:rsidR="00AE24A1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de novembro de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2012, ou norma superveniente.</w:t>
      </w:r>
    </w:p>
    <w:p w14:paraId="570132CA" w14:textId="35538623" w:rsidR="00266074" w:rsidRPr="001A68A8" w:rsidRDefault="00266074" w:rsidP="00266074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lastRenderedPageBreak/>
        <w:t xml:space="preserve">Parágrafo Único. Aplica-se o disposto no caput deste artigo 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nos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casos em que os dutos </w:t>
      </w:r>
      <w:r w:rsidR="006F22CA" w:rsidRPr="001A68A8">
        <w:rPr>
          <w:rFonts w:ascii="Arial" w:eastAsia="Times New Roman" w:hAnsi="Arial" w:cs="Arial"/>
          <w:sz w:val="23"/>
          <w:szCs w:val="23"/>
          <w:lang w:eastAsia="pt-BR"/>
        </w:rPr>
        <w:t>de extensão inferior a 15 km (quinze quilômetros)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sejam considerados pela ANP extensões de dutos </w:t>
      </w:r>
      <w:r w:rsidR="006F22CA" w:rsidRPr="001A68A8">
        <w:rPr>
          <w:rFonts w:ascii="Arial" w:eastAsia="Times New Roman" w:hAnsi="Arial" w:cs="Arial"/>
          <w:sz w:val="23"/>
          <w:szCs w:val="23"/>
          <w:lang w:eastAsia="pt-BR"/>
        </w:rPr>
        <w:t>de extensão superior a 15 km (quinze quilômetros)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3C5F1B9B" w14:textId="538C90C6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5" w:name="art5"/>
      <w:bookmarkEnd w:id="5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266074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6º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Transportador prestará os serviços de acordo com a Autorização de Operação emitida pela ANP e das Condições Gerais de Serviços de Transporte, respeitando as seguintes obrigações específicas</w:t>
      </w:r>
      <w:r w:rsidR="00523821" w:rsidRPr="001A68A8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="000854E5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além do</w:t>
      </w:r>
      <w:r w:rsidR="00523821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Regulamento Técnico de Dutos Terrestres para Movimentação de Petróleo, Derivados e Gás Natural - RTDT, aprovado pela Resolução ANP </w:t>
      </w:r>
      <w:r w:rsidR="002274A2" w:rsidRPr="001A68A8">
        <w:rPr>
          <w:rFonts w:ascii="Arial" w:eastAsia="Times New Roman" w:hAnsi="Arial" w:cs="Arial"/>
          <w:sz w:val="23"/>
          <w:szCs w:val="23"/>
          <w:lang w:eastAsia="pt-BR"/>
        </w:rPr>
        <w:t>n</w:t>
      </w:r>
      <w:r w:rsidR="00523821" w:rsidRPr="001A68A8">
        <w:rPr>
          <w:rFonts w:ascii="Arial" w:eastAsia="Times New Roman" w:hAnsi="Arial" w:cs="Arial"/>
          <w:sz w:val="23"/>
          <w:szCs w:val="23"/>
          <w:lang w:eastAsia="pt-BR"/>
        </w:rPr>
        <w:t>º 6, de 03 de fevereiro de 2011, ou norma superveniente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:</w:t>
      </w:r>
    </w:p>
    <w:p w14:paraId="27B2E2C6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 - manter um centro de custo para cada Instalação de Transporte na elaboração de seus demonstrativos contábeis;</w:t>
      </w:r>
    </w:p>
    <w:p w14:paraId="14B29B20" w14:textId="1896D295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II - manter permanentemente atualizadas, em sua página na Internet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acessíveis a interessados, em pelo menos uma das unidades administrativas dos Pontos de Recepção ou de Entrega de cada Instalação de Transporte, as seguintes informações:</w:t>
      </w:r>
    </w:p>
    <w:p w14:paraId="22F5E242" w14:textId="68F1273E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a) descrição da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(s)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Instalação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</w:t>
      </w:r>
      <w:proofErr w:type="spellStart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ões</w:t>
      </w:r>
      <w:proofErr w:type="spellEnd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de Transporte;</w:t>
      </w:r>
    </w:p>
    <w:p w14:paraId="4DF5CA54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b) Produtos transportáveis;</w:t>
      </w:r>
    </w:p>
    <w:p w14:paraId="695FD5E0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c) Condições Gerais de Serviços de Transporte;</w:t>
      </w:r>
    </w:p>
    <w:p w14:paraId="1C9CD8A8" w14:textId="1CEA4B7E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d) </w:t>
      </w:r>
      <w:r w:rsidR="00266074" w:rsidRPr="001A68A8">
        <w:rPr>
          <w:rFonts w:ascii="Arial" w:eastAsia="Times New Roman" w:hAnsi="Arial" w:cs="Arial"/>
          <w:sz w:val="23"/>
          <w:szCs w:val="23"/>
          <w:lang w:eastAsia="pt-BR"/>
        </w:rPr>
        <w:t>remuneração(</w:t>
      </w:r>
      <w:proofErr w:type="spellStart"/>
      <w:r w:rsidR="00266074" w:rsidRPr="001A68A8">
        <w:rPr>
          <w:rFonts w:ascii="Arial" w:eastAsia="Times New Roman" w:hAnsi="Arial" w:cs="Arial"/>
          <w:sz w:val="23"/>
          <w:szCs w:val="23"/>
          <w:lang w:eastAsia="pt-BR"/>
        </w:rPr>
        <w:t>ões</w:t>
      </w:r>
      <w:proofErr w:type="spellEnd"/>
      <w:r w:rsidR="00266074" w:rsidRPr="001A68A8">
        <w:rPr>
          <w:rFonts w:ascii="Arial" w:eastAsia="Times New Roman" w:hAnsi="Arial" w:cs="Arial"/>
          <w:sz w:val="23"/>
          <w:szCs w:val="23"/>
          <w:lang w:eastAsia="pt-BR"/>
        </w:rPr>
        <w:t>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de referência para serviços padronizados; </w:t>
      </w:r>
    </w:p>
    <w:p w14:paraId="22F8AE7E" w14:textId="635EF3B8" w:rsidR="00965C75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e) </w:t>
      </w:r>
      <w:r w:rsidR="00266074" w:rsidRPr="001A68A8">
        <w:rPr>
          <w:rFonts w:ascii="Arial" w:eastAsia="Times New Roman" w:hAnsi="Arial" w:cs="Arial"/>
          <w:sz w:val="23"/>
          <w:szCs w:val="23"/>
          <w:lang w:eastAsia="pt-BR"/>
        </w:rPr>
        <w:t>Capacidade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(s)</w:t>
      </w:r>
      <w:r w:rsidR="0026607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Máxima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(s)</w:t>
      </w:r>
      <w:r w:rsidR="00266074" w:rsidRPr="001A68A8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="000527D0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Capacidade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(s)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Operacional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</w:t>
      </w:r>
      <w:proofErr w:type="spellStart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is</w:t>
      </w:r>
      <w:proofErr w:type="spellEnd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),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Capacidade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(s)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Disponível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</w:t>
      </w:r>
      <w:proofErr w:type="spellStart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is</w:t>
      </w:r>
      <w:proofErr w:type="spellEnd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)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Operacional</w:t>
      </w:r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(</w:t>
      </w:r>
      <w:proofErr w:type="spellStart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is</w:t>
      </w:r>
      <w:proofErr w:type="spellEnd"/>
      <w:r w:rsidR="00965C75" w:rsidRPr="001A68A8">
        <w:rPr>
          <w:rFonts w:ascii="Arial" w:eastAsia="Times New Roman" w:hAnsi="Arial" w:cs="Arial"/>
          <w:sz w:val="23"/>
          <w:szCs w:val="23"/>
          <w:lang w:eastAsia="pt-BR"/>
        </w:rPr>
        <w:t>) e Capacidade(s) Contratada (s);</w:t>
      </w:r>
    </w:p>
    <w:p w14:paraId="018067E0" w14:textId="77777777" w:rsidR="00965C75" w:rsidRPr="001A68A8" w:rsidRDefault="00965C75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f) Data de vencimento de cada contrato de transporte e a respectiva capacidade que será liberada;</w:t>
      </w:r>
    </w:p>
    <w:p w14:paraId="785E96FD" w14:textId="150677A6" w:rsidR="00965C75" w:rsidRPr="001A68A8" w:rsidRDefault="00965C75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g) Descrição das Interconexões de suas Instalações de Transporte com outras instalações, de propriedade de terceiros;</w:t>
      </w:r>
      <w:r w:rsidR="000527D0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</w:t>
      </w:r>
    </w:p>
    <w:p w14:paraId="4830562F" w14:textId="4CB8B69B" w:rsidR="00F52950" w:rsidRPr="001A68A8" w:rsidRDefault="00965C75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h) Solicitações de Contratos de Terceiros Interessados, em termos de Volumes</w:t>
      </w:r>
      <w:r w:rsidR="00B22162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totais e individualizados, resguardado o sigilo sobre a razão social dos solicitantes.</w:t>
      </w:r>
    </w:p>
    <w:p w14:paraId="016728E9" w14:textId="4B4B38F6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III </w:t>
      </w:r>
      <w:r w:rsidR="000527D0" w:rsidRPr="001A68A8">
        <w:rPr>
          <w:rFonts w:ascii="Arial" w:eastAsia="Times New Roman" w:hAnsi="Arial" w:cs="Arial"/>
          <w:sz w:val="23"/>
          <w:szCs w:val="23"/>
          <w:lang w:eastAsia="pt-BR"/>
        </w:rPr>
        <w:t>–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manter</w:t>
      </w:r>
      <w:r w:rsidR="000527D0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em meio físico ou eletrônico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r w:rsidR="000527D0" w:rsidRPr="001A68A8">
        <w:rPr>
          <w:rFonts w:ascii="Arial" w:eastAsia="Times New Roman" w:hAnsi="Arial" w:cs="Arial"/>
          <w:sz w:val="23"/>
          <w:szCs w:val="23"/>
          <w:lang w:eastAsia="pt-BR"/>
        </w:rPr>
        <w:t>por pelo menos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0527D0" w:rsidRPr="001A68A8">
        <w:rPr>
          <w:rFonts w:ascii="Arial" w:eastAsia="Times New Roman" w:hAnsi="Arial" w:cs="Arial"/>
          <w:sz w:val="23"/>
          <w:szCs w:val="23"/>
          <w:lang w:eastAsia="pt-BR"/>
        </w:rPr>
        <w:t>5 (cinco) anos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cópias das Solicitações de Movimentação, suas respectivas confirmações e demais documentos referentes às operações.</w:t>
      </w:r>
    </w:p>
    <w:p w14:paraId="1ADA1FE3" w14:textId="246A8092" w:rsidR="00266074" w:rsidRPr="001A68A8" w:rsidRDefault="00266074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IV – manter</w:t>
      </w:r>
      <w:r w:rsidR="006361D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permanentemente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os contratos de transporte firmados, bem como seus respectivos aditivos</w:t>
      </w:r>
      <w:r w:rsidR="006361D4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</w:t>
      </w:r>
    </w:p>
    <w:p w14:paraId="0D05AE1C" w14:textId="5AE5F7BE" w:rsidR="00965C75" w:rsidRPr="001A68A8" w:rsidRDefault="00965C75" w:rsidP="00965C75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 - não comprar Produtos, exceto para uso próprio na operação da Instalação de Transporte ou para reposição a Carregadores por perdas ou contaminações ocorridas no transporte;</w:t>
      </w:r>
    </w:p>
    <w:p w14:paraId="2DF52431" w14:textId="0358EB13" w:rsidR="00965C75" w:rsidRPr="001A68A8" w:rsidRDefault="00965C75" w:rsidP="00965C75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VI - não vender Produtos, exceto no caso de falha de retirada dos mesmos pelos Carregadores ou Produtos fora de 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>especificação após o transporte.</w:t>
      </w:r>
    </w:p>
    <w:p w14:paraId="6D993255" w14:textId="1FD50385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6" w:name="art6"/>
      <w:bookmarkEnd w:id="6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266074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7º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Fica assegurado ao Carregador Proprietário a movimentação de seus próprios Produtos em sua Instalação de Transporte, por meio da utilização da Preferência do Proprietário.</w:t>
      </w:r>
    </w:p>
    <w:p w14:paraId="292CCFDB" w14:textId="4EFA178B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7" w:name="art7"/>
      <w:bookmarkEnd w:id="7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20711C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8º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O Transportador deverá elaborar as Programações Prévia e Extemporânea, visando </w:t>
      </w:r>
      <w:r w:rsidR="0020711C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à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otimização operacional da Instalação de Transporte, sem prejuízo dos direitos de Carregadores cuja Solicitação de Movimentação já tenha sido confirmada.</w:t>
      </w:r>
    </w:p>
    <w:p w14:paraId="372ED602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§1º. O Transportador deverá considerar a Preferência do Proprietário e as Capacidades Contratadas somente na elaboração da Programação Prévia.</w:t>
      </w:r>
    </w:p>
    <w:p w14:paraId="1AD4CF37" w14:textId="0A065D21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lastRenderedPageBreak/>
        <w:t xml:space="preserve">§ 2º. Apresentadas as Solicitações de Movimentação 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>na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Programação Prévia, o Transportador deverá confirmá-las, incluindo proposições de ajustes, ou justificar sua negativa, em até 3 (três) dias, contados da respectiva Data Limite.</w:t>
      </w:r>
    </w:p>
    <w:p w14:paraId="711E2534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§ 3º. Havendo Capacidade Disponível Operacional e sendo apresentadas Solicitações de Movimentação à Programação Extemporânea, o Transportador deverá confirmá-las, respeitando a ordem de apresentação das mesmas, podendo incluir proposições de ajustes, ou justificar sua negativa, em prazo hábil para o início da respectiva movimentação.</w:t>
      </w:r>
    </w:p>
    <w:p w14:paraId="2C862CE2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3274B0A5" w14:textId="77777777" w:rsidR="00F52950" w:rsidRPr="001A68A8" w:rsidRDefault="00F52950" w:rsidP="00F52950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DISPOSIÇÕES GERAIS:</w:t>
      </w:r>
    </w:p>
    <w:p w14:paraId="41A97BEA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1E038EE9" w14:textId="6B661000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8" w:name="art8"/>
      <w:bookmarkEnd w:id="8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9º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Carregador com Solicitação de Movimentação confirmada fica obrigado ao pagamento integral dos serviços programados e não executados em razão de seu descumprimento da programação, salvo nas hipóteses comprovadas de caso fortuito ou força maior.</w:t>
      </w:r>
    </w:p>
    <w:p w14:paraId="098E3E64" w14:textId="4580CE6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9" w:name="art9"/>
      <w:bookmarkEnd w:id="9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10º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Carregador com Solicitação de Movimentação confirmada poderá cedê-la a um Terceiro Interessado, respeitadas as mesmas condições acordadas com o Transportador.</w:t>
      </w:r>
    </w:p>
    <w:p w14:paraId="30FC2938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Parágrafo único. Efetivada a cessão, o Carregador cedente deverá indicar ao Transportador o Carregador cessionário, permanecendo como responsável pelo pagamento dos serviços contratados.</w:t>
      </w:r>
    </w:p>
    <w:p w14:paraId="54C6073C" w14:textId="797B2FBD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0" w:name="art10"/>
      <w:bookmarkEnd w:id="10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11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É vedado ao Carregador Proprietário fazer reservas na Instalação de Transporte e não as utilizar, salvo nas hipóteses comprovadas de caso fortuito ou força maior.</w:t>
      </w:r>
    </w:p>
    <w:p w14:paraId="27E997EA" w14:textId="08BD3C09" w:rsidR="00053C31" w:rsidRPr="001A68A8" w:rsidRDefault="00053C31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Parágrafo Único. O disposto no caput deste artigo se aplica aos Carregadores cuja reserva de capacidade visem a deliberadamente </w:t>
      </w:r>
      <w:r w:rsidR="004C5D7E" w:rsidRPr="001A68A8">
        <w:rPr>
          <w:rFonts w:ascii="Arial" w:eastAsia="Times New Roman" w:hAnsi="Arial" w:cs="Arial"/>
          <w:sz w:val="23"/>
          <w:szCs w:val="23"/>
          <w:lang w:eastAsia="pt-BR"/>
        </w:rPr>
        <w:t>causar prejuízos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4C5D7E" w:rsidRPr="001A68A8">
        <w:rPr>
          <w:rFonts w:ascii="Arial" w:eastAsia="Times New Roman" w:hAnsi="Arial" w:cs="Arial"/>
          <w:sz w:val="23"/>
          <w:szCs w:val="23"/>
          <w:lang w:eastAsia="pt-BR"/>
        </w:rPr>
        <w:t>à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concorrência.</w:t>
      </w:r>
    </w:p>
    <w:p w14:paraId="4C1063FC" w14:textId="141A13A4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1" w:name="art11"/>
      <w:bookmarkEnd w:id="11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12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Transportador poderá recusar Produtos cuja qualidade não atenda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453025" w:rsidRPr="001A68A8">
        <w:rPr>
          <w:rFonts w:ascii="Arial" w:eastAsia="Times New Roman" w:hAnsi="Arial" w:cs="Arial"/>
          <w:sz w:val="23"/>
          <w:szCs w:val="23"/>
          <w:lang w:eastAsia="pt-BR"/>
        </w:rPr>
        <w:t>a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>s especificações da ANP</w:t>
      </w:r>
      <w:r w:rsidR="00453025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e</w:t>
      </w:r>
      <w:r w:rsidR="00E239FF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o estabelecido nas Condições Gerais de Serviços de Transporte ou que possam contaminar Produtos de outros Carregadores.</w:t>
      </w:r>
    </w:p>
    <w:p w14:paraId="2BD8968F" w14:textId="7E54D1C9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2" w:name="art12"/>
      <w:bookmarkEnd w:id="12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13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Carregador e o Transportador serão responsáveis pela qualidade dos Produtos nos Pontos de Recepção e de Entrega, respectivamente.</w:t>
      </w:r>
    </w:p>
    <w:p w14:paraId="2F14C7E3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Parágrafo único. O Transportador poderá fazer uso do princípio da fungibilidade, caso não estabelecido expressamente em contrário.</w:t>
      </w:r>
    </w:p>
    <w:p w14:paraId="4B45246F" w14:textId="1701143E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3" w:name="art13"/>
      <w:bookmarkEnd w:id="13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14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 O Transportador poderá adotar as providências que se façam necessárias para a liberação da Instalação de Transporte, no caso de não retirada de Produtos pelo Carregador, no prazo máximo acordado com o mesmo.</w:t>
      </w:r>
    </w:p>
    <w:p w14:paraId="36938F6A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55F1AE39" w14:textId="1F724AB1" w:rsidR="00F52950" w:rsidRPr="001A68A8" w:rsidRDefault="004C5D7E" w:rsidP="00F52950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REMUNERAÇÕES</w:t>
      </w:r>
      <w:r w:rsidR="00F52950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:</w:t>
      </w:r>
    </w:p>
    <w:p w14:paraId="33B59CF2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5952BA64" w14:textId="172C5A32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4" w:name="art14"/>
      <w:bookmarkEnd w:id="14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15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As </w:t>
      </w:r>
      <w:r w:rsidR="00B7578B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remunerações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propostas pelo Transportador deverão:</w:t>
      </w:r>
    </w:p>
    <w:p w14:paraId="55C57D4C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 - refletir as modalidades dos serviços de transporte, bem como seus prazos de duração;</w:t>
      </w:r>
    </w:p>
    <w:p w14:paraId="1464A6D3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II - considerar o Produto e os volumes a serem transportados;</w:t>
      </w:r>
    </w:p>
    <w:p w14:paraId="7460BACD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lastRenderedPageBreak/>
        <w:t>III - considerar as perdas e os níveis de contaminação dos Produtos transportados;</w:t>
      </w:r>
    </w:p>
    <w:p w14:paraId="3DEB359F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IV - considerar as distâncias existentes entre os Pontos de Recepção e de Entrega;</w:t>
      </w:r>
    </w:p>
    <w:p w14:paraId="0374E504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 - considerar a carga tributária vigente;</w:t>
      </w:r>
    </w:p>
    <w:p w14:paraId="36826C2C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VI - não ser discriminatórias, não incorporar custos atribuíveis a outros Carregadores, nem incorporar subsídios de qualquer espécie; e</w:t>
      </w:r>
    </w:p>
    <w:p w14:paraId="447CA3C8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VII - considerar os custos de operação e manutenção, podendo incluir uma adequada remuneração do investimento.</w:t>
      </w:r>
    </w:p>
    <w:p w14:paraId="477041E9" w14:textId="77777777" w:rsidR="00453025" w:rsidRPr="001A68A8" w:rsidRDefault="00453025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389D5E7D" w14:textId="77777777" w:rsidR="00453025" w:rsidRPr="001A68A8" w:rsidRDefault="00453025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3E9F6131" w14:textId="1B8CDD33" w:rsidR="00F52950" w:rsidRPr="001A68A8" w:rsidRDefault="00F52950" w:rsidP="00922EF7">
      <w:pPr>
        <w:spacing w:before="81" w:after="40" w:line="240" w:lineRule="auto"/>
        <w:ind w:firstLine="567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DISPOSIÇÕES TRANSITÓRIAS:</w:t>
      </w:r>
    </w:p>
    <w:p w14:paraId="03607DA1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27C04163" w14:textId="4D52C9C2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highlight w:val="yellow"/>
          <w:lang w:eastAsia="pt-BR"/>
        </w:rPr>
      </w:pPr>
      <w:bookmarkStart w:id="15" w:name="art15"/>
      <w:bookmarkEnd w:id="15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16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O Transportador, responsável por Instalações de Transporte em operação na data de publicação da presente 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, terá um prazo de até 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>6</w:t>
      </w:r>
      <w:r w:rsidR="00331391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0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(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>sessenta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) dias, a partir desta data, para cumprir o estabelecido no inciso II do art. </w:t>
      </w:r>
      <w:r w:rsidR="00687085" w:rsidRPr="001A68A8">
        <w:rPr>
          <w:rFonts w:ascii="Arial" w:eastAsia="Times New Roman" w:hAnsi="Arial" w:cs="Arial"/>
          <w:sz w:val="23"/>
          <w:szCs w:val="23"/>
          <w:lang w:eastAsia="pt-BR"/>
        </w:rPr>
        <w:t>6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º, desta </w:t>
      </w:r>
      <w:r w:rsidR="00331391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159939C6" w14:textId="2942C2DA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16" w:name="art16"/>
      <w:bookmarkEnd w:id="16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17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Os contratos de transporte, assinados anteriormente à data de publicação da presente </w:t>
      </w:r>
      <w:r w:rsidR="00EE2949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, serão remetidos pelo Transportador à ANP, no prazo máximo de 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>6</w:t>
      </w:r>
      <w:r w:rsidR="00331391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0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(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>sessenta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) dias, a partir </w:t>
      </w:r>
      <w:bookmarkStart w:id="17" w:name="_GoBack"/>
      <w:bookmarkEnd w:id="17"/>
      <w:r w:rsidR="00E96BF3" w:rsidRPr="00E96BF3">
        <w:rPr>
          <w:rFonts w:ascii="Arial" w:eastAsia="Times New Roman" w:hAnsi="Arial" w:cs="Arial"/>
          <w:sz w:val="23"/>
          <w:szCs w:val="23"/>
          <w:lang w:eastAsia="pt-BR"/>
        </w:rPr>
        <w:t>da data de publicação da presente 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os quais serão analisados pela Agência, considerando a Lei nº </w:t>
      </w:r>
      <w:hyperlink r:id="rId7" w:history="1">
        <w:r w:rsidRPr="001A68A8">
          <w:rPr>
            <w:rFonts w:ascii="Arial" w:eastAsia="Times New Roman" w:hAnsi="Arial" w:cs="Arial"/>
            <w:i/>
            <w:iCs/>
            <w:sz w:val="23"/>
            <w:szCs w:val="23"/>
            <w:u w:val="single"/>
            <w:lang w:eastAsia="pt-BR"/>
          </w:rPr>
          <w:t>9.478</w:t>
        </w:r>
      </w:hyperlink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, de 06 de agosto de 1997, e a presente </w:t>
      </w:r>
      <w:r w:rsidR="00331391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324A2D5C" w14:textId="054AA8E5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highlight w:val="yellow"/>
          <w:lang w:eastAsia="pt-BR"/>
        </w:rPr>
      </w:pPr>
      <w:bookmarkStart w:id="18" w:name="art17"/>
      <w:bookmarkEnd w:id="18"/>
    </w:p>
    <w:p w14:paraId="363F181F" w14:textId="77777777" w:rsidR="00F52950" w:rsidRPr="001A68A8" w:rsidRDefault="00F52950" w:rsidP="00F52950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DISPOSIÇÕES FINAIS:</w:t>
      </w:r>
    </w:p>
    <w:p w14:paraId="59034BF4" w14:textId="77777777" w:rsidR="006967AF" w:rsidRPr="001A68A8" w:rsidRDefault="006967AF" w:rsidP="00F52950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1D3CF57B" w14:textId="1C3E17C2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  <w:bookmarkStart w:id="19" w:name="art18"/>
      <w:bookmarkEnd w:id="19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18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A ANP deliberará sobre quaisquer dúvidas ou controvérsias surgidas em relação ao disposto na presente 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>Resolução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e trazidas à consideração da Agência por Operadores, Carregadores ou Terceiros Interessados.</w:t>
      </w:r>
    </w:p>
    <w:p w14:paraId="46A24121" w14:textId="15223AA8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20" w:name="art19"/>
      <w:bookmarkEnd w:id="20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19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As infrações ao disposto nesta 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Resolução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serão puníveis de acordo com as sanções legais e administrativas previstas na legislação aplicável.</w:t>
      </w:r>
    </w:p>
    <w:p w14:paraId="59A979D6" w14:textId="6DF1F5EA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bookmarkStart w:id="21" w:name="art20"/>
      <w:bookmarkEnd w:id="21"/>
      <w:r w:rsidRPr="001A68A8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Art. 20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. Esta </w:t>
      </w:r>
      <w:r w:rsidR="00922EF7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Resolução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entra em vigo</w:t>
      </w:r>
      <w:r w:rsidR="006967AF" w:rsidRPr="001A68A8">
        <w:rPr>
          <w:rFonts w:ascii="Arial" w:eastAsia="Times New Roman" w:hAnsi="Arial" w:cs="Arial"/>
          <w:sz w:val="23"/>
          <w:szCs w:val="23"/>
          <w:lang w:eastAsia="pt-BR"/>
        </w:rPr>
        <w:t>r na data de sua publicação.</w:t>
      </w:r>
    </w:p>
    <w:p w14:paraId="33C905C5" w14:textId="7673F177" w:rsidR="0060072C" w:rsidRPr="001A68A8" w:rsidRDefault="00922EF7" w:rsidP="00687085">
      <w:pPr>
        <w:spacing w:before="160"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Art. </w:t>
      </w:r>
      <w:r w:rsidR="00687085" w:rsidRPr="001A68A8">
        <w:rPr>
          <w:rFonts w:ascii="Arial" w:eastAsia="Times New Roman" w:hAnsi="Arial" w:cs="Arial"/>
          <w:b/>
          <w:sz w:val="23"/>
          <w:szCs w:val="23"/>
          <w:lang w:eastAsia="pt-BR"/>
        </w:rPr>
        <w:t>21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60072C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Fica revogada a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Portaria</w:t>
      </w:r>
      <w:r w:rsidR="0060072C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ANP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n</w:t>
      </w:r>
      <w:r w:rsidR="0060072C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º 255, 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de</w:t>
      </w:r>
      <w:r w:rsidR="0060072C"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16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 xml:space="preserve"> de novembro de </w:t>
      </w:r>
      <w:r w:rsidR="0060072C" w:rsidRPr="001A68A8">
        <w:rPr>
          <w:rFonts w:ascii="Arial" w:eastAsia="Times New Roman" w:hAnsi="Arial" w:cs="Arial"/>
          <w:sz w:val="23"/>
          <w:szCs w:val="23"/>
          <w:lang w:eastAsia="pt-BR"/>
        </w:rPr>
        <w:t>2000</w:t>
      </w:r>
      <w:r w:rsidRPr="001A68A8">
        <w:rPr>
          <w:rFonts w:ascii="Arial" w:eastAsia="Times New Roman" w:hAnsi="Arial" w:cs="Arial"/>
          <w:sz w:val="23"/>
          <w:szCs w:val="23"/>
          <w:lang w:eastAsia="pt-BR"/>
        </w:rPr>
        <w:t>, publicada no Diário Oficial da União de 17 de novembro de 2000 e republicada no Diário Oficial da União de 27 de dezembro de 2000</w:t>
      </w:r>
      <w:r w:rsidR="006967AF" w:rsidRPr="001A68A8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6C61D88B" w14:textId="77777777" w:rsidR="00F52950" w:rsidRPr="001A68A8" w:rsidRDefault="00F52950" w:rsidP="00F52950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14:paraId="00BD2D3C" w14:textId="352A4F79" w:rsidR="00F52950" w:rsidRPr="001A68A8" w:rsidRDefault="00932900" w:rsidP="00F52950">
      <w:pPr>
        <w:spacing w:before="261" w:after="40" w:line="240" w:lineRule="auto"/>
        <w:ind w:firstLine="357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1A68A8">
        <w:rPr>
          <w:rFonts w:ascii="Arial" w:eastAsia="Times New Roman" w:hAnsi="Arial" w:cs="Arial"/>
          <w:sz w:val="23"/>
          <w:szCs w:val="23"/>
          <w:lang w:eastAsia="pt-BR"/>
        </w:rPr>
        <w:t>DÉCIO FABRICIO ODDONE DA COSTA</w:t>
      </w:r>
    </w:p>
    <w:p w14:paraId="747CF717" w14:textId="77777777" w:rsidR="002A781E" w:rsidRPr="001A68A8" w:rsidRDefault="002A781E">
      <w:pPr>
        <w:rPr>
          <w:sz w:val="24"/>
          <w:szCs w:val="24"/>
        </w:rPr>
      </w:pPr>
    </w:p>
    <w:sectPr w:rsidR="002A781E" w:rsidRPr="001A6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0"/>
    <w:rsid w:val="00022FDA"/>
    <w:rsid w:val="000239F0"/>
    <w:rsid w:val="00026F54"/>
    <w:rsid w:val="000527D0"/>
    <w:rsid w:val="00052D29"/>
    <w:rsid w:val="00053C31"/>
    <w:rsid w:val="00074035"/>
    <w:rsid w:val="000854E5"/>
    <w:rsid w:val="000A6416"/>
    <w:rsid w:val="001622D0"/>
    <w:rsid w:val="001A68A8"/>
    <w:rsid w:val="001B183C"/>
    <w:rsid w:val="0020367F"/>
    <w:rsid w:val="0020711C"/>
    <w:rsid w:val="002274A2"/>
    <w:rsid w:val="00233275"/>
    <w:rsid w:val="0023604E"/>
    <w:rsid w:val="00266074"/>
    <w:rsid w:val="00275689"/>
    <w:rsid w:val="002A781E"/>
    <w:rsid w:val="00331391"/>
    <w:rsid w:val="003D2F97"/>
    <w:rsid w:val="003F7E59"/>
    <w:rsid w:val="00453025"/>
    <w:rsid w:val="004C5D7E"/>
    <w:rsid w:val="004D3403"/>
    <w:rsid w:val="00523821"/>
    <w:rsid w:val="00571863"/>
    <w:rsid w:val="00580104"/>
    <w:rsid w:val="005841BF"/>
    <w:rsid w:val="0060072C"/>
    <w:rsid w:val="00623055"/>
    <w:rsid w:val="006361D4"/>
    <w:rsid w:val="00643CAC"/>
    <w:rsid w:val="00687085"/>
    <w:rsid w:val="006967AF"/>
    <w:rsid w:val="006A3EE3"/>
    <w:rsid w:val="006C3D5C"/>
    <w:rsid w:val="006F22CA"/>
    <w:rsid w:val="00710F69"/>
    <w:rsid w:val="007521AD"/>
    <w:rsid w:val="007817B7"/>
    <w:rsid w:val="007F2D6E"/>
    <w:rsid w:val="008165D0"/>
    <w:rsid w:val="00922EF7"/>
    <w:rsid w:val="00932900"/>
    <w:rsid w:val="00950135"/>
    <w:rsid w:val="00961B01"/>
    <w:rsid w:val="00965C75"/>
    <w:rsid w:val="00983247"/>
    <w:rsid w:val="00A00277"/>
    <w:rsid w:val="00A444F3"/>
    <w:rsid w:val="00AA3CAA"/>
    <w:rsid w:val="00AE24A1"/>
    <w:rsid w:val="00B22162"/>
    <w:rsid w:val="00B23E76"/>
    <w:rsid w:val="00B41CB4"/>
    <w:rsid w:val="00B60FAB"/>
    <w:rsid w:val="00B7578B"/>
    <w:rsid w:val="00BA20B1"/>
    <w:rsid w:val="00BB7854"/>
    <w:rsid w:val="00C26481"/>
    <w:rsid w:val="00C655FE"/>
    <w:rsid w:val="00C96557"/>
    <w:rsid w:val="00D00DCD"/>
    <w:rsid w:val="00DB4D28"/>
    <w:rsid w:val="00E239FF"/>
    <w:rsid w:val="00E42BB6"/>
    <w:rsid w:val="00E4337D"/>
    <w:rsid w:val="00E5411A"/>
    <w:rsid w:val="00E96BF3"/>
    <w:rsid w:val="00EE2949"/>
    <w:rsid w:val="00F52950"/>
    <w:rsid w:val="00F535A4"/>
    <w:rsid w:val="00F97995"/>
    <w:rsid w:val="00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1613"/>
  <w15:chartTrackingRefBased/>
  <w15:docId w15:val="{E4E892DB-95BE-45BF-8385-2B2380A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F5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F5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2950"/>
  </w:style>
  <w:style w:type="character" w:styleId="Hyperlink">
    <w:name w:val="Hyperlink"/>
    <w:basedOn w:val="Fontepargpadro"/>
    <w:uiPriority w:val="99"/>
    <w:semiHidden/>
    <w:unhideWhenUsed/>
    <w:rsid w:val="00F52950"/>
    <w:rPr>
      <w:color w:val="0000FF"/>
      <w:u w:val="single"/>
    </w:rPr>
  </w:style>
  <w:style w:type="paragraph" w:customStyle="1" w:styleId="titulo">
    <w:name w:val="titulo"/>
    <w:basedOn w:val="Normal"/>
    <w:rsid w:val="00F5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F5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54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4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41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xt.anp.gov.br/NXT/gateway.dll?f=id$id=Lei%209.478%20-%2019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xt.anp.gov.br/NXT/gateway.dll/leg/resolucoes_anp/NXT/gateway.dll?f=id$id=RANP%206%20-%202011" TargetMode="External"/><Relationship Id="rId5" Type="http://schemas.openxmlformats.org/officeDocument/2006/relationships/hyperlink" Target="http://nxt.anp.gov.br/NXT/gateway.dll/leg/leis/NXT/gateway.dll?f=id$id=Lei%209.478%20-%201997$an=art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38DF-42F1-4C8B-89B5-CFB0E4F7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2461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JORGE FIGUEIRA CONFORT</dc:creator>
  <cp:keywords/>
  <dc:description/>
  <cp:lastModifiedBy>MARIO JORGE FIGUEIRA CONFORT</cp:lastModifiedBy>
  <cp:revision>11</cp:revision>
  <cp:lastPrinted>2017-08-15T22:34:00Z</cp:lastPrinted>
  <dcterms:created xsi:type="dcterms:W3CDTF">2017-07-28T20:44:00Z</dcterms:created>
  <dcterms:modified xsi:type="dcterms:W3CDTF">2017-08-31T20:11:00Z</dcterms:modified>
</cp:coreProperties>
</file>