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6A0" w:rsidRDefault="000816A0" w:rsidP="00955F75">
      <w:pPr>
        <w:pStyle w:val="SemEspaamento"/>
        <w:rPr>
          <w:rFonts w:ascii="Times New Roman" w:hAnsi="Times New Roman"/>
          <w:sz w:val="24"/>
          <w:szCs w:val="24"/>
        </w:rPr>
      </w:pPr>
      <w:r w:rsidRPr="00DB2F0A">
        <w:rPr>
          <w:rFonts w:ascii="Times New Roman" w:hAnsi="Times New Roman"/>
          <w:sz w:val="24"/>
          <w:szCs w:val="24"/>
        </w:rPr>
        <w:t xml:space="preserve">Nota técnica </w:t>
      </w:r>
      <w:r w:rsidR="00D61C0F">
        <w:rPr>
          <w:rFonts w:ascii="Times New Roman" w:hAnsi="Times New Roman"/>
          <w:sz w:val="24"/>
          <w:szCs w:val="24"/>
        </w:rPr>
        <w:t xml:space="preserve">conjunta </w:t>
      </w:r>
      <w:r w:rsidR="00823D29">
        <w:rPr>
          <w:rFonts w:ascii="Times New Roman" w:hAnsi="Times New Roman"/>
          <w:sz w:val="24"/>
          <w:szCs w:val="24"/>
        </w:rPr>
        <w:t>SBQ-</w:t>
      </w:r>
      <w:r w:rsidR="00A30E63">
        <w:rPr>
          <w:rFonts w:ascii="Times New Roman" w:hAnsi="Times New Roman"/>
          <w:sz w:val="24"/>
          <w:szCs w:val="24"/>
        </w:rPr>
        <w:t>CPT-</w:t>
      </w:r>
      <w:r w:rsidR="005B3BA2" w:rsidRPr="00DB2F0A">
        <w:rPr>
          <w:rFonts w:ascii="Times New Roman" w:hAnsi="Times New Roman"/>
          <w:sz w:val="24"/>
          <w:szCs w:val="24"/>
        </w:rPr>
        <w:t xml:space="preserve">SFI </w:t>
      </w:r>
      <w:r w:rsidRPr="00DB2F0A">
        <w:rPr>
          <w:rFonts w:ascii="Times New Roman" w:hAnsi="Times New Roman"/>
          <w:sz w:val="24"/>
          <w:szCs w:val="24"/>
        </w:rPr>
        <w:t xml:space="preserve">n.º </w:t>
      </w:r>
      <w:r w:rsidR="005B3BA2" w:rsidRPr="00DB2F0A">
        <w:rPr>
          <w:rFonts w:ascii="Times New Roman" w:hAnsi="Times New Roman"/>
          <w:sz w:val="24"/>
          <w:szCs w:val="24"/>
        </w:rPr>
        <w:t>001</w:t>
      </w:r>
      <w:r w:rsidRPr="00DB2F0A">
        <w:rPr>
          <w:rFonts w:ascii="Times New Roman" w:hAnsi="Times New Roman"/>
          <w:sz w:val="24"/>
          <w:szCs w:val="24"/>
        </w:rPr>
        <w:t>/</w:t>
      </w:r>
      <w:r w:rsidR="00B35DDE" w:rsidRPr="00DB2F0A">
        <w:rPr>
          <w:rFonts w:ascii="Times New Roman" w:hAnsi="Times New Roman"/>
          <w:sz w:val="24"/>
          <w:szCs w:val="24"/>
        </w:rPr>
        <w:t>201</w:t>
      </w:r>
      <w:r w:rsidR="00881EDF" w:rsidRPr="00DB2F0A">
        <w:rPr>
          <w:rFonts w:ascii="Times New Roman" w:hAnsi="Times New Roman"/>
          <w:sz w:val="24"/>
          <w:szCs w:val="24"/>
        </w:rPr>
        <w:t>6</w:t>
      </w:r>
      <w:r w:rsidRPr="00DB2F0A">
        <w:rPr>
          <w:rFonts w:ascii="Times New Roman" w:hAnsi="Times New Roman"/>
          <w:sz w:val="24"/>
          <w:szCs w:val="24"/>
        </w:rPr>
        <w:t>/</w:t>
      </w:r>
      <w:r w:rsidR="005B1FD1" w:rsidRPr="00DB2F0A">
        <w:rPr>
          <w:rFonts w:ascii="Times New Roman" w:hAnsi="Times New Roman"/>
          <w:sz w:val="24"/>
          <w:szCs w:val="24"/>
        </w:rPr>
        <w:t>SF</w:t>
      </w:r>
      <w:r w:rsidR="00B35DDE" w:rsidRPr="00DB2F0A">
        <w:rPr>
          <w:rFonts w:ascii="Times New Roman" w:hAnsi="Times New Roman"/>
          <w:sz w:val="24"/>
          <w:szCs w:val="24"/>
        </w:rPr>
        <w:t>I</w:t>
      </w:r>
    </w:p>
    <w:p w:rsidR="00DB2F0A" w:rsidRPr="00DB2F0A" w:rsidRDefault="00DB2F0A" w:rsidP="00955F75">
      <w:pPr>
        <w:pStyle w:val="SemEspaamento"/>
        <w:rPr>
          <w:rFonts w:ascii="Times New Roman" w:hAnsi="Times New Roman"/>
          <w:sz w:val="24"/>
          <w:szCs w:val="24"/>
          <w:u w:val="single"/>
        </w:rPr>
      </w:pPr>
    </w:p>
    <w:p w:rsidR="000816A0" w:rsidRPr="00B35DDE" w:rsidRDefault="00780ED7" w:rsidP="00780ED7">
      <w:pPr>
        <w:jc w:val="right"/>
        <w:rPr>
          <w:rFonts w:ascii="Times New Roman" w:hAnsi="Times New Roman" w:cs="Times New Roman"/>
          <w:sz w:val="24"/>
          <w:szCs w:val="24"/>
        </w:rPr>
      </w:pPr>
      <w:r>
        <w:rPr>
          <w:rFonts w:ascii="Times New Roman" w:hAnsi="Times New Roman" w:cs="Times New Roman"/>
          <w:sz w:val="24"/>
          <w:szCs w:val="24"/>
        </w:rPr>
        <w:t>Rio de Janeiro, 14 de dezembro de 2016.</w:t>
      </w:r>
    </w:p>
    <w:p w:rsidR="000816A0" w:rsidRPr="00B35DDE" w:rsidRDefault="000816A0" w:rsidP="000816A0">
      <w:pPr>
        <w:jc w:val="both"/>
        <w:rPr>
          <w:rFonts w:ascii="Times New Roman" w:hAnsi="Times New Roman" w:cs="Times New Roman"/>
          <w:b/>
          <w:sz w:val="24"/>
          <w:szCs w:val="24"/>
        </w:rPr>
      </w:pPr>
      <w:r w:rsidRPr="00B35DDE">
        <w:rPr>
          <w:rFonts w:ascii="Times New Roman" w:hAnsi="Times New Roman" w:cs="Times New Roman"/>
          <w:sz w:val="24"/>
          <w:szCs w:val="24"/>
        </w:rPr>
        <w:t>Assunto:</w:t>
      </w:r>
      <w:r w:rsidRPr="00B35DDE">
        <w:rPr>
          <w:rFonts w:ascii="Times New Roman" w:hAnsi="Times New Roman" w:cs="Times New Roman"/>
          <w:b/>
          <w:sz w:val="24"/>
          <w:szCs w:val="24"/>
        </w:rPr>
        <w:t xml:space="preserve"> </w:t>
      </w:r>
      <w:r w:rsidR="00A30E63">
        <w:rPr>
          <w:rFonts w:ascii="Times New Roman" w:hAnsi="Times New Roman" w:cs="Times New Roman"/>
          <w:b/>
          <w:sz w:val="24"/>
          <w:szCs w:val="24"/>
        </w:rPr>
        <w:t>Ajustes na Resolução ANP nº 22/14.</w:t>
      </w:r>
    </w:p>
    <w:p w:rsidR="00B17C04" w:rsidRDefault="00B17C04" w:rsidP="00383A6F">
      <w:pPr>
        <w:spacing w:after="0"/>
        <w:ind w:firstLine="567"/>
        <w:jc w:val="both"/>
        <w:rPr>
          <w:rFonts w:ascii="Times New Roman" w:hAnsi="Times New Roman" w:cs="Times New Roman"/>
          <w:b/>
          <w:sz w:val="24"/>
          <w:szCs w:val="24"/>
        </w:rPr>
      </w:pPr>
    </w:p>
    <w:p w:rsidR="00450CBD" w:rsidRDefault="00955F75" w:rsidP="00383A6F">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I</w:t>
      </w:r>
      <w:r w:rsidR="00450CBD" w:rsidRPr="00450CBD">
        <w:rPr>
          <w:rFonts w:ascii="Times New Roman" w:hAnsi="Times New Roman" w:cs="Times New Roman"/>
          <w:b/>
          <w:sz w:val="24"/>
          <w:szCs w:val="24"/>
        </w:rPr>
        <w:t>. Introdução</w:t>
      </w:r>
    </w:p>
    <w:p w:rsidR="00B17C04" w:rsidRPr="00450CBD" w:rsidRDefault="00B17C04" w:rsidP="00383A6F">
      <w:pPr>
        <w:spacing w:after="0"/>
        <w:ind w:firstLine="567"/>
        <w:jc w:val="both"/>
        <w:rPr>
          <w:rFonts w:ascii="Times New Roman" w:hAnsi="Times New Roman" w:cs="Times New Roman"/>
          <w:b/>
          <w:sz w:val="24"/>
          <w:szCs w:val="24"/>
        </w:rPr>
      </w:pPr>
    </w:p>
    <w:p w:rsidR="00A30E63" w:rsidRDefault="00A30E63" w:rsidP="00955F7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proposta de ajustes na Resolução ANP nº 22, de 11 de abril de 2014, apresentada por meio desta Nota Técnica, visa a aperfeiçoar o processo de responsabilização do detentor do registro </w:t>
      </w:r>
      <w:r w:rsidR="0069175E">
        <w:rPr>
          <w:rFonts w:ascii="Times New Roman" w:hAnsi="Times New Roman" w:cs="Times New Roman"/>
          <w:sz w:val="24"/>
          <w:szCs w:val="24"/>
        </w:rPr>
        <w:t xml:space="preserve">pela qualidade </w:t>
      </w:r>
      <w:r>
        <w:rPr>
          <w:rFonts w:ascii="Times New Roman" w:hAnsi="Times New Roman" w:cs="Times New Roman"/>
          <w:sz w:val="24"/>
          <w:szCs w:val="24"/>
        </w:rPr>
        <w:t xml:space="preserve">de </w:t>
      </w:r>
      <w:r w:rsidR="0069175E">
        <w:rPr>
          <w:rFonts w:ascii="Times New Roman" w:hAnsi="Times New Roman" w:cs="Times New Roman"/>
          <w:sz w:val="24"/>
          <w:szCs w:val="24"/>
        </w:rPr>
        <w:t xml:space="preserve">seus </w:t>
      </w:r>
      <w:r>
        <w:rPr>
          <w:rFonts w:ascii="Times New Roman" w:hAnsi="Times New Roman" w:cs="Times New Roman"/>
          <w:sz w:val="24"/>
          <w:szCs w:val="24"/>
        </w:rPr>
        <w:t>produto</w:t>
      </w:r>
      <w:r w:rsidR="0069175E">
        <w:rPr>
          <w:rFonts w:ascii="Times New Roman" w:hAnsi="Times New Roman" w:cs="Times New Roman"/>
          <w:sz w:val="24"/>
          <w:szCs w:val="24"/>
        </w:rPr>
        <w:t>s.</w:t>
      </w:r>
    </w:p>
    <w:p w:rsidR="00CD4FDF" w:rsidRDefault="00CD4FDF" w:rsidP="00955F75">
      <w:pPr>
        <w:spacing w:after="0"/>
        <w:ind w:firstLine="567"/>
        <w:jc w:val="both"/>
        <w:rPr>
          <w:rFonts w:ascii="Times New Roman" w:hAnsi="Times New Roman" w:cs="Times New Roman"/>
          <w:sz w:val="24"/>
          <w:szCs w:val="24"/>
        </w:rPr>
      </w:pPr>
    </w:p>
    <w:p w:rsidR="00955F75" w:rsidRDefault="00955F75" w:rsidP="00955F75">
      <w:pPr>
        <w:spacing w:after="0"/>
        <w:ind w:firstLine="567"/>
        <w:jc w:val="both"/>
        <w:rPr>
          <w:rFonts w:ascii="Times New Roman" w:hAnsi="Times New Roman" w:cs="Times New Roman"/>
          <w:sz w:val="24"/>
          <w:szCs w:val="24"/>
        </w:rPr>
      </w:pPr>
    </w:p>
    <w:p w:rsidR="0008107D" w:rsidRDefault="0008107D" w:rsidP="0008107D">
      <w:pPr>
        <w:spacing w:after="0"/>
        <w:ind w:firstLine="567"/>
        <w:jc w:val="both"/>
        <w:rPr>
          <w:rFonts w:ascii="Times New Roman" w:hAnsi="Times New Roman" w:cs="Times New Roman"/>
          <w:b/>
          <w:sz w:val="24"/>
          <w:szCs w:val="24"/>
        </w:rPr>
      </w:pPr>
      <w:r w:rsidRPr="0008107D">
        <w:rPr>
          <w:rFonts w:ascii="Times New Roman" w:hAnsi="Times New Roman" w:cs="Times New Roman"/>
          <w:b/>
          <w:sz w:val="24"/>
          <w:szCs w:val="24"/>
        </w:rPr>
        <w:t>II</w:t>
      </w:r>
      <w:r>
        <w:rPr>
          <w:rFonts w:ascii="Times New Roman" w:hAnsi="Times New Roman" w:cs="Times New Roman"/>
          <w:b/>
          <w:sz w:val="24"/>
          <w:szCs w:val="24"/>
        </w:rPr>
        <w:t>.</w:t>
      </w:r>
      <w:r w:rsidRPr="0008107D">
        <w:rPr>
          <w:rFonts w:ascii="Times New Roman" w:hAnsi="Times New Roman" w:cs="Times New Roman"/>
          <w:b/>
          <w:sz w:val="24"/>
          <w:szCs w:val="24"/>
        </w:rPr>
        <w:t xml:space="preserve"> F</w:t>
      </w:r>
      <w:r>
        <w:rPr>
          <w:rFonts w:ascii="Times New Roman" w:hAnsi="Times New Roman" w:cs="Times New Roman"/>
          <w:b/>
          <w:sz w:val="24"/>
          <w:szCs w:val="24"/>
        </w:rPr>
        <w:t>undamentação legal</w:t>
      </w:r>
    </w:p>
    <w:p w:rsidR="0008107D" w:rsidRDefault="0008107D" w:rsidP="0008107D">
      <w:pPr>
        <w:spacing w:after="0"/>
        <w:ind w:firstLine="567"/>
        <w:jc w:val="both"/>
        <w:rPr>
          <w:rFonts w:ascii="Times New Roman" w:hAnsi="Times New Roman" w:cs="Times New Roman"/>
          <w:sz w:val="24"/>
          <w:szCs w:val="24"/>
        </w:rPr>
      </w:pPr>
    </w:p>
    <w:p w:rsidR="0008107D" w:rsidRPr="0008107D" w:rsidRDefault="0008107D" w:rsidP="0008107D">
      <w:pPr>
        <w:spacing w:after="0"/>
        <w:ind w:firstLine="567"/>
        <w:jc w:val="both"/>
        <w:rPr>
          <w:rFonts w:ascii="Times New Roman" w:hAnsi="Times New Roman" w:cs="Times New Roman"/>
          <w:sz w:val="24"/>
          <w:szCs w:val="24"/>
        </w:rPr>
      </w:pPr>
      <w:r w:rsidRPr="0008107D">
        <w:rPr>
          <w:rFonts w:ascii="Times New Roman" w:hAnsi="Times New Roman" w:cs="Times New Roman"/>
          <w:sz w:val="24"/>
          <w:szCs w:val="24"/>
        </w:rPr>
        <w:t xml:space="preserve">Neste item, são apresentados os fundamentos legais que </w:t>
      </w:r>
      <w:r w:rsidR="00E31C4C">
        <w:rPr>
          <w:rFonts w:ascii="Times New Roman" w:hAnsi="Times New Roman" w:cs="Times New Roman"/>
          <w:sz w:val="24"/>
          <w:szCs w:val="24"/>
        </w:rPr>
        <w:t xml:space="preserve">respaldam o aperfeiçoamento </w:t>
      </w:r>
      <w:r w:rsidRPr="0008107D">
        <w:rPr>
          <w:rFonts w:ascii="Times New Roman" w:hAnsi="Times New Roman" w:cs="Times New Roman"/>
          <w:sz w:val="24"/>
          <w:szCs w:val="24"/>
        </w:rPr>
        <w:t xml:space="preserve">da </w:t>
      </w:r>
      <w:r w:rsidR="00E31C4C">
        <w:rPr>
          <w:rFonts w:ascii="Times New Roman" w:hAnsi="Times New Roman" w:cs="Times New Roman"/>
          <w:sz w:val="24"/>
          <w:szCs w:val="24"/>
        </w:rPr>
        <w:t>R</w:t>
      </w:r>
      <w:r w:rsidRPr="0008107D">
        <w:rPr>
          <w:rFonts w:ascii="Times New Roman" w:hAnsi="Times New Roman" w:cs="Times New Roman"/>
          <w:sz w:val="24"/>
          <w:szCs w:val="24"/>
        </w:rPr>
        <w:t>esolução em tela.</w:t>
      </w:r>
    </w:p>
    <w:p w:rsidR="0008107D" w:rsidRPr="0008107D" w:rsidRDefault="0008107D" w:rsidP="0008107D">
      <w:pPr>
        <w:spacing w:after="0"/>
        <w:ind w:firstLine="567"/>
        <w:jc w:val="both"/>
        <w:rPr>
          <w:rFonts w:ascii="Times New Roman" w:hAnsi="Times New Roman" w:cs="Times New Roman"/>
          <w:sz w:val="24"/>
          <w:szCs w:val="24"/>
        </w:rPr>
      </w:pPr>
      <w:r w:rsidRPr="0008107D">
        <w:rPr>
          <w:rFonts w:ascii="Times New Roman" w:hAnsi="Times New Roman" w:cs="Times New Roman"/>
          <w:sz w:val="24"/>
          <w:szCs w:val="24"/>
        </w:rPr>
        <w:t>A Constituição Federal, em seu art. 174, versa que o Estado, como agente normativo e regulador da atividade econômica, exercerá, na forma da lei, as funções de fiscalização, incentivo e planejamento, sendo esse último determinante para o setor público e indicativo para o setor privado.</w:t>
      </w:r>
    </w:p>
    <w:p w:rsidR="0008107D" w:rsidRPr="0008107D" w:rsidRDefault="0008107D" w:rsidP="0008107D">
      <w:pPr>
        <w:spacing w:after="0"/>
        <w:ind w:firstLine="567"/>
        <w:jc w:val="both"/>
        <w:rPr>
          <w:rFonts w:ascii="Times New Roman" w:hAnsi="Times New Roman" w:cs="Times New Roman"/>
          <w:sz w:val="24"/>
          <w:szCs w:val="24"/>
        </w:rPr>
      </w:pPr>
      <w:r w:rsidRPr="0008107D">
        <w:rPr>
          <w:rFonts w:ascii="Times New Roman" w:hAnsi="Times New Roman" w:cs="Times New Roman"/>
          <w:sz w:val="24"/>
          <w:szCs w:val="24"/>
        </w:rPr>
        <w:t xml:space="preserve">A Lei nº 9.478, de 6 de agosto de 1997, </w:t>
      </w:r>
      <w:r>
        <w:rPr>
          <w:rFonts w:ascii="Times New Roman" w:hAnsi="Times New Roman" w:cs="Times New Roman"/>
          <w:sz w:val="24"/>
          <w:szCs w:val="24"/>
        </w:rPr>
        <w:t>art. 8º, inc. VII,</w:t>
      </w:r>
      <w:r w:rsidRPr="0008107D">
        <w:rPr>
          <w:rFonts w:ascii="Times New Roman" w:hAnsi="Times New Roman" w:cs="Times New Roman"/>
          <w:sz w:val="24"/>
          <w:szCs w:val="24"/>
        </w:rPr>
        <w:t xml:space="preserve"> determina que uma das atribuições da ANP é fiscalizar diretamente e de forma concorrente, nos termos da Lei nº 8.078, de 11 de setembro de 1990 , ou mediante convênios com órgãos dos Estados e do Distrito Federal, as atividades integrantes da indústria do petróleo, do gás natural e dos biocombustíveis, bem como aplicar as sanções administrativas e pecuniárias previstas em lei, regulamento ou contrato.</w:t>
      </w:r>
    </w:p>
    <w:p w:rsidR="0008107D" w:rsidRDefault="0008107D" w:rsidP="00E31C4C">
      <w:pPr>
        <w:spacing w:after="0"/>
        <w:ind w:firstLine="567"/>
        <w:jc w:val="both"/>
        <w:rPr>
          <w:rFonts w:ascii="Times New Roman" w:hAnsi="Times New Roman" w:cs="Times New Roman"/>
          <w:sz w:val="24"/>
          <w:szCs w:val="24"/>
        </w:rPr>
      </w:pPr>
      <w:r w:rsidRPr="0008107D">
        <w:rPr>
          <w:rFonts w:ascii="Times New Roman" w:hAnsi="Times New Roman" w:cs="Times New Roman"/>
          <w:sz w:val="24"/>
          <w:szCs w:val="24"/>
        </w:rPr>
        <w:t>Nesse arcabouço jurídico, cabe à S</w:t>
      </w:r>
      <w:r>
        <w:rPr>
          <w:rFonts w:ascii="Times New Roman" w:hAnsi="Times New Roman" w:cs="Times New Roman"/>
          <w:sz w:val="24"/>
          <w:szCs w:val="24"/>
        </w:rPr>
        <w:t>uperintendência de Fiscalização do Abastecimento (SFI) da ANP</w:t>
      </w:r>
      <w:r w:rsidRPr="0008107D">
        <w:rPr>
          <w:rFonts w:ascii="Times New Roman" w:hAnsi="Times New Roman" w:cs="Times New Roman"/>
          <w:sz w:val="24"/>
          <w:szCs w:val="24"/>
        </w:rPr>
        <w:t xml:space="preserve"> fiscalizar o abastecimento nacional, aí inserida, entre outras, a </w:t>
      </w:r>
      <w:r w:rsidR="00E31C4C">
        <w:rPr>
          <w:rFonts w:ascii="Times New Roman" w:hAnsi="Times New Roman" w:cs="Times New Roman"/>
          <w:sz w:val="24"/>
          <w:szCs w:val="24"/>
        </w:rPr>
        <w:t xml:space="preserve">avaliação de conformidade de derivados de petróleo; entre estes, </w:t>
      </w:r>
      <w:r w:rsidRPr="0008107D">
        <w:rPr>
          <w:rFonts w:ascii="Times New Roman" w:hAnsi="Times New Roman" w:cs="Times New Roman"/>
          <w:sz w:val="24"/>
          <w:szCs w:val="24"/>
        </w:rPr>
        <w:t>o</w:t>
      </w:r>
      <w:r>
        <w:rPr>
          <w:rFonts w:ascii="Times New Roman" w:hAnsi="Times New Roman" w:cs="Times New Roman"/>
          <w:sz w:val="24"/>
          <w:szCs w:val="24"/>
        </w:rPr>
        <w:t xml:space="preserve">s produtos lubrificantes </w:t>
      </w:r>
      <w:r w:rsidR="00E31C4C">
        <w:rPr>
          <w:rFonts w:ascii="Times New Roman" w:hAnsi="Times New Roman" w:cs="Times New Roman"/>
          <w:sz w:val="24"/>
          <w:szCs w:val="24"/>
        </w:rPr>
        <w:t xml:space="preserve">oferecidos pelas empresas à sociedade, mencionados no caput do art. 1º da Resolução em tela: </w:t>
      </w:r>
      <w:r w:rsidR="00E31C4C" w:rsidRPr="008A0D56">
        <w:rPr>
          <w:rFonts w:ascii="Times New Roman" w:hAnsi="Times New Roman" w:cs="Times New Roman"/>
          <w:b/>
          <w:sz w:val="24"/>
          <w:szCs w:val="24"/>
        </w:rPr>
        <w:t>graxas e óleos lubrificantes destinados ao uso veicular e industrial e aditivos em frasco para óleos lubrificantes de motores automotivos</w:t>
      </w:r>
      <w:r w:rsidR="00E31C4C">
        <w:rPr>
          <w:rFonts w:ascii="Times New Roman" w:hAnsi="Times New Roman" w:cs="Times New Roman"/>
          <w:sz w:val="24"/>
          <w:szCs w:val="24"/>
        </w:rPr>
        <w:t>.</w:t>
      </w:r>
    </w:p>
    <w:p w:rsidR="00E31C4C" w:rsidRDefault="00E31C4C" w:rsidP="00E31C4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Na mesma esteira, cabe ao Centro de Pesquisas e Análises Tecnológicas (CPT) </w:t>
      </w:r>
      <w:r w:rsidR="006A75E9">
        <w:rPr>
          <w:rFonts w:ascii="Times New Roman" w:hAnsi="Times New Roman" w:cs="Times New Roman"/>
          <w:sz w:val="24"/>
          <w:szCs w:val="24"/>
        </w:rPr>
        <w:t xml:space="preserve">da Superintendência de Biocombustíveis e Qualidade de Produtos (SBQ) </w:t>
      </w:r>
      <w:r>
        <w:rPr>
          <w:rFonts w:ascii="Times New Roman" w:hAnsi="Times New Roman" w:cs="Times New Roman"/>
          <w:sz w:val="24"/>
          <w:szCs w:val="24"/>
        </w:rPr>
        <w:t xml:space="preserve">da </w:t>
      </w:r>
      <w:r w:rsidRPr="00E31C4C">
        <w:rPr>
          <w:rFonts w:ascii="Times New Roman" w:hAnsi="Times New Roman" w:cs="Times New Roman"/>
          <w:sz w:val="24"/>
          <w:szCs w:val="24"/>
        </w:rPr>
        <w:t>subsidiar</w:t>
      </w:r>
      <w:r>
        <w:rPr>
          <w:rFonts w:ascii="Times New Roman" w:hAnsi="Times New Roman" w:cs="Times New Roman"/>
          <w:sz w:val="24"/>
          <w:szCs w:val="24"/>
        </w:rPr>
        <w:t xml:space="preserve"> </w:t>
      </w:r>
      <w:r w:rsidRPr="00E31C4C">
        <w:rPr>
          <w:rFonts w:ascii="Times New Roman" w:hAnsi="Times New Roman" w:cs="Times New Roman"/>
          <w:sz w:val="24"/>
          <w:szCs w:val="24"/>
        </w:rPr>
        <w:t>o processo de concessão e manutenção de registro d</w:t>
      </w:r>
      <w:r>
        <w:rPr>
          <w:rFonts w:ascii="Times New Roman" w:hAnsi="Times New Roman" w:cs="Times New Roman"/>
          <w:sz w:val="24"/>
          <w:szCs w:val="24"/>
        </w:rPr>
        <w:t xml:space="preserve">os referidos </w:t>
      </w:r>
      <w:r w:rsidRPr="00E31C4C">
        <w:rPr>
          <w:rFonts w:ascii="Times New Roman" w:hAnsi="Times New Roman" w:cs="Times New Roman"/>
          <w:sz w:val="24"/>
          <w:szCs w:val="24"/>
        </w:rPr>
        <w:t>produtos</w:t>
      </w:r>
      <w:r>
        <w:rPr>
          <w:rFonts w:ascii="Times New Roman" w:hAnsi="Times New Roman" w:cs="Times New Roman"/>
          <w:sz w:val="24"/>
          <w:szCs w:val="24"/>
        </w:rPr>
        <w:t>.</w:t>
      </w:r>
    </w:p>
    <w:p w:rsidR="00E31C4C" w:rsidRDefault="00E31C4C" w:rsidP="00E31C4C">
      <w:pPr>
        <w:spacing w:after="0"/>
        <w:ind w:firstLine="567"/>
        <w:jc w:val="both"/>
        <w:rPr>
          <w:rFonts w:ascii="Times New Roman" w:hAnsi="Times New Roman" w:cs="Times New Roman"/>
          <w:sz w:val="24"/>
          <w:szCs w:val="24"/>
        </w:rPr>
      </w:pPr>
    </w:p>
    <w:p w:rsidR="00E31C4C" w:rsidRDefault="00E31C4C" w:rsidP="00E31C4C">
      <w:pPr>
        <w:spacing w:after="0"/>
        <w:ind w:firstLine="567"/>
        <w:jc w:val="both"/>
        <w:rPr>
          <w:rFonts w:ascii="Times New Roman" w:hAnsi="Times New Roman" w:cs="Times New Roman"/>
          <w:sz w:val="24"/>
          <w:szCs w:val="24"/>
        </w:rPr>
      </w:pPr>
    </w:p>
    <w:p w:rsidR="001B5B99" w:rsidRPr="001B5B99" w:rsidRDefault="001B5B99" w:rsidP="00E31C4C">
      <w:pPr>
        <w:spacing w:after="0"/>
        <w:ind w:firstLine="567"/>
        <w:jc w:val="both"/>
        <w:rPr>
          <w:rFonts w:ascii="Times New Roman" w:hAnsi="Times New Roman" w:cs="Times New Roman"/>
          <w:b/>
          <w:sz w:val="24"/>
          <w:szCs w:val="24"/>
        </w:rPr>
      </w:pPr>
      <w:r w:rsidRPr="001B5B99">
        <w:rPr>
          <w:rFonts w:ascii="Times New Roman" w:hAnsi="Times New Roman" w:cs="Times New Roman"/>
          <w:b/>
          <w:sz w:val="24"/>
          <w:szCs w:val="24"/>
        </w:rPr>
        <w:t>III. Considerações</w:t>
      </w:r>
    </w:p>
    <w:p w:rsidR="001B5B99" w:rsidRDefault="001B5B99" w:rsidP="0008107D">
      <w:pPr>
        <w:spacing w:after="0"/>
        <w:ind w:firstLine="567"/>
        <w:jc w:val="both"/>
        <w:rPr>
          <w:rFonts w:ascii="Times New Roman" w:hAnsi="Times New Roman" w:cs="Times New Roman"/>
          <w:sz w:val="24"/>
          <w:szCs w:val="24"/>
        </w:rPr>
      </w:pPr>
    </w:p>
    <w:p w:rsidR="00853E5A" w:rsidRDefault="001B5B99" w:rsidP="0008107D">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A principal finalidade dos ajustes propostos é </w:t>
      </w:r>
      <w:r w:rsidRPr="001B5B99">
        <w:rPr>
          <w:rFonts w:ascii="Times New Roman" w:hAnsi="Times New Roman" w:cs="Times New Roman"/>
          <w:sz w:val="24"/>
          <w:szCs w:val="24"/>
        </w:rPr>
        <w:t>disciplinar a responsabilização pela qualidade e a consequente coleta de amostra dos produtos referidos no caput da Resolução ANP nº 22, de 11 de abril de 2014, realizada por Agente de Fiscalização da ANP ou órgão público conveniado</w:t>
      </w:r>
      <w:r>
        <w:rPr>
          <w:rFonts w:ascii="Times New Roman" w:hAnsi="Times New Roman" w:cs="Times New Roman"/>
          <w:sz w:val="24"/>
          <w:szCs w:val="24"/>
        </w:rPr>
        <w:t>.</w:t>
      </w:r>
    </w:p>
    <w:p w:rsidR="001B5B99" w:rsidRDefault="001B5B99" w:rsidP="0008107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Atualmente a Resolução ANP nº 9, de 7 de março de 2007, </w:t>
      </w:r>
      <w:r w:rsidR="008A0D56">
        <w:rPr>
          <w:rFonts w:ascii="Times New Roman" w:hAnsi="Times New Roman" w:cs="Times New Roman"/>
          <w:sz w:val="24"/>
          <w:szCs w:val="24"/>
        </w:rPr>
        <w:t>ao tratar do controle da qualida</w:t>
      </w:r>
      <w:r w:rsidR="00766FC4">
        <w:rPr>
          <w:rFonts w:ascii="Times New Roman" w:hAnsi="Times New Roman" w:cs="Times New Roman"/>
          <w:sz w:val="24"/>
          <w:szCs w:val="24"/>
        </w:rPr>
        <w:t>d</w:t>
      </w:r>
      <w:r w:rsidR="008A0D56">
        <w:rPr>
          <w:rFonts w:ascii="Times New Roman" w:hAnsi="Times New Roman" w:cs="Times New Roman"/>
          <w:sz w:val="24"/>
          <w:szCs w:val="24"/>
        </w:rPr>
        <w:t>e do combustível automotivo líquido adquirido pelo revendedor varejista para comercialização, menciona a amostra contraprova, em seu art. 11.</w:t>
      </w:r>
    </w:p>
    <w:p w:rsidR="00853E5A" w:rsidRDefault="008A0D56" w:rsidP="00853E5A">
      <w:pPr>
        <w:spacing w:after="0"/>
        <w:ind w:firstLine="567"/>
        <w:jc w:val="both"/>
        <w:rPr>
          <w:rFonts w:ascii="Times New Roman" w:hAnsi="Times New Roman" w:cs="Times New Roman"/>
          <w:sz w:val="24"/>
          <w:szCs w:val="24"/>
        </w:rPr>
      </w:pPr>
      <w:r>
        <w:rPr>
          <w:rFonts w:ascii="Times New Roman" w:hAnsi="Times New Roman" w:cs="Times New Roman"/>
          <w:sz w:val="24"/>
          <w:szCs w:val="24"/>
        </w:rPr>
        <w:t>Da mesma forma, convém estabelecer que, quando da coleta dos produtos lubrificantes em produtor e/ou importador de óleo lubrificante acabado, estes devam ficar de posse de uma amostra contraprova.</w:t>
      </w:r>
    </w:p>
    <w:p w:rsidR="00853E5A" w:rsidRDefault="00766FC4" w:rsidP="00853E5A">
      <w:pPr>
        <w:spacing w:after="0"/>
        <w:ind w:firstLine="567"/>
        <w:jc w:val="both"/>
        <w:rPr>
          <w:rFonts w:ascii="Times New Roman" w:eastAsia="Times New Roman" w:hAnsi="Times New Roman" w:cs="Times New Roman"/>
          <w:bCs/>
          <w:sz w:val="24"/>
          <w:szCs w:val="24"/>
          <w:lang w:eastAsia="pt-BR"/>
        </w:rPr>
      </w:pPr>
      <w:r>
        <w:rPr>
          <w:rFonts w:ascii="Times New Roman" w:hAnsi="Times New Roman" w:cs="Times New Roman"/>
          <w:sz w:val="24"/>
          <w:szCs w:val="24"/>
        </w:rPr>
        <w:t xml:space="preserve">A contraprova pode ser usada na defesa da empresa, no decorrer do processo administrativo, </w:t>
      </w:r>
      <w:r w:rsidRPr="00822473">
        <w:rPr>
          <w:rFonts w:ascii="Times New Roman" w:eastAsia="Times New Roman" w:hAnsi="Times New Roman" w:cs="Times New Roman"/>
          <w:bCs/>
          <w:sz w:val="24"/>
          <w:szCs w:val="24"/>
          <w:lang w:eastAsia="pt-BR"/>
        </w:rPr>
        <w:t xml:space="preserve">em caso de autuação por irregularidade detectada </w:t>
      </w:r>
      <w:r>
        <w:rPr>
          <w:rFonts w:ascii="Times New Roman" w:eastAsia="Times New Roman" w:hAnsi="Times New Roman" w:cs="Times New Roman"/>
          <w:bCs/>
          <w:sz w:val="24"/>
          <w:szCs w:val="24"/>
          <w:lang w:eastAsia="pt-BR"/>
        </w:rPr>
        <w:t xml:space="preserve">no produto </w:t>
      </w:r>
      <w:r w:rsidRPr="00822473">
        <w:rPr>
          <w:rFonts w:ascii="Times New Roman" w:eastAsia="Times New Roman" w:hAnsi="Times New Roman" w:cs="Times New Roman"/>
          <w:bCs/>
          <w:sz w:val="24"/>
          <w:szCs w:val="24"/>
          <w:lang w:eastAsia="pt-BR"/>
        </w:rPr>
        <w:t>após análise da amostra prova.</w:t>
      </w:r>
    </w:p>
    <w:p w:rsidR="00853E5A" w:rsidRDefault="00853E5A" w:rsidP="00853E5A">
      <w:pPr>
        <w:spacing w:after="0"/>
        <w:ind w:firstLine="567"/>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Uma situação particular requer especial atenção: tendo em vista a previsão da figura do </w:t>
      </w:r>
      <w:proofErr w:type="spellStart"/>
      <w:r w:rsidRPr="00853E5A">
        <w:rPr>
          <w:rFonts w:ascii="Times New Roman" w:eastAsia="Times New Roman" w:hAnsi="Times New Roman" w:cs="Times New Roman"/>
          <w:b/>
          <w:bCs/>
          <w:sz w:val="24"/>
          <w:szCs w:val="24"/>
          <w:lang w:eastAsia="pt-BR"/>
        </w:rPr>
        <w:t>terceirizador</w:t>
      </w:r>
      <w:proofErr w:type="spellEnd"/>
      <w:r>
        <w:rPr>
          <w:rFonts w:ascii="Times New Roman" w:eastAsia="Times New Roman" w:hAnsi="Times New Roman" w:cs="Times New Roman"/>
          <w:bCs/>
          <w:sz w:val="24"/>
          <w:szCs w:val="24"/>
          <w:lang w:eastAsia="pt-BR"/>
        </w:rPr>
        <w:t>, definido nos termos da Resolução ANP nº 22, de 2014, art. 2º, inc. XXV, como "</w:t>
      </w:r>
      <w:r w:rsidRPr="00853E5A">
        <w:rPr>
          <w:rFonts w:ascii="Times New Roman" w:eastAsia="Times New Roman" w:hAnsi="Times New Roman" w:cs="Times New Roman"/>
          <w:bCs/>
          <w:sz w:val="24"/>
          <w:szCs w:val="24"/>
          <w:lang w:eastAsia="pt-BR"/>
        </w:rPr>
        <w:t>detentor de registro que produz em instalação de terceiros autorizados pela ANP ou</w:t>
      </w:r>
      <w:r>
        <w:rPr>
          <w:rFonts w:ascii="Times New Roman" w:eastAsia="Times New Roman" w:hAnsi="Times New Roman" w:cs="Times New Roman"/>
          <w:bCs/>
          <w:sz w:val="24"/>
          <w:szCs w:val="24"/>
          <w:lang w:eastAsia="pt-BR"/>
        </w:rPr>
        <w:t xml:space="preserve"> </w:t>
      </w:r>
      <w:r w:rsidRPr="00853E5A">
        <w:rPr>
          <w:rFonts w:ascii="Times New Roman" w:eastAsia="Times New Roman" w:hAnsi="Times New Roman" w:cs="Times New Roman"/>
          <w:bCs/>
          <w:sz w:val="24"/>
          <w:szCs w:val="24"/>
          <w:lang w:eastAsia="pt-BR"/>
        </w:rPr>
        <w:t>que importa por intermédio de importador autorizado pela ANP, podendo a empresa terceirizada ser sua matriz</w:t>
      </w:r>
      <w:r>
        <w:rPr>
          <w:rFonts w:ascii="Times New Roman" w:eastAsia="Times New Roman" w:hAnsi="Times New Roman" w:cs="Times New Roman"/>
          <w:bCs/>
          <w:sz w:val="24"/>
          <w:szCs w:val="24"/>
          <w:lang w:eastAsia="pt-BR"/>
        </w:rPr>
        <w:t xml:space="preserve"> </w:t>
      </w:r>
      <w:r w:rsidRPr="00853E5A">
        <w:rPr>
          <w:rFonts w:ascii="Times New Roman" w:eastAsia="Times New Roman" w:hAnsi="Times New Roman" w:cs="Times New Roman"/>
          <w:bCs/>
          <w:sz w:val="24"/>
          <w:szCs w:val="24"/>
          <w:lang w:eastAsia="pt-BR"/>
        </w:rPr>
        <w:t>ou filial</w:t>
      </w:r>
      <w:r>
        <w:rPr>
          <w:rFonts w:ascii="Times New Roman" w:eastAsia="Times New Roman" w:hAnsi="Times New Roman" w:cs="Times New Roman"/>
          <w:bCs/>
          <w:sz w:val="24"/>
          <w:szCs w:val="24"/>
          <w:lang w:eastAsia="pt-BR"/>
        </w:rPr>
        <w:t xml:space="preserve">"; nesse caso, quando ocorrer coleta de amostra </w:t>
      </w:r>
      <w:r w:rsidRPr="00822473">
        <w:rPr>
          <w:rFonts w:ascii="Times New Roman" w:eastAsia="Times New Roman" w:hAnsi="Times New Roman" w:cs="Times New Roman"/>
          <w:bCs/>
          <w:sz w:val="24"/>
          <w:szCs w:val="24"/>
          <w:lang w:eastAsia="pt-BR"/>
        </w:rPr>
        <w:t xml:space="preserve">de produto cujo detentor do registro seja </w:t>
      </w:r>
      <w:proofErr w:type="spellStart"/>
      <w:r w:rsidRPr="00822473">
        <w:rPr>
          <w:rFonts w:ascii="Times New Roman" w:eastAsia="Times New Roman" w:hAnsi="Times New Roman" w:cs="Times New Roman"/>
          <w:bCs/>
          <w:sz w:val="24"/>
          <w:szCs w:val="24"/>
          <w:lang w:eastAsia="pt-BR"/>
        </w:rPr>
        <w:t>terceirizador</w:t>
      </w:r>
      <w:proofErr w:type="spellEnd"/>
      <w:r>
        <w:rPr>
          <w:rFonts w:ascii="Times New Roman" w:eastAsia="Times New Roman" w:hAnsi="Times New Roman" w:cs="Times New Roman"/>
          <w:bCs/>
          <w:sz w:val="24"/>
          <w:szCs w:val="24"/>
          <w:lang w:eastAsia="pt-BR"/>
        </w:rPr>
        <w:t xml:space="preserve">, cabe disciplinar que </w:t>
      </w:r>
      <w:r w:rsidRPr="00822473">
        <w:rPr>
          <w:rFonts w:ascii="Times New Roman" w:eastAsia="Times New Roman" w:hAnsi="Times New Roman" w:cs="Times New Roman"/>
          <w:bCs/>
          <w:sz w:val="24"/>
          <w:szCs w:val="24"/>
          <w:lang w:eastAsia="pt-BR"/>
        </w:rPr>
        <w:t xml:space="preserve">o terceirizado (produtor ou importador, conforme o caso) obriga-se a receber a contraprova em nome do </w:t>
      </w:r>
      <w:proofErr w:type="spellStart"/>
      <w:r w:rsidRPr="00822473">
        <w:rPr>
          <w:rFonts w:ascii="Times New Roman" w:eastAsia="Times New Roman" w:hAnsi="Times New Roman" w:cs="Times New Roman"/>
          <w:bCs/>
          <w:sz w:val="24"/>
          <w:szCs w:val="24"/>
          <w:lang w:eastAsia="pt-BR"/>
        </w:rPr>
        <w:t>terceirizador</w:t>
      </w:r>
      <w:proofErr w:type="spellEnd"/>
      <w:r w:rsidRPr="00822473">
        <w:rPr>
          <w:rFonts w:ascii="Times New Roman" w:eastAsia="Times New Roman" w:hAnsi="Times New Roman" w:cs="Times New Roman"/>
          <w:bCs/>
          <w:sz w:val="24"/>
          <w:szCs w:val="24"/>
          <w:lang w:eastAsia="pt-BR"/>
        </w:rPr>
        <w:t>.</w:t>
      </w:r>
    </w:p>
    <w:p w:rsidR="00853E5A" w:rsidRDefault="00853E5A" w:rsidP="00853E5A">
      <w:pPr>
        <w:spacing w:after="0"/>
        <w:ind w:firstLine="567"/>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Por fim, em que pese a definição, nos termos da Resolução ANP nº 22, de 2014, art. 2º, inc. III, do </w:t>
      </w:r>
      <w:r w:rsidRPr="00853E5A">
        <w:rPr>
          <w:rFonts w:ascii="Times New Roman" w:eastAsia="Times New Roman" w:hAnsi="Times New Roman" w:cs="Times New Roman"/>
          <w:b/>
          <w:bCs/>
          <w:sz w:val="24"/>
          <w:szCs w:val="24"/>
          <w:lang w:eastAsia="pt-BR"/>
        </w:rPr>
        <w:t>detentor de registro</w:t>
      </w:r>
      <w:r>
        <w:rPr>
          <w:rFonts w:ascii="Times New Roman" w:eastAsia="Times New Roman" w:hAnsi="Times New Roman" w:cs="Times New Roman"/>
          <w:bCs/>
          <w:sz w:val="24"/>
          <w:szCs w:val="24"/>
          <w:lang w:eastAsia="pt-BR"/>
        </w:rPr>
        <w:t xml:space="preserve"> como "</w:t>
      </w:r>
      <w:r w:rsidRPr="00853E5A">
        <w:rPr>
          <w:rFonts w:ascii="Times New Roman" w:eastAsia="Times New Roman" w:hAnsi="Times New Roman" w:cs="Times New Roman"/>
          <w:bCs/>
          <w:sz w:val="24"/>
          <w:szCs w:val="24"/>
          <w:lang w:eastAsia="pt-BR"/>
        </w:rPr>
        <w:t>pessoa jurídica, vinculada ao registro de produto, sendo o responsável legal por</w:t>
      </w:r>
      <w:r>
        <w:rPr>
          <w:rFonts w:ascii="Times New Roman" w:eastAsia="Times New Roman" w:hAnsi="Times New Roman" w:cs="Times New Roman"/>
          <w:bCs/>
          <w:sz w:val="24"/>
          <w:szCs w:val="24"/>
          <w:lang w:eastAsia="pt-BR"/>
        </w:rPr>
        <w:t xml:space="preserve"> </w:t>
      </w:r>
      <w:r w:rsidRPr="00853E5A">
        <w:rPr>
          <w:rFonts w:ascii="Times New Roman" w:eastAsia="Times New Roman" w:hAnsi="Times New Roman" w:cs="Times New Roman"/>
          <w:bCs/>
          <w:sz w:val="24"/>
          <w:szCs w:val="24"/>
          <w:lang w:eastAsia="pt-BR"/>
        </w:rPr>
        <w:t>todas as atualizações e alterações cadastrais da empresa e do registro perante a ANP</w:t>
      </w:r>
      <w:r>
        <w:rPr>
          <w:rFonts w:ascii="Times New Roman" w:eastAsia="Times New Roman" w:hAnsi="Times New Roman" w:cs="Times New Roman"/>
          <w:bCs/>
          <w:sz w:val="24"/>
          <w:szCs w:val="24"/>
          <w:lang w:eastAsia="pt-BR"/>
        </w:rPr>
        <w:t>", cabe esclarecer que este também é responsável pela qualidade dos produtos cujos registros detiver.</w:t>
      </w:r>
    </w:p>
    <w:p w:rsidR="00853E5A" w:rsidRDefault="00853E5A" w:rsidP="00853E5A">
      <w:pPr>
        <w:spacing w:after="0"/>
        <w:ind w:firstLine="567"/>
        <w:jc w:val="both"/>
        <w:rPr>
          <w:rFonts w:ascii="Times New Roman" w:eastAsia="Times New Roman" w:hAnsi="Times New Roman" w:cs="Times New Roman"/>
          <w:bCs/>
          <w:sz w:val="24"/>
          <w:szCs w:val="24"/>
          <w:lang w:eastAsia="pt-BR"/>
        </w:rPr>
      </w:pPr>
    </w:p>
    <w:p w:rsidR="00853E5A" w:rsidRDefault="00853E5A" w:rsidP="00853E5A">
      <w:pPr>
        <w:spacing w:after="0"/>
        <w:ind w:firstLine="567"/>
        <w:jc w:val="both"/>
        <w:rPr>
          <w:rFonts w:ascii="Times New Roman" w:eastAsia="Times New Roman" w:hAnsi="Times New Roman" w:cs="Times New Roman"/>
          <w:bCs/>
          <w:sz w:val="24"/>
          <w:szCs w:val="24"/>
          <w:lang w:eastAsia="pt-BR"/>
        </w:rPr>
      </w:pPr>
    </w:p>
    <w:p w:rsidR="00BE3C69" w:rsidRDefault="00BE3C69" w:rsidP="00BE3C69">
      <w:pPr>
        <w:spacing w:after="0"/>
        <w:ind w:firstLine="567"/>
        <w:jc w:val="both"/>
        <w:rPr>
          <w:rFonts w:ascii="Times New Roman" w:hAnsi="Times New Roman" w:cs="Times New Roman"/>
          <w:sz w:val="24"/>
          <w:szCs w:val="24"/>
        </w:rPr>
      </w:pPr>
      <w:r w:rsidRPr="001B5B99">
        <w:rPr>
          <w:rFonts w:ascii="Times New Roman" w:hAnsi="Times New Roman" w:cs="Times New Roman"/>
          <w:b/>
          <w:sz w:val="24"/>
          <w:szCs w:val="24"/>
        </w:rPr>
        <w:t>I</w:t>
      </w:r>
      <w:r>
        <w:rPr>
          <w:rFonts w:ascii="Times New Roman" w:hAnsi="Times New Roman" w:cs="Times New Roman"/>
          <w:b/>
          <w:sz w:val="24"/>
          <w:szCs w:val="24"/>
        </w:rPr>
        <w:t>V</w:t>
      </w:r>
      <w:r w:rsidRPr="001B5B99">
        <w:rPr>
          <w:rFonts w:ascii="Times New Roman" w:hAnsi="Times New Roman" w:cs="Times New Roman"/>
          <w:b/>
          <w:sz w:val="24"/>
          <w:szCs w:val="24"/>
        </w:rPr>
        <w:t>. Con</w:t>
      </w:r>
      <w:r>
        <w:rPr>
          <w:rFonts w:ascii="Times New Roman" w:hAnsi="Times New Roman" w:cs="Times New Roman"/>
          <w:b/>
          <w:sz w:val="24"/>
          <w:szCs w:val="24"/>
        </w:rPr>
        <w:t>clusão</w:t>
      </w:r>
    </w:p>
    <w:p w:rsidR="00BE3C69" w:rsidRDefault="00BE3C69" w:rsidP="00BE3C69">
      <w:pPr>
        <w:spacing w:after="0"/>
        <w:ind w:firstLine="567"/>
        <w:jc w:val="both"/>
        <w:rPr>
          <w:rFonts w:ascii="Times New Roman" w:hAnsi="Times New Roman" w:cs="Times New Roman"/>
          <w:sz w:val="24"/>
          <w:szCs w:val="24"/>
        </w:rPr>
      </w:pPr>
    </w:p>
    <w:p w:rsidR="008A0D56" w:rsidRDefault="00BE3C69" w:rsidP="00BE3C69">
      <w:pPr>
        <w:spacing w:after="0"/>
        <w:ind w:firstLine="567"/>
        <w:jc w:val="both"/>
        <w:rPr>
          <w:rFonts w:ascii="Times New Roman" w:hAnsi="Times New Roman" w:cs="Times New Roman"/>
          <w:sz w:val="24"/>
          <w:szCs w:val="24"/>
        </w:rPr>
      </w:pPr>
      <w:r>
        <w:rPr>
          <w:rFonts w:ascii="Times New Roman" w:hAnsi="Times New Roman" w:cs="Times New Roman"/>
          <w:sz w:val="24"/>
          <w:szCs w:val="24"/>
        </w:rPr>
        <w:t>Se</w:t>
      </w:r>
      <w:r w:rsidRPr="00BE3C69">
        <w:rPr>
          <w:rFonts w:ascii="Times New Roman" w:hAnsi="Times New Roman" w:cs="Times New Roman"/>
          <w:sz w:val="24"/>
          <w:szCs w:val="24"/>
        </w:rPr>
        <w:t xml:space="preserve">gundo o exposto na presente Nota Técnica, a </w:t>
      </w:r>
      <w:r>
        <w:rPr>
          <w:rFonts w:ascii="Times New Roman" w:hAnsi="Times New Roman" w:cs="Times New Roman"/>
          <w:sz w:val="24"/>
          <w:szCs w:val="24"/>
        </w:rPr>
        <w:t xml:space="preserve">SFI e o CPT </w:t>
      </w:r>
      <w:r w:rsidRPr="00BE3C69">
        <w:rPr>
          <w:rFonts w:ascii="Times New Roman" w:hAnsi="Times New Roman" w:cs="Times New Roman"/>
          <w:sz w:val="24"/>
          <w:szCs w:val="24"/>
        </w:rPr>
        <w:t>encaminha</w:t>
      </w:r>
      <w:r>
        <w:rPr>
          <w:rFonts w:ascii="Times New Roman" w:hAnsi="Times New Roman" w:cs="Times New Roman"/>
          <w:sz w:val="24"/>
          <w:szCs w:val="24"/>
        </w:rPr>
        <w:t>m</w:t>
      </w:r>
      <w:r w:rsidRPr="00BE3C69">
        <w:rPr>
          <w:rFonts w:ascii="Times New Roman" w:hAnsi="Times New Roman" w:cs="Times New Roman"/>
          <w:sz w:val="24"/>
          <w:szCs w:val="24"/>
        </w:rPr>
        <w:t xml:space="preserve"> para apreciação da Procuradoria Geral e aprovação da Diretoria Colegiada da ANP a minuta de resolução, que </w:t>
      </w:r>
      <w:r w:rsidR="00D61C0F">
        <w:rPr>
          <w:rFonts w:ascii="Times New Roman" w:hAnsi="Times New Roman" w:cs="Times New Roman"/>
          <w:sz w:val="24"/>
          <w:szCs w:val="24"/>
        </w:rPr>
        <w:t xml:space="preserve">visa </w:t>
      </w:r>
      <w:r w:rsidR="00D61C0F" w:rsidRPr="00D61C0F">
        <w:rPr>
          <w:rFonts w:ascii="Times New Roman" w:hAnsi="Times New Roman" w:cs="Times New Roman"/>
          <w:sz w:val="24"/>
          <w:szCs w:val="24"/>
        </w:rPr>
        <w:t>a aperfeiçoar o processo de responsabilização do detentor do registro pela qualidade de seus produtos.</w:t>
      </w:r>
      <w:r w:rsidR="00D61C0F">
        <w:rPr>
          <w:rFonts w:ascii="Times New Roman" w:hAnsi="Times New Roman" w:cs="Times New Roman"/>
          <w:sz w:val="24"/>
          <w:szCs w:val="24"/>
        </w:rPr>
        <w:t xml:space="preserve"> </w:t>
      </w:r>
      <w:r w:rsidRPr="00BE3C69">
        <w:rPr>
          <w:rFonts w:ascii="Times New Roman" w:hAnsi="Times New Roman" w:cs="Times New Roman"/>
          <w:sz w:val="24"/>
          <w:szCs w:val="24"/>
        </w:rPr>
        <w:t>Em tal encaminhamento propõe que dita minuta, uma vez aprovada, seja submetida à consulta, por 30 dias, e audiência públicas.</w:t>
      </w:r>
    </w:p>
    <w:p w:rsidR="008A0D56" w:rsidRDefault="008A0D56" w:rsidP="0008107D">
      <w:pPr>
        <w:spacing w:after="0"/>
        <w:ind w:firstLine="567"/>
        <w:jc w:val="both"/>
        <w:rPr>
          <w:rFonts w:ascii="Times New Roman" w:hAnsi="Times New Roman" w:cs="Times New Roman"/>
          <w:sz w:val="24"/>
          <w:szCs w:val="24"/>
        </w:rPr>
      </w:pPr>
    </w:p>
    <w:p w:rsidR="00FE16C3" w:rsidRDefault="00FE16C3">
      <w:pPr>
        <w:rPr>
          <w:rFonts w:ascii="Times New Roman" w:hAnsi="Times New Roman" w:cs="Times New Roman"/>
          <w:sz w:val="24"/>
          <w:szCs w:val="24"/>
        </w:rPr>
      </w:pPr>
      <w:r>
        <w:rPr>
          <w:rFonts w:ascii="Times New Roman" w:hAnsi="Times New Roman" w:cs="Times New Roman"/>
          <w:sz w:val="24"/>
          <w:szCs w:val="24"/>
        </w:rPr>
        <w:br w:type="page"/>
      </w:r>
    </w:p>
    <w:p w:rsidR="00EC5D9B" w:rsidRPr="00EC5D9B" w:rsidRDefault="00EC5D9B" w:rsidP="00144873">
      <w:pPr>
        <w:autoSpaceDE w:val="0"/>
        <w:autoSpaceDN w:val="0"/>
        <w:adjustRightInd w:val="0"/>
        <w:spacing w:before="240" w:after="240" w:line="240" w:lineRule="auto"/>
        <w:jc w:val="both"/>
        <w:rPr>
          <w:rFonts w:ascii="Times New Roman" w:hAnsi="Times New Roman" w:cs="Times New Roman"/>
          <w:sz w:val="24"/>
          <w:szCs w:val="24"/>
        </w:rPr>
      </w:pPr>
    </w:p>
    <w:tbl>
      <w:tblPr>
        <w:tblStyle w:val="Tabelacomgrade"/>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2"/>
        <w:gridCol w:w="4858"/>
      </w:tblGrid>
      <w:tr w:rsidR="00440584" w:rsidRPr="00B35DDE" w:rsidTr="00D61C0F">
        <w:tc>
          <w:tcPr>
            <w:tcW w:w="4322" w:type="dxa"/>
          </w:tcPr>
          <w:p w:rsidR="00440584" w:rsidRDefault="005B3BA2" w:rsidP="005B3BA2">
            <w:pPr>
              <w:rPr>
                <w:rFonts w:ascii="Times New Roman" w:hAnsi="Times New Roman" w:cs="Times New Roman"/>
                <w:sz w:val="24"/>
                <w:szCs w:val="24"/>
              </w:rPr>
            </w:pPr>
            <w:r>
              <w:rPr>
                <w:rFonts w:ascii="Times New Roman" w:hAnsi="Times New Roman" w:cs="Times New Roman"/>
                <w:sz w:val="24"/>
                <w:szCs w:val="24"/>
              </w:rPr>
              <w:t xml:space="preserve">Esta </w:t>
            </w:r>
            <w:r w:rsidR="00440584" w:rsidRPr="00B35DDE">
              <w:rPr>
                <w:rFonts w:ascii="Times New Roman" w:hAnsi="Times New Roman" w:cs="Times New Roman"/>
                <w:sz w:val="24"/>
                <w:szCs w:val="24"/>
              </w:rPr>
              <w:t xml:space="preserve">Nota Técnica </w:t>
            </w:r>
            <w:r>
              <w:rPr>
                <w:rFonts w:ascii="Times New Roman" w:hAnsi="Times New Roman" w:cs="Times New Roman"/>
                <w:sz w:val="24"/>
                <w:szCs w:val="24"/>
              </w:rPr>
              <w:t xml:space="preserve">foi </w:t>
            </w:r>
            <w:r w:rsidR="00440584" w:rsidRPr="00B35DDE">
              <w:rPr>
                <w:rFonts w:ascii="Times New Roman" w:hAnsi="Times New Roman" w:cs="Times New Roman"/>
                <w:sz w:val="24"/>
                <w:szCs w:val="24"/>
              </w:rPr>
              <w:t>elaborada por:</w:t>
            </w:r>
          </w:p>
          <w:p w:rsidR="005B3BA2" w:rsidRDefault="005B3BA2" w:rsidP="005B3BA2">
            <w:pPr>
              <w:rPr>
                <w:rFonts w:ascii="Times New Roman" w:hAnsi="Times New Roman" w:cs="Times New Roman"/>
                <w:sz w:val="24"/>
                <w:szCs w:val="24"/>
              </w:rPr>
            </w:pPr>
          </w:p>
          <w:p w:rsidR="005B3BA2" w:rsidRPr="005B3BA2" w:rsidRDefault="005B3BA2" w:rsidP="005B3BA2">
            <w:pPr>
              <w:rPr>
                <w:rFonts w:ascii="Times New Roman" w:hAnsi="Times New Roman" w:cs="Times New Roman"/>
                <w:b/>
                <w:sz w:val="24"/>
                <w:szCs w:val="24"/>
              </w:rPr>
            </w:pPr>
            <w:r w:rsidRPr="005B3BA2">
              <w:rPr>
                <w:rFonts w:ascii="Times New Roman" w:hAnsi="Times New Roman" w:cs="Times New Roman"/>
                <w:b/>
                <w:sz w:val="24"/>
                <w:szCs w:val="24"/>
              </w:rPr>
              <w:t>SFI</w:t>
            </w:r>
          </w:p>
          <w:p w:rsidR="00440584" w:rsidRPr="00B35DDE" w:rsidRDefault="00440584" w:rsidP="005B3BA2">
            <w:pPr>
              <w:rPr>
                <w:rFonts w:ascii="Times New Roman" w:hAnsi="Times New Roman" w:cs="Times New Roman"/>
                <w:sz w:val="24"/>
                <w:szCs w:val="24"/>
              </w:rPr>
            </w:pPr>
          </w:p>
          <w:p w:rsidR="00287F55" w:rsidRPr="00B35DDE" w:rsidRDefault="00287F55" w:rsidP="00287F55">
            <w:pPr>
              <w:rPr>
                <w:rFonts w:ascii="Times New Roman" w:hAnsi="Times New Roman" w:cs="Times New Roman"/>
                <w:sz w:val="24"/>
                <w:szCs w:val="24"/>
              </w:rPr>
            </w:pPr>
            <w:r w:rsidRPr="00B35DDE">
              <w:rPr>
                <w:rFonts w:ascii="Times New Roman" w:hAnsi="Times New Roman" w:cs="Times New Roman"/>
                <w:sz w:val="24"/>
                <w:szCs w:val="24"/>
              </w:rPr>
              <w:t>____________________________</w:t>
            </w:r>
          </w:p>
          <w:p w:rsidR="00287F55" w:rsidRPr="00B35DDE" w:rsidRDefault="00D61C0F" w:rsidP="00287F55">
            <w:pPr>
              <w:rPr>
                <w:rFonts w:ascii="Times New Roman" w:hAnsi="Times New Roman" w:cs="Times New Roman"/>
                <w:sz w:val="24"/>
                <w:szCs w:val="24"/>
              </w:rPr>
            </w:pPr>
            <w:r>
              <w:rPr>
                <w:rFonts w:ascii="Times New Roman" w:hAnsi="Times New Roman" w:cs="Times New Roman"/>
                <w:sz w:val="24"/>
                <w:szCs w:val="24"/>
              </w:rPr>
              <w:t xml:space="preserve">Tatiana </w:t>
            </w:r>
            <w:proofErr w:type="spellStart"/>
            <w:r>
              <w:rPr>
                <w:rFonts w:ascii="Times New Roman" w:hAnsi="Times New Roman" w:cs="Times New Roman"/>
                <w:sz w:val="24"/>
                <w:szCs w:val="24"/>
              </w:rPr>
              <w:t>Petricorena</w:t>
            </w:r>
            <w:proofErr w:type="spellEnd"/>
          </w:p>
          <w:p w:rsidR="00287F55" w:rsidRDefault="00287F55" w:rsidP="005B3BA2">
            <w:pPr>
              <w:rPr>
                <w:rFonts w:ascii="Times New Roman" w:hAnsi="Times New Roman" w:cs="Times New Roman"/>
                <w:sz w:val="24"/>
                <w:szCs w:val="24"/>
              </w:rPr>
            </w:pPr>
          </w:p>
          <w:p w:rsidR="00287F55" w:rsidRDefault="00287F55" w:rsidP="005B3BA2">
            <w:pPr>
              <w:rPr>
                <w:rFonts w:ascii="Times New Roman" w:hAnsi="Times New Roman" w:cs="Times New Roman"/>
                <w:sz w:val="24"/>
                <w:szCs w:val="24"/>
              </w:rPr>
            </w:pPr>
          </w:p>
          <w:p w:rsidR="00440584" w:rsidRPr="00B35DDE" w:rsidRDefault="00440584" w:rsidP="005B3BA2">
            <w:pPr>
              <w:rPr>
                <w:rFonts w:ascii="Times New Roman" w:hAnsi="Times New Roman" w:cs="Times New Roman"/>
                <w:sz w:val="24"/>
                <w:szCs w:val="24"/>
              </w:rPr>
            </w:pPr>
            <w:r w:rsidRPr="00B35DDE">
              <w:rPr>
                <w:rFonts w:ascii="Times New Roman" w:hAnsi="Times New Roman" w:cs="Times New Roman"/>
                <w:sz w:val="24"/>
                <w:szCs w:val="24"/>
              </w:rPr>
              <w:t>____________________________</w:t>
            </w:r>
          </w:p>
          <w:p w:rsidR="00287F55" w:rsidRDefault="00287F55" w:rsidP="00287F55">
            <w:pPr>
              <w:rPr>
                <w:rFonts w:ascii="Times New Roman" w:hAnsi="Times New Roman" w:cs="Times New Roman"/>
                <w:sz w:val="24"/>
                <w:szCs w:val="24"/>
              </w:rPr>
            </w:pPr>
            <w:r>
              <w:rPr>
                <w:rFonts w:ascii="Times New Roman" w:hAnsi="Times New Roman" w:cs="Times New Roman"/>
                <w:sz w:val="24"/>
                <w:szCs w:val="24"/>
              </w:rPr>
              <w:t>Francis Alber Maso</w:t>
            </w:r>
          </w:p>
          <w:p w:rsidR="00D61C0F" w:rsidRDefault="00D61C0F" w:rsidP="00287F55">
            <w:pPr>
              <w:rPr>
                <w:rFonts w:ascii="Times New Roman" w:hAnsi="Times New Roman" w:cs="Times New Roman"/>
                <w:sz w:val="24"/>
                <w:szCs w:val="24"/>
              </w:rPr>
            </w:pPr>
          </w:p>
          <w:p w:rsidR="00D61C0F" w:rsidRPr="00E35774" w:rsidRDefault="00D61C0F" w:rsidP="00D61C0F">
            <w:pPr>
              <w:pStyle w:val="SemEspaamento"/>
              <w:jc w:val="both"/>
              <w:rPr>
                <w:rFonts w:ascii="Times New Roman" w:hAnsi="Times New Roman"/>
                <w:sz w:val="24"/>
                <w:szCs w:val="24"/>
              </w:rPr>
            </w:pPr>
            <w:r w:rsidRPr="00E35774">
              <w:rPr>
                <w:rFonts w:ascii="Times New Roman" w:hAnsi="Times New Roman"/>
                <w:sz w:val="24"/>
                <w:szCs w:val="24"/>
              </w:rPr>
              <w:t>De acordo:</w:t>
            </w:r>
          </w:p>
          <w:p w:rsidR="00D61C0F" w:rsidRPr="00E35774" w:rsidRDefault="00D61C0F" w:rsidP="00D61C0F">
            <w:pPr>
              <w:pStyle w:val="SemEspaamento"/>
              <w:jc w:val="both"/>
              <w:rPr>
                <w:rFonts w:ascii="Times New Roman" w:hAnsi="Times New Roman"/>
                <w:sz w:val="24"/>
                <w:szCs w:val="24"/>
              </w:rPr>
            </w:pPr>
          </w:p>
          <w:p w:rsidR="00D61C0F" w:rsidRPr="00E35774" w:rsidRDefault="00D61C0F" w:rsidP="00D61C0F">
            <w:pPr>
              <w:pStyle w:val="SemEspaamento"/>
              <w:rPr>
                <w:rFonts w:ascii="Times New Roman" w:hAnsi="Times New Roman"/>
                <w:sz w:val="24"/>
                <w:szCs w:val="24"/>
              </w:rPr>
            </w:pPr>
            <w:r w:rsidRPr="00E35774">
              <w:rPr>
                <w:rFonts w:ascii="Times New Roman" w:hAnsi="Times New Roman"/>
                <w:sz w:val="24"/>
                <w:szCs w:val="24"/>
              </w:rPr>
              <w:t>_____________________________</w:t>
            </w:r>
          </w:p>
          <w:p w:rsidR="00D61C0F" w:rsidRDefault="00D61C0F" w:rsidP="00D61C0F">
            <w:pPr>
              <w:pStyle w:val="SemEspaamento"/>
              <w:rPr>
                <w:rFonts w:ascii="Times New Roman" w:hAnsi="Times New Roman"/>
                <w:sz w:val="24"/>
                <w:szCs w:val="24"/>
              </w:rPr>
            </w:pPr>
            <w:r>
              <w:rPr>
                <w:rFonts w:ascii="Times New Roman" w:hAnsi="Times New Roman"/>
                <w:sz w:val="24"/>
                <w:szCs w:val="24"/>
              </w:rPr>
              <w:t>Carlos Orlando Enrique da Silva</w:t>
            </w:r>
          </w:p>
          <w:p w:rsidR="00D61C0F" w:rsidRDefault="00D61C0F" w:rsidP="00D61C0F">
            <w:pPr>
              <w:pStyle w:val="SemEspaamento"/>
              <w:rPr>
                <w:rFonts w:ascii="Times New Roman" w:hAnsi="Times New Roman"/>
                <w:sz w:val="24"/>
                <w:szCs w:val="24"/>
              </w:rPr>
            </w:pPr>
          </w:p>
          <w:p w:rsidR="00D61C0F" w:rsidRDefault="00D61C0F" w:rsidP="00D61C0F">
            <w:pPr>
              <w:pStyle w:val="SemEspaamento"/>
              <w:rPr>
                <w:rFonts w:ascii="Times New Roman" w:hAnsi="Times New Roman"/>
                <w:sz w:val="24"/>
                <w:szCs w:val="24"/>
              </w:rPr>
            </w:pPr>
          </w:p>
          <w:p w:rsidR="00D61C0F" w:rsidRPr="009C0AAA" w:rsidRDefault="00823D29" w:rsidP="00D61C0F">
            <w:pPr>
              <w:rPr>
                <w:rFonts w:ascii="Times New Roman" w:hAnsi="Times New Roman" w:cs="Times New Roman"/>
                <w:sz w:val="24"/>
                <w:szCs w:val="24"/>
              </w:rPr>
            </w:pPr>
            <w:r>
              <w:rPr>
                <w:rFonts w:ascii="Times New Roman" w:hAnsi="Times New Roman" w:cs="Times New Roman"/>
                <w:b/>
                <w:sz w:val="24"/>
                <w:szCs w:val="24"/>
              </w:rPr>
              <w:t>SBQ/CPT</w:t>
            </w:r>
          </w:p>
          <w:p w:rsidR="00D61C0F" w:rsidRDefault="00D61C0F" w:rsidP="00D61C0F">
            <w:pPr>
              <w:rPr>
                <w:rFonts w:ascii="Times New Roman" w:hAnsi="Times New Roman" w:cs="Times New Roman"/>
                <w:sz w:val="24"/>
                <w:szCs w:val="24"/>
              </w:rPr>
            </w:pPr>
          </w:p>
          <w:p w:rsidR="00D61C0F" w:rsidRPr="00B35DDE" w:rsidRDefault="00D61C0F" w:rsidP="00D61C0F">
            <w:pPr>
              <w:rPr>
                <w:rFonts w:ascii="Times New Roman" w:hAnsi="Times New Roman" w:cs="Times New Roman"/>
                <w:sz w:val="24"/>
                <w:szCs w:val="24"/>
              </w:rPr>
            </w:pPr>
            <w:r w:rsidRPr="00B35DDE">
              <w:rPr>
                <w:rFonts w:ascii="Times New Roman" w:hAnsi="Times New Roman" w:cs="Times New Roman"/>
                <w:sz w:val="24"/>
                <w:szCs w:val="24"/>
              </w:rPr>
              <w:t>____________________________</w:t>
            </w:r>
          </w:p>
          <w:p w:rsidR="00D61C0F" w:rsidRDefault="00D61C0F" w:rsidP="00D61C0F">
            <w:pPr>
              <w:rPr>
                <w:rFonts w:ascii="Times New Roman" w:hAnsi="Times New Roman" w:cs="Times New Roman"/>
                <w:sz w:val="24"/>
                <w:szCs w:val="24"/>
              </w:rPr>
            </w:pPr>
            <w:r>
              <w:rPr>
                <w:rFonts w:ascii="Times New Roman" w:hAnsi="Times New Roman" w:cs="Times New Roman"/>
                <w:sz w:val="24"/>
                <w:szCs w:val="24"/>
              </w:rPr>
              <w:t>Felipe Feitosa de Oliveira</w:t>
            </w:r>
          </w:p>
          <w:p w:rsidR="00823D29" w:rsidRDefault="00823D29" w:rsidP="00D61C0F">
            <w:pPr>
              <w:rPr>
                <w:rFonts w:ascii="Times New Roman" w:hAnsi="Times New Roman" w:cs="Times New Roman"/>
                <w:sz w:val="24"/>
                <w:szCs w:val="24"/>
              </w:rPr>
            </w:pPr>
          </w:p>
          <w:p w:rsidR="00823D29" w:rsidRPr="00E35774" w:rsidRDefault="00823D29" w:rsidP="00823D29">
            <w:pPr>
              <w:pStyle w:val="SemEspaamento"/>
              <w:jc w:val="both"/>
              <w:rPr>
                <w:rFonts w:ascii="Times New Roman" w:hAnsi="Times New Roman"/>
                <w:sz w:val="24"/>
                <w:szCs w:val="24"/>
              </w:rPr>
            </w:pPr>
          </w:p>
          <w:p w:rsidR="00823D29" w:rsidRPr="00E35774" w:rsidRDefault="00823D29" w:rsidP="00823D29">
            <w:pPr>
              <w:pStyle w:val="SemEspaamento"/>
              <w:rPr>
                <w:rFonts w:ascii="Times New Roman" w:hAnsi="Times New Roman"/>
                <w:sz w:val="24"/>
                <w:szCs w:val="24"/>
              </w:rPr>
            </w:pPr>
            <w:r w:rsidRPr="00E35774">
              <w:rPr>
                <w:rFonts w:ascii="Times New Roman" w:hAnsi="Times New Roman"/>
                <w:sz w:val="24"/>
                <w:szCs w:val="24"/>
              </w:rPr>
              <w:t>_____________________________</w:t>
            </w:r>
          </w:p>
          <w:p w:rsidR="00823D29" w:rsidRDefault="00823D29" w:rsidP="00823D29">
            <w:pPr>
              <w:pStyle w:val="SemEspaamento"/>
              <w:rPr>
                <w:rFonts w:ascii="Times New Roman" w:hAnsi="Times New Roman"/>
                <w:sz w:val="24"/>
                <w:szCs w:val="24"/>
              </w:rPr>
            </w:pPr>
            <w:r>
              <w:rPr>
                <w:rFonts w:ascii="Times New Roman" w:hAnsi="Times New Roman"/>
                <w:sz w:val="24"/>
                <w:szCs w:val="24"/>
              </w:rPr>
              <w:t xml:space="preserve">Fábio da Silva </w:t>
            </w:r>
            <w:proofErr w:type="spellStart"/>
            <w:r>
              <w:rPr>
                <w:rFonts w:ascii="Times New Roman" w:hAnsi="Times New Roman"/>
                <w:sz w:val="24"/>
                <w:szCs w:val="24"/>
              </w:rPr>
              <w:t>Vinhado</w:t>
            </w:r>
            <w:proofErr w:type="spellEnd"/>
          </w:p>
          <w:p w:rsidR="00823D29" w:rsidRDefault="00823D29" w:rsidP="00D61C0F">
            <w:pPr>
              <w:rPr>
                <w:rFonts w:ascii="Times New Roman" w:hAnsi="Times New Roman" w:cs="Times New Roman"/>
                <w:sz w:val="24"/>
                <w:szCs w:val="24"/>
              </w:rPr>
            </w:pPr>
          </w:p>
          <w:p w:rsidR="00823D29" w:rsidRPr="00B35DDE" w:rsidRDefault="00823D29" w:rsidP="00D61C0F">
            <w:pPr>
              <w:rPr>
                <w:rFonts w:ascii="Times New Roman" w:hAnsi="Times New Roman" w:cs="Times New Roman"/>
                <w:sz w:val="24"/>
                <w:szCs w:val="24"/>
              </w:rPr>
            </w:pPr>
          </w:p>
          <w:p w:rsidR="00D61C0F" w:rsidRPr="00E35774" w:rsidRDefault="00D61C0F" w:rsidP="00D61C0F">
            <w:pPr>
              <w:pStyle w:val="SemEspaamento"/>
              <w:jc w:val="both"/>
              <w:rPr>
                <w:rFonts w:ascii="Times New Roman" w:hAnsi="Times New Roman"/>
                <w:sz w:val="24"/>
                <w:szCs w:val="24"/>
              </w:rPr>
            </w:pPr>
            <w:r w:rsidRPr="00E35774">
              <w:rPr>
                <w:rFonts w:ascii="Times New Roman" w:hAnsi="Times New Roman"/>
                <w:sz w:val="24"/>
                <w:szCs w:val="24"/>
              </w:rPr>
              <w:t>De acordo:</w:t>
            </w:r>
          </w:p>
          <w:p w:rsidR="00D61C0F" w:rsidRPr="00E35774" w:rsidRDefault="00D61C0F" w:rsidP="00D61C0F">
            <w:pPr>
              <w:pStyle w:val="SemEspaamento"/>
              <w:jc w:val="both"/>
              <w:rPr>
                <w:rFonts w:ascii="Times New Roman" w:hAnsi="Times New Roman"/>
                <w:sz w:val="24"/>
                <w:szCs w:val="24"/>
              </w:rPr>
            </w:pPr>
          </w:p>
          <w:p w:rsidR="00D61C0F" w:rsidRPr="00E35774" w:rsidRDefault="00D61C0F" w:rsidP="00D61C0F">
            <w:pPr>
              <w:pStyle w:val="SemEspaamento"/>
              <w:rPr>
                <w:rFonts w:ascii="Times New Roman" w:hAnsi="Times New Roman"/>
                <w:sz w:val="24"/>
                <w:szCs w:val="24"/>
              </w:rPr>
            </w:pPr>
            <w:r w:rsidRPr="00E35774">
              <w:rPr>
                <w:rFonts w:ascii="Times New Roman" w:hAnsi="Times New Roman"/>
                <w:sz w:val="24"/>
                <w:szCs w:val="24"/>
              </w:rPr>
              <w:t>_____________________________</w:t>
            </w:r>
          </w:p>
          <w:p w:rsidR="00D61C0F" w:rsidRDefault="00823D29" w:rsidP="00D61C0F">
            <w:pPr>
              <w:pStyle w:val="SemEspaamento"/>
              <w:rPr>
                <w:rFonts w:ascii="Times New Roman" w:hAnsi="Times New Roman"/>
                <w:sz w:val="24"/>
                <w:szCs w:val="24"/>
              </w:rPr>
            </w:pPr>
            <w:r>
              <w:rPr>
                <w:rFonts w:ascii="Times New Roman" w:hAnsi="Times New Roman"/>
                <w:sz w:val="24"/>
                <w:szCs w:val="24"/>
              </w:rPr>
              <w:t>Rosângela Moreira de Araújo</w:t>
            </w:r>
          </w:p>
          <w:p w:rsidR="00D61C0F" w:rsidRPr="00B35DDE" w:rsidRDefault="00D61C0F" w:rsidP="00287F55">
            <w:pPr>
              <w:rPr>
                <w:rFonts w:ascii="Times New Roman" w:hAnsi="Times New Roman" w:cs="Times New Roman"/>
                <w:sz w:val="24"/>
                <w:szCs w:val="24"/>
              </w:rPr>
            </w:pPr>
          </w:p>
        </w:tc>
        <w:tc>
          <w:tcPr>
            <w:tcW w:w="4858" w:type="dxa"/>
          </w:tcPr>
          <w:p w:rsidR="00440584" w:rsidRDefault="00440584" w:rsidP="005B3BA2">
            <w:pPr>
              <w:rPr>
                <w:rFonts w:ascii="Times New Roman" w:hAnsi="Times New Roman" w:cs="Times New Roman"/>
                <w:sz w:val="24"/>
                <w:szCs w:val="24"/>
              </w:rPr>
            </w:pPr>
          </w:p>
          <w:p w:rsidR="005B3BA2" w:rsidRDefault="005B3BA2" w:rsidP="005B3BA2">
            <w:pPr>
              <w:rPr>
                <w:rFonts w:ascii="Times New Roman" w:hAnsi="Times New Roman" w:cs="Times New Roman"/>
                <w:sz w:val="24"/>
                <w:szCs w:val="24"/>
              </w:rPr>
            </w:pPr>
          </w:p>
          <w:p w:rsidR="005B3BA2" w:rsidRDefault="005B3BA2" w:rsidP="005B3BA2">
            <w:pPr>
              <w:rPr>
                <w:rFonts w:ascii="Times New Roman" w:hAnsi="Times New Roman" w:cs="Times New Roman"/>
                <w:sz w:val="24"/>
                <w:szCs w:val="24"/>
              </w:rPr>
            </w:pPr>
          </w:p>
          <w:p w:rsidR="005B3BA2" w:rsidRPr="00B35DDE" w:rsidRDefault="005B3BA2" w:rsidP="005B3BA2">
            <w:pPr>
              <w:rPr>
                <w:rFonts w:ascii="Times New Roman" w:hAnsi="Times New Roman" w:cs="Times New Roman"/>
                <w:sz w:val="24"/>
                <w:szCs w:val="24"/>
              </w:rPr>
            </w:pPr>
          </w:p>
          <w:p w:rsidR="00440584" w:rsidRPr="00B35DDE" w:rsidRDefault="00440584" w:rsidP="005B3BA2">
            <w:pPr>
              <w:rPr>
                <w:rFonts w:ascii="Times New Roman" w:hAnsi="Times New Roman" w:cs="Times New Roman"/>
                <w:sz w:val="24"/>
                <w:szCs w:val="24"/>
              </w:rPr>
            </w:pPr>
            <w:r w:rsidRPr="00B35DDE">
              <w:rPr>
                <w:rFonts w:ascii="Times New Roman" w:hAnsi="Times New Roman" w:cs="Times New Roman"/>
                <w:sz w:val="24"/>
                <w:szCs w:val="24"/>
              </w:rPr>
              <w:t>______________________________</w:t>
            </w:r>
          </w:p>
          <w:p w:rsidR="00287F55" w:rsidRPr="00B35DDE" w:rsidRDefault="00287F55" w:rsidP="00287F55">
            <w:pPr>
              <w:rPr>
                <w:rFonts w:ascii="Times New Roman" w:hAnsi="Times New Roman" w:cs="Times New Roman"/>
                <w:sz w:val="24"/>
                <w:szCs w:val="24"/>
              </w:rPr>
            </w:pPr>
            <w:r>
              <w:rPr>
                <w:rFonts w:ascii="Times New Roman" w:hAnsi="Times New Roman" w:cs="Times New Roman"/>
                <w:sz w:val="24"/>
                <w:szCs w:val="24"/>
              </w:rPr>
              <w:t>Danielle Machado e Silva Conde</w:t>
            </w:r>
          </w:p>
          <w:p w:rsidR="00D61C0F" w:rsidRDefault="00D61C0F" w:rsidP="00D61C0F">
            <w:pPr>
              <w:rPr>
                <w:rFonts w:ascii="Times New Roman" w:hAnsi="Times New Roman" w:cs="Times New Roman"/>
                <w:sz w:val="24"/>
                <w:szCs w:val="24"/>
              </w:rPr>
            </w:pPr>
          </w:p>
          <w:p w:rsidR="00D61C0F" w:rsidRDefault="00D61C0F" w:rsidP="00D61C0F">
            <w:pPr>
              <w:rPr>
                <w:rFonts w:ascii="Times New Roman" w:hAnsi="Times New Roman" w:cs="Times New Roman"/>
                <w:sz w:val="24"/>
                <w:szCs w:val="24"/>
              </w:rPr>
            </w:pPr>
          </w:p>
          <w:p w:rsidR="00D61C0F" w:rsidRPr="00B35DDE" w:rsidRDefault="00D61C0F" w:rsidP="00D61C0F">
            <w:pPr>
              <w:rPr>
                <w:rFonts w:ascii="Times New Roman" w:hAnsi="Times New Roman" w:cs="Times New Roman"/>
                <w:sz w:val="24"/>
                <w:szCs w:val="24"/>
              </w:rPr>
            </w:pPr>
            <w:r w:rsidRPr="00B35DDE">
              <w:rPr>
                <w:rFonts w:ascii="Times New Roman" w:hAnsi="Times New Roman" w:cs="Times New Roman"/>
                <w:sz w:val="24"/>
                <w:szCs w:val="24"/>
              </w:rPr>
              <w:t>______________________________</w:t>
            </w:r>
          </w:p>
          <w:p w:rsidR="00D61C0F" w:rsidRPr="00B35DDE" w:rsidRDefault="00D61C0F" w:rsidP="00D61C0F">
            <w:pPr>
              <w:rPr>
                <w:rFonts w:ascii="Times New Roman" w:hAnsi="Times New Roman" w:cs="Times New Roman"/>
                <w:sz w:val="24"/>
                <w:szCs w:val="24"/>
              </w:rPr>
            </w:pPr>
            <w:r>
              <w:rPr>
                <w:rFonts w:ascii="Times New Roman" w:hAnsi="Times New Roman" w:cs="Times New Roman"/>
                <w:sz w:val="24"/>
                <w:szCs w:val="24"/>
              </w:rPr>
              <w:t>Rita de Cássia Campos Pereira Torres</w:t>
            </w:r>
          </w:p>
          <w:p w:rsidR="00287F55" w:rsidRDefault="00287F55" w:rsidP="005B3BA2">
            <w:pPr>
              <w:rPr>
                <w:rFonts w:ascii="Times New Roman" w:hAnsi="Times New Roman" w:cs="Times New Roman"/>
                <w:sz w:val="24"/>
                <w:szCs w:val="24"/>
              </w:rPr>
            </w:pPr>
          </w:p>
          <w:p w:rsidR="00287F55" w:rsidRDefault="00287F55" w:rsidP="005B3BA2">
            <w:pPr>
              <w:rPr>
                <w:rFonts w:ascii="Times New Roman" w:hAnsi="Times New Roman" w:cs="Times New Roman"/>
                <w:sz w:val="24"/>
                <w:szCs w:val="24"/>
              </w:rPr>
            </w:pPr>
          </w:p>
          <w:p w:rsidR="00D61C0F" w:rsidRDefault="00D61C0F" w:rsidP="005B3BA2">
            <w:pPr>
              <w:rPr>
                <w:rFonts w:ascii="Times New Roman" w:hAnsi="Times New Roman" w:cs="Times New Roman"/>
                <w:sz w:val="24"/>
                <w:szCs w:val="24"/>
              </w:rPr>
            </w:pPr>
          </w:p>
          <w:p w:rsidR="00D61C0F" w:rsidRDefault="00D61C0F" w:rsidP="005B3BA2">
            <w:pPr>
              <w:rPr>
                <w:rFonts w:ascii="Times New Roman" w:hAnsi="Times New Roman" w:cs="Times New Roman"/>
                <w:sz w:val="24"/>
                <w:szCs w:val="24"/>
              </w:rPr>
            </w:pPr>
          </w:p>
          <w:p w:rsidR="00D61C0F" w:rsidRDefault="00D61C0F" w:rsidP="005B3BA2">
            <w:pPr>
              <w:rPr>
                <w:rFonts w:ascii="Times New Roman" w:hAnsi="Times New Roman" w:cs="Times New Roman"/>
                <w:sz w:val="24"/>
                <w:szCs w:val="24"/>
              </w:rPr>
            </w:pPr>
          </w:p>
          <w:p w:rsidR="00D61C0F" w:rsidRDefault="00D61C0F" w:rsidP="005B3BA2">
            <w:pPr>
              <w:rPr>
                <w:rFonts w:ascii="Times New Roman" w:hAnsi="Times New Roman" w:cs="Times New Roman"/>
                <w:sz w:val="24"/>
                <w:szCs w:val="24"/>
              </w:rPr>
            </w:pPr>
          </w:p>
          <w:p w:rsidR="00D61C0F" w:rsidRDefault="00D61C0F" w:rsidP="005B3BA2">
            <w:pPr>
              <w:rPr>
                <w:rFonts w:ascii="Times New Roman" w:hAnsi="Times New Roman" w:cs="Times New Roman"/>
                <w:sz w:val="24"/>
                <w:szCs w:val="24"/>
              </w:rPr>
            </w:pPr>
          </w:p>
          <w:p w:rsidR="00D61C0F" w:rsidRDefault="00D61C0F" w:rsidP="005B3BA2">
            <w:pPr>
              <w:rPr>
                <w:rFonts w:ascii="Times New Roman" w:hAnsi="Times New Roman" w:cs="Times New Roman"/>
                <w:sz w:val="24"/>
                <w:szCs w:val="24"/>
              </w:rPr>
            </w:pPr>
          </w:p>
          <w:p w:rsidR="00D61C0F" w:rsidRDefault="00D61C0F" w:rsidP="005B3BA2">
            <w:pPr>
              <w:rPr>
                <w:rFonts w:ascii="Times New Roman" w:hAnsi="Times New Roman" w:cs="Times New Roman"/>
                <w:sz w:val="24"/>
                <w:szCs w:val="24"/>
              </w:rPr>
            </w:pPr>
          </w:p>
          <w:p w:rsidR="00D841C5" w:rsidRPr="00B35DDE" w:rsidRDefault="00D841C5" w:rsidP="00D841C5">
            <w:pPr>
              <w:rPr>
                <w:rFonts w:ascii="Times New Roman" w:hAnsi="Times New Roman" w:cs="Times New Roman"/>
                <w:sz w:val="24"/>
                <w:szCs w:val="24"/>
              </w:rPr>
            </w:pPr>
            <w:r w:rsidRPr="00B35DDE">
              <w:rPr>
                <w:rFonts w:ascii="Times New Roman" w:hAnsi="Times New Roman" w:cs="Times New Roman"/>
                <w:sz w:val="24"/>
                <w:szCs w:val="24"/>
              </w:rPr>
              <w:t>______________________________</w:t>
            </w:r>
          </w:p>
          <w:p w:rsidR="00D841C5" w:rsidRPr="00B35DDE" w:rsidRDefault="00D841C5" w:rsidP="00D841C5">
            <w:pPr>
              <w:rPr>
                <w:rFonts w:ascii="Times New Roman" w:hAnsi="Times New Roman" w:cs="Times New Roman"/>
                <w:sz w:val="24"/>
                <w:szCs w:val="24"/>
              </w:rPr>
            </w:pPr>
            <w:r>
              <w:rPr>
                <w:rFonts w:ascii="Times New Roman" w:hAnsi="Times New Roman" w:cs="Times New Roman"/>
                <w:sz w:val="24"/>
                <w:szCs w:val="24"/>
              </w:rPr>
              <w:t>Rita Capra Vieira</w:t>
            </w:r>
          </w:p>
          <w:p w:rsidR="00D841C5" w:rsidRDefault="00D841C5" w:rsidP="005B3BA2">
            <w:pPr>
              <w:rPr>
                <w:rFonts w:ascii="Times New Roman" w:hAnsi="Times New Roman" w:cs="Times New Roman"/>
                <w:sz w:val="24"/>
                <w:szCs w:val="24"/>
              </w:rPr>
            </w:pPr>
          </w:p>
          <w:p w:rsidR="00D841C5" w:rsidRDefault="00D841C5" w:rsidP="005B3BA2">
            <w:pPr>
              <w:rPr>
                <w:rFonts w:ascii="Times New Roman" w:hAnsi="Times New Roman" w:cs="Times New Roman"/>
                <w:sz w:val="24"/>
                <w:szCs w:val="24"/>
              </w:rPr>
            </w:pPr>
          </w:p>
          <w:p w:rsidR="00287F55" w:rsidRPr="00B35DDE" w:rsidRDefault="00287F55" w:rsidP="00287F55">
            <w:pPr>
              <w:rPr>
                <w:rFonts w:ascii="Times New Roman" w:hAnsi="Times New Roman" w:cs="Times New Roman"/>
                <w:sz w:val="24"/>
                <w:szCs w:val="24"/>
              </w:rPr>
            </w:pPr>
            <w:r w:rsidRPr="00B35DDE">
              <w:rPr>
                <w:rFonts w:ascii="Times New Roman" w:hAnsi="Times New Roman" w:cs="Times New Roman"/>
                <w:sz w:val="24"/>
                <w:szCs w:val="24"/>
              </w:rPr>
              <w:t>______________________________</w:t>
            </w:r>
          </w:p>
          <w:p w:rsidR="00287F55" w:rsidRPr="00B35DDE" w:rsidRDefault="00D61C0F" w:rsidP="00287F55">
            <w:pPr>
              <w:rPr>
                <w:rFonts w:ascii="Times New Roman" w:hAnsi="Times New Roman" w:cs="Times New Roman"/>
                <w:sz w:val="24"/>
                <w:szCs w:val="24"/>
              </w:rPr>
            </w:pPr>
            <w:r>
              <w:rPr>
                <w:rFonts w:ascii="Times New Roman" w:hAnsi="Times New Roman" w:cs="Times New Roman"/>
                <w:sz w:val="24"/>
                <w:szCs w:val="24"/>
              </w:rPr>
              <w:t>Maria da Conceição Carvalho de Paiva França</w:t>
            </w:r>
          </w:p>
          <w:p w:rsidR="00440584" w:rsidRPr="00B35DDE" w:rsidRDefault="00440584" w:rsidP="005B3BA2">
            <w:pPr>
              <w:rPr>
                <w:rFonts w:ascii="Times New Roman" w:hAnsi="Times New Roman" w:cs="Times New Roman"/>
                <w:sz w:val="24"/>
                <w:szCs w:val="24"/>
              </w:rPr>
            </w:pPr>
          </w:p>
        </w:tc>
      </w:tr>
      <w:tr w:rsidR="00B35DDE" w:rsidRPr="00B35DDE" w:rsidTr="00D61C0F">
        <w:tc>
          <w:tcPr>
            <w:tcW w:w="9180" w:type="dxa"/>
            <w:gridSpan w:val="2"/>
          </w:tcPr>
          <w:p w:rsidR="005B3BA2" w:rsidRPr="00B35DDE" w:rsidRDefault="005B3BA2" w:rsidP="00D61C0F">
            <w:pPr>
              <w:pStyle w:val="SemEspaamento"/>
              <w:rPr>
                <w:rFonts w:ascii="Times New Roman" w:hAnsi="Times New Roman"/>
                <w:sz w:val="24"/>
                <w:szCs w:val="24"/>
              </w:rPr>
            </w:pPr>
          </w:p>
        </w:tc>
      </w:tr>
    </w:tbl>
    <w:p w:rsidR="005B3BA2" w:rsidRDefault="005B3BA2" w:rsidP="00E53CA7">
      <w:pPr>
        <w:spacing w:after="0" w:line="240" w:lineRule="auto"/>
        <w:rPr>
          <w:rFonts w:ascii="Times New Roman" w:hAnsi="Times New Roman"/>
          <w:sz w:val="24"/>
          <w:szCs w:val="24"/>
        </w:rPr>
      </w:pPr>
    </w:p>
    <w:sectPr w:rsidR="005B3BA2" w:rsidSect="000816A0">
      <w:headerReference w:type="default" r:id="rId8"/>
      <w:footerReference w:type="default" r:id="rId9"/>
      <w:pgSz w:w="11906" w:h="16838"/>
      <w:pgMar w:top="2410"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C69" w:rsidRDefault="00BE3C69" w:rsidP="00CC3147">
      <w:pPr>
        <w:spacing w:after="0" w:line="240" w:lineRule="auto"/>
      </w:pPr>
      <w:r>
        <w:separator/>
      </w:r>
    </w:p>
  </w:endnote>
  <w:endnote w:type="continuationSeparator" w:id="0">
    <w:p w:rsidR="00BE3C69" w:rsidRDefault="00BE3C69" w:rsidP="00CC31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69" w:rsidRDefault="00BE3C69">
    <w:pPr>
      <w:pStyle w:val="Rodap"/>
    </w:pPr>
    <w:r w:rsidRPr="00E034A4">
      <w:t xml:space="preserve">SID </w:t>
    </w:r>
  </w:p>
  <w:p w:rsidR="00BE3C69" w:rsidRDefault="00BE3C6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C69" w:rsidRDefault="00BE3C69" w:rsidP="00CC3147">
      <w:pPr>
        <w:spacing w:after="0" w:line="240" w:lineRule="auto"/>
      </w:pPr>
      <w:r>
        <w:separator/>
      </w:r>
    </w:p>
  </w:footnote>
  <w:footnote w:type="continuationSeparator" w:id="0">
    <w:p w:rsidR="00BE3C69" w:rsidRDefault="00BE3C69" w:rsidP="00CC31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786451"/>
      <w:docPartObj>
        <w:docPartGallery w:val="Page Numbers (Top of Page)"/>
        <w:docPartUnique/>
      </w:docPartObj>
    </w:sdtPr>
    <w:sdtContent>
      <w:p w:rsidR="00BE3C69" w:rsidRDefault="009441E4">
        <w:pPr>
          <w:pStyle w:val="Cabealho"/>
          <w:jc w:val="right"/>
        </w:pPr>
        <w:r w:rsidRPr="00071D7D">
          <w:rPr>
            <w:rFonts w:ascii="Times New Roman" w:hAnsi="Times New Roman" w:cs="Times New Roman"/>
          </w:rPr>
          <w:fldChar w:fldCharType="begin"/>
        </w:r>
        <w:r w:rsidR="00BE3C69" w:rsidRPr="00071D7D">
          <w:rPr>
            <w:rFonts w:ascii="Times New Roman" w:hAnsi="Times New Roman" w:cs="Times New Roman"/>
          </w:rPr>
          <w:instrText xml:space="preserve"> PAGE   \* MERGEFORMAT </w:instrText>
        </w:r>
        <w:r w:rsidRPr="00071D7D">
          <w:rPr>
            <w:rFonts w:ascii="Times New Roman" w:hAnsi="Times New Roman" w:cs="Times New Roman"/>
          </w:rPr>
          <w:fldChar w:fldCharType="separate"/>
        </w:r>
        <w:r w:rsidR="00780ED7">
          <w:rPr>
            <w:rFonts w:ascii="Times New Roman" w:hAnsi="Times New Roman" w:cs="Times New Roman"/>
            <w:noProof/>
          </w:rPr>
          <w:t>3</w:t>
        </w:r>
        <w:r w:rsidRPr="00071D7D">
          <w:rPr>
            <w:rFonts w:ascii="Times New Roman" w:hAnsi="Times New Roman" w:cs="Times New Roman"/>
          </w:rPr>
          <w:fldChar w:fldCharType="end"/>
        </w:r>
      </w:p>
      <w:tbl>
        <w:tblPr>
          <w:tblpPr w:leftFromText="141" w:rightFromText="141" w:vertAnchor="text" w:horzAnchor="margin" w:tblpXSpec="center" w:tblpY="-2264"/>
          <w:tblW w:w="9781" w:type="dxa"/>
          <w:tblLayout w:type="fixed"/>
          <w:tblCellMar>
            <w:left w:w="70" w:type="dxa"/>
            <w:right w:w="70" w:type="dxa"/>
          </w:tblCellMar>
          <w:tblLook w:val="0000"/>
        </w:tblPr>
        <w:tblGrid>
          <w:gridCol w:w="1418"/>
          <w:gridCol w:w="8363"/>
        </w:tblGrid>
        <w:tr w:rsidR="00BE3C69" w:rsidRPr="00B32C01" w:rsidTr="00383A6F">
          <w:trPr>
            <w:trHeight w:val="1845"/>
          </w:trPr>
          <w:tc>
            <w:tcPr>
              <w:tcW w:w="1418" w:type="dxa"/>
            </w:tcPr>
            <w:p w:rsidR="00BE3C69" w:rsidRDefault="00BE3C69" w:rsidP="00383A6F">
              <w:pPr>
                <w:pStyle w:val="Cabealho"/>
                <w:tabs>
                  <w:tab w:val="center" w:pos="639"/>
                </w:tabs>
                <w:spacing w:before="120"/>
                <w:rPr>
                  <w:snapToGrid w:val="0"/>
                  <w:sz w:val="24"/>
                </w:rPr>
              </w:pPr>
            </w:p>
            <w:p w:rsidR="00BE3C69" w:rsidRDefault="00BE3C69" w:rsidP="00383A6F">
              <w:pPr>
                <w:pStyle w:val="Cabealho"/>
                <w:tabs>
                  <w:tab w:val="center" w:pos="639"/>
                </w:tabs>
                <w:spacing w:before="120"/>
                <w:rPr>
                  <w:sz w:val="24"/>
                </w:rPr>
              </w:pPr>
              <w:r>
                <w:rPr>
                  <w:snapToGrid w:val="0"/>
                  <w:sz w:val="24"/>
                </w:rPr>
                <w:tab/>
              </w:r>
              <w:bookmarkStart w:id="0" w:name="_MON_1275479091"/>
              <w:bookmarkEnd w:id="0"/>
              <w:r w:rsidRPr="000D7425">
                <w:rPr>
                  <w:snapToGrid w:val="0"/>
                  <w:sz w:val="24"/>
                </w:rPr>
                <w:object w:dxaOrig="861" w:dyaOrig="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pt;height:1in" o:ole="" fillcolor="window">
                    <v:imagedata r:id="rId1" o:title=""/>
                  </v:shape>
                  <o:OLEObject Type="Embed" ProgID="Word.Picture.8" ShapeID="_x0000_i1025" DrawAspect="Content" ObjectID="_1543247778" r:id="rId2"/>
                </w:object>
              </w:r>
            </w:p>
          </w:tc>
          <w:tc>
            <w:tcPr>
              <w:tcW w:w="8363" w:type="dxa"/>
            </w:tcPr>
            <w:p w:rsidR="00BE3C69" w:rsidRDefault="00BE3C69" w:rsidP="00383A6F">
              <w:pPr>
                <w:pStyle w:val="Cabealho"/>
                <w:spacing w:before="180"/>
                <w:jc w:val="center"/>
                <w:rPr>
                  <w:sz w:val="24"/>
                </w:rPr>
              </w:pPr>
            </w:p>
            <w:p w:rsidR="00BE3C69" w:rsidRDefault="00BE3C69" w:rsidP="00071D7D">
              <w:pPr>
                <w:pStyle w:val="Cabealho"/>
                <w:spacing w:before="180"/>
                <w:jc w:val="right"/>
                <w:rPr>
                  <w:sz w:val="24"/>
                </w:rPr>
              </w:pPr>
            </w:p>
            <w:p w:rsidR="00BE3C69" w:rsidRPr="00071D7D" w:rsidRDefault="00BE3C69" w:rsidP="00383A6F">
              <w:pPr>
                <w:pStyle w:val="Cabealho"/>
                <w:spacing w:before="180"/>
                <w:jc w:val="center"/>
                <w:rPr>
                  <w:rFonts w:ascii="Times New Roman" w:hAnsi="Times New Roman" w:cs="Times New Roman"/>
                  <w:sz w:val="24"/>
                </w:rPr>
              </w:pPr>
              <w:r w:rsidRPr="00071D7D">
                <w:rPr>
                  <w:rFonts w:ascii="Times New Roman" w:hAnsi="Times New Roman" w:cs="Times New Roman"/>
                  <w:sz w:val="24"/>
                </w:rPr>
                <w:t>Agência Nacional do Petróleo, Gás Natural e Biocombustíveis – ANP</w:t>
              </w:r>
            </w:p>
            <w:p w:rsidR="00BE3C69" w:rsidRPr="00B32C01" w:rsidRDefault="00BE3C69" w:rsidP="00383A6F">
              <w:pPr>
                <w:pStyle w:val="Cabealho"/>
                <w:spacing w:after="120"/>
                <w:jc w:val="center"/>
                <w:rPr>
                  <w:sz w:val="24"/>
                </w:rPr>
              </w:pPr>
            </w:p>
          </w:tc>
        </w:tr>
      </w:tbl>
      <w:p w:rsidR="00BE3C69" w:rsidRDefault="009441E4">
        <w:pPr>
          <w:pStyle w:val="Cabealho"/>
          <w:jc w:val="right"/>
        </w:pPr>
      </w:p>
    </w:sdtContent>
  </w:sdt>
  <w:p w:rsidR="00BE3C69" w:rsidRDefault="00BE3C6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74AF"/>
    <w:multiLevelType w:val="hybridMultilevel"/>
    <w:tmpl w:val="212A9C8A"/>
    <w:lvl w:ilvl="0" w:tplc="A6E88A32">
      <w:start w:val="1"/>
      <w:numFmt w:val="low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05885F92"/>
    <w:multiLevelType w:val="hybridMultilevel"/>
    <w:tmpl w:val="283293C6"/>
    <w:lvl w:ilvl="0" w:tplc="D16EF6C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EA27CBC"/>
    <w:multiLevelType w:val="hybridMultilevel"/>
    <w:tmpl w:val="B0064ADA"/>
    <w:lvl w:ilvl="0" w:tplc="2C983A9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22D56BA5"/>
    <w:multiLevelType w:val="hybridMultilevel"/>
    <w:tmpl w:val="017ADD8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C4E42E4"/>
    <w:multiLevelType w:val="hybridMultilevel"/>
    <w:tmpl w:val="41804C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D411A7E"/>
    <w:multiLevelType w:val="hybridMultilevel"/>
    <w:tmpl w:val="CA2EED4C"/>
    <w:lvl w:ilvl="0" w:tplc="3E8CFD0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E224EB0"/>
    <w:multiLevelType w:val="hybridMultilevel"/>
    <w:tmpl w:val="64E2901C"/>
    <w:lvl w:ilvl="0" w:tplc="03DC80BC">
      <w:start w:val="1"/>
      <w:numFmt w:val="lowerRoman"/>
      <w:lvlText w:val="%1)"/>
      <w:lvlJc w:val="left"/>
      <w:pPr>
        <w:ind w:left="1080" w:hanging="720"/>
      </w:pPr>
      <w:rPr>
        <w:rFonts w:ascii="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3294217"/>
    <w:multiLevelType w:val="hybridMultilevel"/>
    <w:tmpl w:val="FF6EB8A8"/>
    <w:lvl w:ilvl="0" w:tplc="0416000F">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8">
    <w:nsid w:val="4D322971"/>
    <w:multiLevelType w:val="hybridMultilevel"/>
    <w:tmpl w:val="3014F50E"/>
    <w:lvl w:ilvl="0" w:tplc="43F45B0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1765F77"/>
    <w:multiLevelType w:val="hybridMultilevel"/>
    <w:tmpl w:val="335CCD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25A5A2D"/>
    <w:multiLevelType w:val="hybridMultilevel"/>
    <w:tmpl w:val="68889694"/>
    <w:lvl w:ilvl="0" w:tplc="54223742">
      <w:start w:val="2"/>
      <w:numFmt w:val="bullet"/>
      <w:lvlText w:val="-"/>
      <w:lvlJc w:val="left"/>
      <w:pPr>
        <w:ind w:left="1287" w:hanging="360"/>
      </w:pPr>
      <w:rPr>
        <w:rFonts w:ascii="Times New Roman" w:eastAsia="Calibri" w:hAnsi="Times New Roman" w:cs="Times New Roman"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1">
    <w:nsid w:val="62D664F3"/>
    <w:multiLevelType w:val="hybridMultilevel"/>
    <w:tmpl w:val="66F2F1F2"/>
    <w:lvl w:ilvl="0" w:tplc="D90AF57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1"/>
  </w:num>
  <w:num w:numId="2">
    <w:abstractNumId w:val="6"/>
  </w:num>
  <w:num w:numId="3">
    <w:abstractNumId w:val="0"/>
  </w:num>
  <w:num w:numId="4">
    <w:abstractNumId w:val="9"/>
  </w:num>
  <w:num w:numId="5">
    <w:abstractNumId w:val="8"/>
  </w:num>
  <w:num w:numId="6">
    <w:abstractNumId w:val="4"/>
  </w:num>
  <w:num w:numId="7">
    <w:abstractNumId w:val="5"/>
  </w:num>
  <w:num w:numId="8">
    <w:abstractNumId w:val="7"/>
  </w:num>
  <w:num w:numId="9">
    <w:abstractNumId w:val="3"/>
  </w:num>
  <w:num w:numId="10">
    <w:abstractNumId w:val="2"/>
  </w:num>
  <w:num w:numId="11">
    <w:abstractNumId w:val="11"/>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RGIO ALONSO TRIGO">
    <w15:presenceInfo w15:providerId="AD" w15:userId="S-1-5-21-436374069-220523388-725345543-1274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rsids>
    <w:rsidRoot w:val="004B5A9D"/>
    <w:rsid w:val="00011651"/>
    <w:rsid w:val="00015206"/>
    <w:rsid w:val="00016477"/>
    <w:rsid w:val="00023E24"/>
    <w:rsid w:val="00032676"/>
    <w:rsid w:val="00046AA8"/>
    <w:rsid w:val="00050B48"/>
    <w:rsid w:val="000530D1"/>
    <w:rsid w:val="00057678"/>
    <w:rsid w:val="000624D1"/>
    <w:rsid w:val="000643CC"/>
    <w:rsid w:val="00071D7D"/>
    <w:rsid w:val="00072E39"/>
    <w:rsid w:val="0008107D"/>
    <w:rsid w:val="000816A0"/>
    <w:rsid w:val="00091828"/>
    <w:rsid w:val="000955C4"/>
    <w:rsid w:val="000A1FF2"/>
    <w:rsid w:val="000C4756"/>
    <w:rsid w:val="000C6BBB"/>
    <w:rsid w:val="000C7771"/>
    <w:rsid w:val="000D20DA"/>
    <w:rsid w:val="000E3A49"/>
    <w:rsid w:val="000E63C0"/>
    <w:rsid w:val="001077A4"/>
    <w:rsid w:val="001168A3"/>
    <w:rsid w:val="00124EFA"/>
    <w:rsid w:val="0012797C"/>
    <w:rsid w:val="00142477"/>
    <w:rsid w:val="00144873"/>
    <w:rsid w:val="00160AC6"/>
    <w:rsid w:val="001722EC"/>
    <w:rsid w:val="00185A8D"/>
    <w:rsid w:val="00186A3A"/>
    <w:rsid w:val="00191C1A"/>
    <w:rsid w:val="001950AF"/>
    <w:rsid w:val="001A4DA1"/>
    <w:rsid w:val="001B3332"/>
    <w:rsid w:val="001B3957"/>
    <w:rsid w:val="001B5B99"/>
    <w:rsid w:val="001C628D"/>
    <w:rsid w:val="001C7AC6"/>
    <w:rsid w:val="001F1040"/>
    <w:rsid w:val="001F2E13"/>
    <w:rsid w:val="002059D8"/>
    <w:rsid w:val="00207320"/>
    <w:rsid w:val="00211B75"/>
    <w:rsid w:val="00220190"/>
    <w:rsid w:val="00220556"/>
    <w:rsid w:val="002425BC"/>
    <w:rsid w:val="002430CA"/>
    <w:rsid w:val="00262D57"/>
    <w:rsid w:val="002671A7"/>
    <w:rsid w:val="00270C2F"/>
    <w:rsid w:val="00273FFC"/>
    <w:rsid w:val="00287F55"/>
    <w:rsid w:val="002903D3"/>
    <w:rsid w:val="00291BF4"/>
    <w:rsid w:val="002A4DBC"/>
    <w:rsid w:val="002A6417"/>
    <w:rsid w:val="002B4CB0"/>
    <w:rsid w:val="002C616A"/>
    <w:rsid w:val="002D0FEA"/>
    <w:rsid w:val="002D46CF"/>
    <w:rsid w:val="002D5F49"/>
    <w:rsid w:val="002E471A"/>
    <w:rsid w:val="00307C5A"/>
    <w:rsid w:val="00312362"/>
    <w:rsid w:val="00317A92"/>
    <w:rsid w:val="00321F94"/>
    <w:rsid w:val="0034561A"/>
    <w:rsid w:val="00346266"/>
    <w:rsid w:val="00346331"/>
    <w:rsid w:val="00360F4F"/>
    <w:rsid w:val="00361D04"/>
    <w:rsid w:val="00371A00"/>
    <w:rsid w:val="00377C87"/>
    <w:rsid w:val="00383A6F"/>
    <w:rsid w:val="00384F4B"/>
    <w:rsid w:val="00387A30"/>
    <w:rsid w:val="00387E8D"/>
    <w:rsid w:val="00390A4D"/>
    <w:rsid w:val="00390E2B"/>
    <w:rsid w:val="00390E90"/>
    <w:rsid w:val="003945B2"/>
    <w:rsid w:val="003965C7"/>
    <w:rsid w:val="00397111"/>
    <w:rsid w:val="00397842"/>
    <w:rsid w:val="003B03DA"/>
    <w:rsid w:val="003C36DA"/>
    <w:rsid w:val="003C58CA"/>
    <w:rsid w:val="003C6409"/>
    <w:rsid w:val="003C78E5"/>
    <w:rsid w:val="003D1059"/>
    <w:rsid w:val="003D52FB"/>
    <w:rsid w:val="003D6118"/>
    <w:rsid w:val="003F0972"/>
    <w:rsid w:val="004046F4"/>
    <w:rsid w:val="00416DEA"/>
    <w:rsid w:val="00427AE9"/>
    <w:rsid w:val="00432818"/>
    <w:rsid w:val="00434028"/>
    <w:rsid w:val="00434ED1"/>
    <w:rsid w:val="00440584"/>
    <w:rsid w:val="004407AB"/>
    <w:rsid w:val="0044197F"/>
    <w:rsid w:val="00450CBD"/>
    <w:rsid w:val="00453AE4"/>
    <w:rsid w:val="00470DAE"/>
    <w:rsid w:val="004923EF"/>
    <w:rsid w:val="004942FC"/>
    <w:rsid w:val="00495FBB"/>
    <w:rsid w:val="004A0400"/>
    <w:rsid w:val="004A51D3"/>
    <w:rsid w:val="004A64C7"/>
    <w:rsid w:val="004B5A9D"/>
    <w:rsid w:val="004C1D34"/>
    <w:rsid w:val="004D7991"/>
    <w:rsid w:val="004F1C65"/>
    <w:rsid w:val="00505135"/>
    <w:rsid w:val="00522740"/>
    <w:rsid w:val="0052449E"/>
    <w:rsid w:val="00540DFF"/>
    <w:rsid w:val="00541DE1"/>
    <w:rsid w:val="00567BF3"/>
    <w:rsid w:val="005711C3"/>
    <w:rsid w:val="005729C0"/>
    <w:rsid w:val="00575AD7"/>
    <w:rsid w:val="005815BB"/>
    <w:rsid w:val="005852DD"/>
    <w:rsid w:val="0058561B"/>
    <w:rsid w:val="0058692F"/>
    <w:rsid w:val="0059143A"/>
    <w:rsid w:val="0059501C"/>
    <w:rsid w:val="0059707A"/>
    <w:rsid w:val="005B1FD1"/>
    <w:rsid w:val="005B2D0E"/>
    <w:rsid w:val="005B3BA2"/>
    <w:rsid w:val="005D51D7"/>
    <w:rsid w:val="005D51EA"/>
    <w:rsid w:val="005D716A"/>
    <w:rsid w:val="006015D3"/>
    <w:rsid w:val="00605CAD"/>
    <w:rsid w:val="00620D1F"/>
    <w:rsid w:val="0063792B"/>
    <w:rsid w:val="00645B61"/>
    <w:rsid w:val="00660D3C"/>
    <w:rsid w:val="00664C94"/>
    <w:rsid w:val="006768C2"/>
    <w:rsid w:val="00690F8F"/>
    <w:rsid w:val="0069175E"/>
    <w:rsid w:val="00691EEB"/>
    <w:rsid w:val="00692E0D"/>
    <w:rsid w:val="006A086A"/>
    <w:rsid w:val="006A247F"/>
    <w:rsid w:val="006A427F"/>
    <w:rsid w:val="006A75E9"/>
    <w:rsid w:val="006B4C21"/>
    <w:rsid w:val="006B5E97"/>
    <w:rsid w:val="006B6F29"/>
    <w:rsid w:val="006D1107"/>
    <w:rsid w:val="006D4AA0"/>
    <w:rsid w:val="006E3096"/>
    <w:rsid w:val="006F09B2"/>
    <w:rsid w:val="00705FC3"/>
    <w:rsid w:val="00714D17"/>
    <w:rsid w:val="00721AA8"/>
    <w:rsid w:val="00730925"/>
    <w:rsid w:val="00760DE6"/>
    <w:rsid w:val="00762F13"/>
    <w:rsid w:val="00766FC4"/>
    <w:rsid w:val="00780ED7"/>
    <w:rsid w:val="00783698"/>
    <w:rsid w:val="00784F23"/>
    <w:rsid w:val="00787E14"/>
    <w:rsid w:val="00792ED3"/>
    <w:rsid w:val="007A3A9F"/>
    <w:rsid w:val="007B0794"/>
    <w:rsid w:val="007C3C57"/>
    <w:rsid w:val="007D3C42"/>
    <w:rsid w:val="007D6A39"/>
    <w:rsid w:val="007E303B"/>
    <w:rsid w:val="007E371D"/>
    <w:rsid w:val="007F11C5"/>
    <w:rsid w:val="007F731B"/>
    <w:rsid w:val="00800B87"/>
    <w:rsid w:val="008234D7"/>
    <w:rsid w:val="00823D29"/>
    <w:rsid w:val="00830FBB"/>
    <w:rsid w:val="00842B56"/>
    <w:rsid w:val="008455C1"/>
    <w:rsid w:val="0085257F"/>
    <w:rsid w:val="00853E5A"/>
    <w:rsid w:val="008607C7"/>
    <w:rsid w:val="00862278"/>
    <w:rsid w:val="00870695"/>
    <w:rsid w:val="008755DA"/>
    <w:rsid w:val="00881EDF"/>
    <w:rsid w:val="0088465D"/>
    <w:rsid w:val="0089001C"/>
    <w:rsid w:val="008A0D56"/>
    <w:rsid w:val="008B1FBD"/>
    <w:rsid w:val="008C36A7"/>
    <w:rsid w:val="008F3928"/>
    <w:rsid w:val="008F424F"/>
    <w:rsid w:val="00904718"/>
    <w:rsid w:val="0091753F"/>
    <w:rsid w:val="00920A2C"/>
    <w:rsid w:val="00935B71"/>
    <w:rsid w:val="00936771"/>
    <w:rsid w:val="009422E6"/>
    <w:rsid w:val="00943672"/>
    <w:rsid w:val="009441E4"/>
    <w:rsid w:val="00955F75"/>
    <w:rsid w:val="00970CAC"/>
    <w:rsid w:val="00972D01"/>
    <w:rsid w:val="00987C2A"/>
    <w:rsid w:val="009A3265"/>
    <w:rsid w:val="009B1E34"/>
    <w:rsid w:val="009C0AAA"/>
    <w:rsid w:val="009C26B7"/>
    <w:rsid w:val="009E14A6"/>
    <w:rsid w:val="009F7638"/>
    <w:rsid w:val="00A05795"/>
    <w:rsid w:val="00A0610C"/>
    <w:rsid w:val="00A075C2"/>
    <w:rsid w:val="00A22ADA"/>
    <w:rsid w:val="00A2487F"/>
    <w:rsid w:val="00A30278"/>
    <w:rsid w:val="00A30E63"/>
    <w:rsid w:val="00A42F83"/>
    <w:rsid w:val="00A431E4"/>
    <w:rsid w:val="00A630C2"/>
    <w:rsid w:val="00A97812"/>
    <w:rsid w:val="00AB0233"/>
    <w:rsid w:val="00AB14A3"/>
    <w:rsid w:val="00AB72C6"/>
    <w:rsid w:val="00AB7C12"/>
    <w:rsid w:val="00AD208E"/>
    <w:rsid w:val="00AD44D3"/>
    <w:rsid w:val="00AD5DB0"/>
    <w:rsid w:val="00AD68A5"/>
    <w:rsid w:val="00AF3F65"/>
    <w:rsid w:val="00B060E1"/>
    <w:rsid w:val="00B160A2"/>
    <w:rsid w:val="00B17C04"/>
    <w:rsid w:val="00B232F9"/>
    <w:rsid w:val="00B31D00"/>
    <w:rsid w:val="00B34108"/>
    <w:rsid w:val="00B35DDE"/>
    <w:rsid w:val="00B3617B"/>
    <w:rsid w:val="00B37339"/>
    <w:rsid w:val="00B57ED0"/>
    <w:rsid w:val="00B633B7"/>
    <w:rsid w:val="00B67016"/>
    <w:rsid w:val="00B764F6"/>
    <w:rsid w:val="00B82A62"/>
    <w:rsid w:val="00B851D9"/>
    <w:rsid w:val="00B871BB"/>
    <w:rsid w:val="00B96245"/>
    <w:rsid w:val="00BA3092"/>
    <w:rsid w:val="00BB2C08"/>
    <w:rsid w:val="00BB2FD2"/>
    <w:rsid w:val="00BD467C"/>
    <w:rsid w:val="00BE1A19"/>
    <w:rsid w:val="00BE3C69"/>
    <w:rsid w:val="00BE40D5"/>
    <w:rsid w:val="00BE6793"/>
    <w:rsid w:val="00BF2C56"/>
    <w:rsid w:val="00BF46D4"/>
    <w:rsid w:val="00BF5250"/>
    <w:rsid w:val="00BF7AF0"/>
    <w:rsid w:val="00C13A49"/>
    <w:rsid w:val="00C201CC"/>
    <w:rsid w:val="00C35E15"/>
    <w:rsid w:val="00C5594D"/>
    <w:rsid w:val="00C56D65"/>
    <w:rsid w:val="00C86E9F"/>
    <w:rsid w:val="00CA2247"/>
    <w:rsid w:val="00CC3147"/>
    <w:rsid w:val="00CD3E2F"/>
    <w:rsid w:val="00CD4FDF"/>
    <w:rsid w:val="00CD7F84"/>
    <w:rsid w:val="00CF0B31"/>
    <w:rsid w:val="00CF525C"/>
    <w:rsid w:val="00CF5D3C"/>
    <w:rsid w:val="00D019A0"/>
    <w:rsid w:val="00D13974"/>
    <w:rsid w:val="00D14537"/>
    <w:rsid w:val="00D156BE"/>
    <w:rsid w:val="00D15D41"/>
    <w:rsid w:val="00D15FA0"/>
    <w:rsid w:val="00D221D7"/>
    <w:rsid w:val="00D221DA"/>
    <w:rsid w:val="00D30A8B"/>
    <w:rsid w:val="00D35832"/>
    <w:rsid w:val="00D36740"/>
    <w:rsid w:val="00D36809"/>
    <w:rsid w:val="00D41270"/>
    <w:rsid w:val="00D61C0F"/>
    <w:rsid w:val="00D6491F"/>
    <w:rsid w:val="00D65FB1"/>
    <w:rsid w:val="00D757B6"/>
    <w:rsid w:val="00D766A6"/>
    <w:rsid w:val="00D8082C"/>
    <w:rsid w:val="00D8251C"/>
    <w:rsid w:val="00D841C5"/>
    <w:rsid w:val="00DA2813"/>
    <w:rsid w:val="00DA5919"/>
    <w:rsid w:val="00DA748F"/>
    <w:rsid w:val="00DB2F0A"/>
    <w:rsid w:val="00DB3228"/>
    <w:rsid w:val="00DC1939"/>
    <w:rsid w:val="00DC595E"/>
    <w:rsid w:val="00DC66FF"/>
    <w:rsid w:val="00DD1B3D"/>
    <w:rsid w:val="00DE33A6"/>
    <w:rsid w:val="00E017E7"/>
    <w:rsid w:val="00E02BCC"/>
    <w:rsid w:val="00E034A4"/>
    <w:rsid w:val="00E13B9A"/>
    <w:rsid w:val="00E20996"/>
    <w:rsid w:val="00E24F16"/>
    <w:rsid w:val="00E25C89"/>
    <w:rsid w:val="00E31C4C"/>
    <w:rsid w:val="00E3250C"/>
    <w:rsid w:val="00E36458"/>
    <w:rsid w:val="00E40D5C"/>
    <w:rsid w:val="00E53CA7"/>
    <w:rsid w:val="00E55B3B"/>
    <w:rsid w:val="00E634E8"/>
    <w:rsid w:val="00E7013D"/>
    <w:rsid w:val="00E71311"/>
    <w:rsid w:val="00E718C0"/>
    <w:rsid w:val="00E76BB1"/>
    <w:rsid w:val="00E80FDA"/>
    <w:rsid w:val="00E816F1"/>
    <w:rsid w:val="00EA18DF"/>
    <w:rsid w:val="00EB407D"/>
    <w:rsid w:val="00EC45E8"/>
    <w:rsid w:val="00EC5D9B"/>
    <w:rsid w:val="00ED0036"/>
    <w:rsid w:val="00ED0B88"/>
    <w:rsid w:val="00EE051A"/>
    <w:rsid w:val="00EE3B23"/>
    <w:rsid w:val="00EE4365"/>
    <w:rsid w:val="00EE7BEF"/>
    <w:rsid w:val="00F01EA3"/>
    <w:rsid w:val="00F04759"/>
    <w:rsid w:val="00F115B6"/>
    <w:rsid w:val="00F213F7"/>
    <w:rsid w:val="00F258C8"/>
    <w:rsid w:val="00F36883"/>
    <w:rsid w:val="00F42A77"/>
    <w:rsid w:val="00F54E4E"/>
    <w:rsid w:val="00F86D68"/>
    <w:rsid w:val="00F90AB8"/>
    <w:rsid w:val="00FA0AE0"/>
    <w:rsid w:val="00FA409C"/>
    <w:rsid w:val="00FC7076"/>
    <w:rsid w:val="00FD17D5"/>
    <w:rsid w:val="00FD1976"/>
    <w:rsid w:val="00FD3230"/>
    <w:rsid w:val="00FE0E9E"/>
    <w:rsid w:val="00FE16C3"/>
    <w:rsid w:val="00FE4829"/>
    <w:rsid w:val="00FF0262"/>
    <w:rsid w:val="00FF5104"/>
    <w:rsid w:val="00FF66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F6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F0262"/>
    <w:pPr>
      <w:ind w:left="720"/>
      <w:contextualSpacing/>
    </w:pPr>
    <w:rPr>
      <w:rFonts w:ascii="Calibri" w:eastAsia="Calibri" w:hAnsi="Calibri" w:cs="Times New Roman"/>
      <w:lang w:val="es-MX"/>
    </w:rPr>
  </w:style>
  <w:style w:type="paragraph" w:styleId="Cabealho">
    <w:name w:val="header"/>
    <w:basedOn w:val="Normal"/>
    <w:link w:val="CabealhoChar"/>
    <w:unhideWhenUsed/>
    <w:rsid w:val="00CC314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C3147"/>
  </w:style>
  <w:style w:type="paragraph" w:styleId="Rodap">
    <w:name w:val="footer"/>
    <w:basedOn w:val="Normal"/>
    <w:link w:val="RodapChar"/>
    <w:uiPriority w:val="99"/>
    <w:unhideWhenUsed/>
    <w:rsid w:val="00CC3147"/>
    <w:pPr>
      <w:tabs>
        <w:tab w:val="center" w:pos="4252"/>
        <w:tab w:val="right" w:pos="8504"/>
      </w:tabs>
      <w:spacing w:after="0" w:line="240" w:lineRule="auto"/>
    </w:pPr>
  </w:style>
  <w:style w:type="character" w:customStyle="1" w:styleId="RodapChar">
    <w:name w:val="Rodapé Char"/>
    <w:basedOn w:val="Fontepargpadro"/>
    <w:link w:val="Rodap"/>
    <w:uiPriority w:val="99"/>
    <w:rsid w:val="00CC3147"/>
  </w:style>
  <w:style w:type="character" w:customStyle="1" w:styleId="highlightedsearchterm">
    <w:name w:val="highlightedsearchterm"/>
    <w:basedOn w:val="Fontepargpadro"/>
    <w:rsid w:val="00D221D7"/>
  </w:style>
  <w:style w:type="paragraph" w:styleId="Textodenotaderodap">
    <w:name w:val="footnote text"/>
    <w:basedOn w:val="Normal"/>
    <w:link w:val="TextodenotaderodapChar"/>
    <w:uiPriority w:val="99"/>
    <w:semiHidden/>
    <w:unhideWhenUsed/>
    <w:rsid w:val="0014247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42477"/>
    <w:rPr>
      <w:sz w:val="20"/>
      <w:szCs w:val="20"/>
    </w:rPr>
  </w:style>
  <w:style w:type="character" w:styleId="Refdenotaderodap">
    <w:name w:val="footnote reference"/>
    <w:basedOn w:val="Fontepargpadro"/>
    <w:uiPriority w:val="99"/>
    <w:semiHidden/>
    <w:unhideWhenUsed/>
    <w:rsid w:val="00142477"/>
    <w:rPr>
      <w:vertAlign w:val="superscript"/>
    </w:rPr>
  </w:style>
  <w:style w:type="paragraph" w:styleId="Textodebalo">
    <w:name w:val="Balloon Text"/>
    <w:basedOn w:val="Normal"/>
    <w:link w:val="TextodebaloChar"/>
    <w:uiPriority w:val="99"/>
    <w:semiHidden/>
    <w:unhideWhenUsed/>
    <w:rsid w:val="00EE43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E4365"/>
    <w:rPr>
      <w:rFonts w:ascii="Tahoma" w:hAnsi="Tahoma" w:cs="Tahoma"/>
      <w:sz w:val="16"/>
      <w:szCs w:val="16"/>
    </w:rPr>
  </w:style>
  <w:style w:type="paragraph" w:styleId="SemEspaamento">
    <w:name w:val="No Spacing"/>
    <w:uiPriority w:val="1"/>
    <w:qFormat/>
    <w:rsid w:val="003D6118"/>
    <w:pPr>
      <w:spacing w:after="0" w:line="240" w:lineRule="auto"/>
    </w:pPr>
    <w:rPr>
      <w:rFonts w:ascii="Calibri" w:eastAsia="Calibri" w:hAnsi="Calibri" w:cs="Times New Roman"/>
    </w:rPr>
  </w:style>
  <w:style w:type="table" w:styleId="Tabelacomgrade">
    <w:name w:val="Table Grid"/>
    <w:basedOn w:val="Tabelanormal"/>
    <w:uiPriority w:val="59"/>
    <w:rsid w:val="004405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go">
    <w:name w:val="artigo"/>
    <w:basedOn w:val="Normal"/>
    <w:rsid w:val="000E63C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0E63C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fim">
    <w:name w:val="endnote text"/>
    <w:basedOn w:val="Normal"/>
    <w:link w:val="TextodenotadefimChar"/>
    <w:uiPriority w:val="99"/>
    <w:semiHidden/>
    <w:unhideWhenUsed/>
    <w:rsid w:val="00842B56"/>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842B56"/>
    <w:rPr>
      <w:sz w:val="20"/>
      <w:szCs w:val="20"/>
    </w:rPr>
  </w:style>
  <w:style w:type="character" w:styleId="Refdenotadefim">
    <w:name w:val="endnote reference"/>
    <w:basedOn w:val="Fontepargpadro"/>
    <w:uiPriority w:val="99"/>
    <w:semiHidden/>
    <w:unhideWhenUsed/>
    <w:rsid w:val="00842B56"/>
    <w:rPr>
      <w:vertAlign w:val="superscript"/>
    </w:rPr>
  </w:style>
  <w:style w:type="paragraph" w:styleId="Reviso">
    <w:name w:val="Revision"/>
    <w:hidden/>
    <w:uiPriority w:val="99"/>
    <w:semiHidden/>
    <w:rsid w:val="00360F4F"/>
    <w:pPr>
      <w:spacing w:after="0" w:line="240" w:lineRule="auto"/>
    </w:pPr>
  </w:style>
</w:styles>
</file>

<file path=word/webSettings.xml><?xml version="1.0" encoding="utf-8"?>
<w:webSettings xmlns:r="http://schemas.openxmlformats.org/officeDocument/2006/relationships" xmlns:w="http://schemas.openxmlformats.org/wordprocessingml/2006/main">
  <w:divs>
    <w:div w:id="62416564">
      <w:bodyDiv w:val="1"/>
      <w:marLeft w:val="0"/>
      <w:marRight w:val="0"/>
      <w:marTop w:val="0"/>
      <w:marBottom w:val="0"/>
      <w:divBdr>
        <w:top w:val="none" w:sz="0" w:space="0" w:color="auto"/>
        <w:left w:val="none" w:sz="0" w:space="0" w:color="auto"/>
        <w:bottom w:val="none" w:sz="0" w:space="0" w:color="auto"/>
        <w:right w:val="none" w:sz="0" w:space="0" w:color="auto"/>
      </w:divBdr>
    </w:div>
    <w:div w:id="75327083">
      <w:bodyDiv w:val="1"/>
      <w:marLeft w:val="0"/>
      <w:marRight w:val="0"/>
      <w:marTop w:val="0"/>
      <w:marBottom w:val="0"/>
      <w:divBdr>
        <w:top w:val="none" w:sz="0" w:space="0" w:color="auto"/>
        <w:left w:val="none" w:sz="0" w:space="0" w:color="auto"/>
        <w:bottom w:val="none" w:sz="0" w:space="0" w:color="auto"/>
        <w:right w:val="none" w:sz="0" w:space="0" w:color="auto"/>
      </w:divBdr>
    </w:div>
    <w:div w:id="99960031">
      <w:bodyDiv w:val="1"/>
      <w:marLeft w:val="0"/>
      <w:marRight w:val="0"/>
      <w:marTop w:val="0"/>
      <w:marBottom w:val="0"/>
      <w:divBdr>
        <w:top w:val="none" w:sz="0" w:space="0" w:color="auto"/>
        <w:left w:val="none" w:sz="0" w:space="0" w:color="auto"/>
        <w:bottom w:val="none" w:sz="0" w:space="0" w:color="auto"/>
        <w:right w:val="none" w:sz="0" w:space="0" w:color="auto"/>
      </w:divBdr>
    </w:div>
    <w:div w:id="230238997">
      <w:bodyDiv w:val="1"/>
      <w:marLeft w:val="0"/>
      <w:marRight w:val="0"/>
      <w:marTop w:val="0"/>
      <w:marBottom w:val="0"/>
      <w:divBdr>
        <w:top w:val="none" w:sz="0" w:space="0" w:color="auto"/>
        <w:left w:val="none" w:sz="0" w:space="0" w:color="auto"/>
        <w:bottom w:val="none" w:sz="0" w:space="0" w:color="auto"/>
        <w:right w:val="none" w:sz="0" w:space="0" w:color="auto"/>
      </w:divBdr>
      <w:divsChild>
        <w:div w:id="697632268">
          <w:marLeft w:val="0"/>
          <w:marRight w:val="0"/>
          <w:marTop w:val="0"/>
          <w:marBottom w:val="0"/>
          <w:divBdr>
            <w:top w:val="none" w:sz="0" w:space="0" w:color="auto"/>
            <w:left w:val="none" w:sz="0" w:space="0" w:color="auto"/>
            <w:bottom w:val="none" w:sz="0" w:space="0" w:color="auto"/>
            <w:right w:val="none" w:sz="0" w:space="0" w:color="auto"/>
          </w:divBdr>
          <w:divsChild>
            <w:div w:id="498934971">
              <w:marLeft w:val="0"/>
              <w:marRight w:val="0"/>
              <w:marTop w:val="0"/>
              <w:marBottom w:val="0"/>
              <w:divBdr>
                <w:top w:val="none" w:sz="0" w:space="0" w:color="auto"/>
                <w:left w:val="none" w:sz="0" w:space="0" w:color="auto"/>
                <w:bottom w:val="none" w:sz="0" w:space="0" w:color="auto"/>
                <w:right w:val="none" w:sz="0" w:space="0" w:color="auto"/>
              </w:divBdr>
              <w:divsChild>
                <w:div w:id="1815220369">
                  <w:marLeft w:val="0"/>
                  <w:marRight w:val="0"/>
                  <w:marTop w:val="0"/>
                  <w:marBottom w:val="0"/>
                  <w:divBdr>
                    <w:top w:val="none" w:sz="0" w:space="0" w:color="auto"/>
                    <w:left w:val="none" w:sz="0" w:space="0" w:color="auto"/>
                    <w:bottom w:val="none" w:sz="0" w:space="0" w:color="auto"/>
                    <w:right w:val="none" w:sz="0" w:space="0" w:color="auto"/>
                  </w:divBdr>
                  <w:divsChild>
                    <w:div w:id="1095782632">
                      <w:marLeft w:val="0"/>
                      <w:marRight w:val="0"/>
                      <w:marTop w:val="0"/>
                      <w:marBottom w:val="0"/>
                      <w:divBdr>
                        <w:top w:val="none" w:sz="0" w:space="0" w:color="auto"/>
                        <w:left w:val="none" w:sz="0" w:space="0" w:color="auto"/>
                        <w:bottom w:val="none" w:sz="0" w:space="0" w:color="auto"/>
                        <w:right w:val="none" w:sz="0" w:space="0" w:color="auto"/>
                      </w:divBdr>
                      <w:divsChild>
                        <w:div w:id="174417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535296">
      <w:bodyDiv w:val="1"/>
      <w:marLeft w:val="0"/>
      <w:marRight w:val="0"/>
      <w:marTop w:val="0"/>
      <w:marBottom w:val="0"/>
      <w:divBdr>
        <w:top w:val="none" w:sz="0" w:space="0" w:color="auto"/>
        <w:left w:val="none" w:sz="0" w:space="0" w:color="auto"/>
        <w:bottom w:val="none" w:sz="0" w:space="0" w:color="auto"/>
        <w:right w:val="none" w:sz="0" w:space="0" w:color="auto"/>
      </w:divBdr>
    </w:div>
    <w:div w:id="613634925">
      <w:bodyDiv w:val="1"/>
      <w:marLeft w:val="0"/>
      <w:marRight w:val="0"/>
      <w:marTop w:val="0"/>
      <w:marBottom w:val="0"/>
      <w:divBdr>
        <w:top w:val="none" w:sz="0" w:space="0" w:color="auto"/>
        <w:left w:val="none" w:sz="0" w:space="0" w:color="auto"/>
        <w:bottom w:val="none" w:sz="0" w:space="0" w:color="auto"/>
        <w:right w:val="none" w:sz="0" w:space="0" w:color="auto"/>
      </w:divBdr>
    </w:div>
    <w:div w:id="898780634">
      <w:bodyDiv w:val="1"/>
      <w:marLeft w:val="0"/>
      <w:marRight w:val="0"/>
      <w:marTop w:val="0"/>
      <w:marBottom w:val="0"/>
      <w:divBdr>
        <w:top w:val="none" w:sz="0" w:space="0" w:color="auto"/>
        <w:left w:val="none" w:sz="0" w:space="0" w:color="auto"/>
        <w:bottom w:val="none" w:sz="0" w:space="0" w:color="auto"/>
        <w:right w:val="none" w:sz="0" w:space="0" w:color="auto"/>
      </w:divBdr>
    </w:div>
    <w:div w:id="1189416130">
      <w:bodyDiv w:val="1"/>
      <w:marLeft w:val="0"/>
      <w:marRight w:val="0"/>
      <w:marTop w:val="0"/>
      <w:marBottom w:val="0"/>
      <w:divBdr>
        <w:top w:val="none" w:sz="0" w:space="0" w:color="auto"/>
        <w:left w:val="none" w:sz="0" w:space="0" w:color="auto"/>
        <w:bottom w:val="none" w:sz="0" w:space="0" w:color="auto"/>
        <w:right w:val="none" w:sz="0" w:space="0" w:color="auto"/>
      </w:divBdr>
    </w:div>
    <w:div w:id="1223717813">
      <w:bodyDiv w:val="1"/>
      <w:marLeft w:val="0"/>
      <w:marRight w:val="0"/>
      <w:marTop w:val="0"/>
      <w:marBottom w:val="0"/>
      <w:divBdr>
        <w:top w:val="none" w:sz="0" w:space="0" w:color="auto"/>
        <w:left w:val="none" w:sz="0" w:space="0" w:color="auto"/>
        <w:bottom w:val="none" w:sz="0" w:space="0" w:color="auto"/>
        <w:right w:val="none" w:sz="0" w:space="0" w:color="auto"/>
      </w:divBdr>
    </w:div>
    <w:div w:id="1451703312">
      <w:bodyDiv w:val="1"/>
      <w:marLeft w:val="0"/>
      <w:marRight w:val="0"/>
      <w:marTop w:val="0"/>
      <w:marBottom w:val="0"/>
      <w:divBdr>
        <w:top w:val="none" w:sz="0" w:space="0" w:color="auto"/>
        <w:left w:val="none" w:sz="0" w:space="0" w:color="auto"/>
        <w:bottom w:val="none" w:sz="0" w:space="0" w:color="auto"/>
        <w:right w:val="none" w:sz="0" w:space="0" w:color="auto"/>
      </w:divBdr>
    </w:div>
    <w:div w:id="1543857247">
      <w:bodyDiv w:val="1"/>
      <w:marLeft w:val="0"/>
      <w:marRight w:val="0"/>
      <w:marTop w:val="0"/>
      <w:marBottom w:val="0"/>
      <w:divBdr>
        <w:top w:val="none" w:sz="0" w:space="0" w:color="auto"/>
        <w:left w:val="none" w:sz="0" w:space="0" w:color="auto"/>
        <w:bottom w:val="none" w:sz="0" w:space="0" w:color="auto"/>
        <w:right w:val="none" w:sz="0" w:space="0" w:color="auto"/>
      </w:divBdr>
    </w:div>
    <w:div w:id="1556308900">
      <w:bodyDiv w:val="1"/>
      <w:marLeft w:val="0"/>
      <w:marRight w:val="0"/>
      <w:marTop w:val="0"/>
      <w:marBottom w:val="0"/>
      <w:divBdr>
        <w:top w:val="none" w:sz="0" w:space="0" w:color="auto"/>
        <w:left w:val="none" w:sz="0" w:space="0" w:color="auto"/>
        <w:bottom w:val="none" w:sz="0" w:space="0" w:color="auto"/>
        <w:right w:val="none" w:sz="0" w:space="0" w:color="auto"/>
      </w:divBdr>
    </w:div>
    <w:div w:id="1644844591">
      <w:bodyDiv w:val="1"/>
      <w:marLeft w:val="0"/>
      <w:marRight w:val="0"/>
      <w:marTop w:val="0"/>
      <w:marBottom w:val="0"/>
      <w:divBdr>
        <w:top w:val="none" w:sz="0" w:space="0" w:color="auto"/>
        <w:left w:val="none" w:sz="0" w:space="0" w:color="auto"/>
        <w:bottom w:val="none" w:sz="0" w:space="0" w:color="auto"/>
        <w:right w:val="none" w:sz="0" w:space="0" w:color="auto"/>
      </w:divBdr>
    </w:div>
    <w:div w:id="1830630444">
      <w:bodyDiv w:val="1"/>
      <w:marLeft w:val="0"/>
      <w:marRight w:val="0"/>
      <w:marTop w:val="0"/>
      <w:marBottom w:val="0"/>
      <w:divBdr>
        <w:top w:val="none" w:sz="0" w:space="0" w:color="auto"/>
        <w:left w:val="none" w:sz="0" w:space="0" w:color="auto"/>
        <w:bottom w:val="none" w:sz="0" w:space="0" w:color="auto"/>
        <w:right w:val="none" w:sz="0" w:space="0" w:color="auto"/>
      </w:divBdr>
    </w:div>
    <w:div w:id="205777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E4F22E-1953-42A9-8B7A-FBAA671D6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784</Words>
  <Characters>4236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ANP</cp:lastModifiedBy>
  <cp:revision>4</cp:revision>
  <cp:lastPrinted>2016-11-28T22:09:00Z</cp:lastPrinted>
  <dcterms:created xsi:type="dcterms:W3CDTF">2016-11-30T20:56:00Z</dcterms:created>
  <dcterms:modified xsi:type="dcterms:W3CDTF">2016-12-14T21:10:00Z</dcterms:modified>
</cp:coreProperties>
</file>