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24" w:rsidRPr="00EC3CB5" w:rsidRDefault="002D5D24" w:rsidP="0016774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395565" w:rsidRPr="00EC3CB5" w:rsidRDefault="0045467E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C3CB5">
        <w:rPr>
          <w:rFonts w:ascii="Arial" w:hAnsi="Arial" w:cs="Arial"/>
          <w:b/>
          <w:sz w:val="20"/>
          <w:szCs w:val="20"/>
        </w:rPr>
        <w:t xml:space="preserve">CONSULTA E AUDIÊNCIA PÚBLICA </w:t>
      </w:r>
      <w:r w:rsidR="00E83BD4" w:rsidRPr="00E83BD4">
        <w:rPr>
          <w:rFonts w:ascii="Arial" w:hAnsi="Arial" w:cs="Arial"/>
          <w:b/>
          <w:sz w:val="20"/>
          <w:szCs w:val="20"/>
        </w:rPr>
        <w:t>Nº 3</w:t>
      </w:r>
      <w:r w:rsidR="00395565" w:rsidRPr="00E83BD4">
        <w:rPr>
          <w:rFonts w:ascii="Arial" w:hAnsi="Arial" w:cs="Arial"/>
          <w:b/>
          <w:sz w:val="20"/>
          <w:szCs w:val="20"/>
        </w:rPr>
        <w:t>/</w:t>
      </w:r>
      <w:r w:rsidR="00F902B6">
        <w:rPr>
          <w:rFonts w:ascii="Arial" w:hAnsi="Arial" w:cs="Arial"/>
          <w:b/>
          <w:sz w:val="20"/>
          <w:szCs w:val="20"/>
        </w:rPr>
        <w:t>2017</w:t>
      </w:r>
      <w:bookmarkStart w:id="0" w:name="_GoBack"/>
      <w:bookmarkEnd w:id="0"/>
    </w:p>
    <w:p w:rsidR="00395565" w:rsidRPr="00EC3CB5" w:rsidRDefault="00395565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395565" w:rsidRPr="00EC3CB5" w:rsidRDefault="004B0DB2">
      <w:pPr>
        <w:pStyle w:val="PargrafodaLista"/>
        <w:spacing w:after="0" w:line="360" w:lineRule="auto"/>
        <w:ind w:left="0"/>
        <w:jc w:val="both"/>
        <w:rPr>
          <w:rFonts w:ascii="Arial" w:eastAsia="Calibri" w:hAnsi="Arial" w:cs="Arial"/>
          <w:b/>
          <w:sz w:val="20"/>
          <w:szCs w:val="20"/>
        </w:rPr>
      </w:pPr>
      <w:r w:rsidRPr="00EC3CB5">
        <w:rPr>
          <w:rFonts w:ascii="Arial" w:hAnsi="Arial" w:cs="Arial"/>
          <w:b/>
          <w:sz w:val="20"/>
          <w:szCs w:val="20"/>
        </w:rPr>
        <w:t>Objetivo:</w:t>
      </w:r>
      <w:r w:rsidRPr="00EC3CB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25B9D" w:rsidRPr="00EC3CB5">
        <w:rPr>
          <w:rFonts w:ascii="Arial" w:eastAsia="Calibri" w:hAnsi="Arial" w:cs="Arial"/>
          <w:sz w:val="20"/>
          <w:szCs w:val="20"/>
        </w:rPr>
        <w:t xml:space="preserve">Recolher subsídios para a edição de ato regulatório que </w:t>
      </w:r>
      <w:r w:rsidR="00CF739C">
        <w:rPr>
          <w:rFonts w:ascii="Arial" w:eastAsia="Calibri" w:hAnsi="Arial" w:cs="Arial"/>
          <w:sz w:val="20"/>
          <w:szCs w:val="20"/>
        </w:rPr>
        <w:t>decidirá sobre pedido apresentado pela Petrobras S.A., na condição de Operadora do Consórcio Libra, de isenção de cumprimento de conteúdo local da Unidade Estacionária de Produção – UEP Piloto de Libra.</w:t>
      </w:r>
    </w:p>
    <w:p w:rsidR="00995E61" w:rsidRDefault="00EC3CB5" w:rsidP="00995E61">
      <w:pPr>
        <w:pStyle w:val="PargrafodaLista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EC3CB5">
        <w:rPr>
          <w:rFonts w:ascii="Arial" w:hAnsi="Arial" w:cs="Arial"/>
          <w:b/>
          <w:sz w:val="20"/>
          <w:szCs w:val="20"/>
        </w:rPr>
        <w:t>Referência</w:t>
      </w:r>
      <w:r w:rsidR="00CF739C">
        <w:rPr>
          <w:rFonts w:ascii="Arial" w:hAnsi="Arial" w:cs="Arial"/>
          <w:b/>
          <w:sz w:val="20"/>
          <w:szCs w:val="20"/>
        </w:rPr>
        <w:t>s</w:t>
      </w:r>
      <w:r w:rsidRPr="00EC3CB5">
        <w:rPr>
          <w:rFonts w:ascii="Arial" w:hAnsi="Arial" w:cs="Arial"/>
          <w:b/>
          <w:sz w:val="20"/>
          <w:szCs w:val="20"/>
        </w:rPr>
        <w:t xml:space="preserve">: </w:t>
      </w:r>
      <w:r w:rsidR="00995E61" w:rsidRPr="00EC3CB5">
        <w:rPr>
          <w:rFonts w:ascii="Arial" w:hAnsi="Arial" w:cs="Arial"/>
          <w:sz w:val="20"/>
          <w:szCs w:val="20"/>
        </w:rPr>
        <w:t>Processo Administrativo nº 48610.</w:t>
      </w:r>
      <w:r w:rsidR="00CF739C">
        <w:rPr>
          <w:rFonts w:ascii="Arial" w:hAnsi="Arial" w:cs="Arial"/>
          <w:sz w:val="20"/>
          <w:szCs w:val="20"/>
        </w:rPr>
        <w:t>010000/2016-31</w:t>
      </w:r>
    </w:p>
    <w:p w:rsidR="00CF739C" w:rsidRPr="00CF739C" w:rsidRDefault="00CF739C" w:rsidP="00CF739C">
      <w:pPr>
        <w:spacing w:after="0" w:line="360" w:lineRule="auto"/>
        <w:ind w:left="708" w:firstLine="568"/>
        <w:rPr>
          <w:rFonts w:ascii="Arial" w:hAnsi="Arial" w:cs="Arial"/>
          <w:b/>
          <w:sz w:val="20"/>
          <w:szCs w:val="20"/>
        </w:rPr>
      </w:pPr>
      <w:r w:rsidRPr="00CF739C">
        <w:rPr>
          <w:rFonts w:ascii="Arial" w:hAnsi="Arial" w:cs="Arial"/>
          <w:sz w:val="20"/>
          <w:szCs w:val="20"/>
        </w:rPr>
        <w:t xml:space="preserve">Processo Administrativo nº </w:t>
      </w:r>
      <w:r>
        <w:rPr>
          <w:rFonts w:ascii="Arial" w:hAnsi="Arial" w:cs="Arial"/>
          <w:sz w:val="20"/>
          <w:szCs w:val="20"/>
        </w:rPr>
        <w:t>48610.00570/2017-02 – VERSÃO PÚBLICA</w:t>
      </w:r>
    </w:p>
    <w:p w:rsidR="002D5D24" w:rsidRPr="00EC3CB5" w:rsidRDefault="002D5D24" w:rsidP="00FB11A7">
      <w:pPr>
        <w:pStyle w:val="PargrafodaLista"/>
        <w:spacing w:after="0" w:line="360" w:lineRule="auto"/>
        <w:ind w:left="3402"/>
        <w:jc w:val="both"/>
        <w:rPr>
          <w:rFonts w:ascii="Arial" w:hAnsi="Arial" w:cs="Arial"/>
          <w:sz w:val="20"/>
          <w:szCs w:val="20"/>
        </w:rPr>
      </w:pPr>
    </w:p>
    <w:p w:rsidR="000F07DC" w:rsidRPr="00EC3CB5" w:rsidRDefault="000F07DC" w:rsidP="00FB11A7">
      <w:pPr>
        <w:pStyle w:val="PargrafodaLista"/>
        <w:spacing w:after="0" w:line="360" w:lineRule="auto"/>
        <w:ind w:left="3402"/>
        <w:jc w:val="both"/>
        <w:rPr>
          <w:rFonts w:ascii="Arial" w:hAnsi="Arial" w:cs="Arial"/>
          <w:sz w:val="20"/>
          <w:szCs w:val="20"/>
        </w:rPr>
      </w:pPr>
    </w:p>
    <w:p w:rsidR="00C73E76" w:rsidRPr="00EC3CB5" w:rsidRDefault="00C73E76" w:rsidP="00C73E76">
      <w:pPr>
        <w:pStyle w:val="PargrafodaLista"/>
        <w:spacing w:after="0" w:line="360" w:lineRule="auto"/>
        <w:ind w:left="3402"/>
        <w:jc w:val="center"/>
        <w:rPr>
          <w:rFonts w:ascii="Arial" w:hAnsi="Arial" w:cs="Arial"/>
          <w:sz w:val="20"/>
          <w:szCs w:val="20"/>
        </w:rPr>
      </w:pPr>
    </w:p>
    <w:p w:rsidR="00C73E76" w:rsidRPr="00EC3CB5" w:rsidRDefault="00C73E76" w:rsidP="00C73E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3CB5">
        <w:rPr>
          <w:rFonts w:ascii="Arial" w:hAnsi="Arial" w:cs="Arial"/>
          <w:b/>
          <w:sz w:val="20"/>
          <w:szCs w:val="20"/>
          <w:u w:val="single"/>
        </w:rPr>
        <w:t>RESUMO TÉCNICO</w:t>
      </w:r>
    </w:p>
    <w:p w:rsidR="00C73E76" w:rsidRDefault="00C73E76" w:rsidP="001677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F739C" w:rsidRPr="00725D35" w:rsidRDefault="00725D35" w:rsidP="008F682A">
      <w:pPr>
        <w:pStyle w:val="PargrafodaLista"/>
        <w:numPr>
          <w:ilvl w:val="0"/>
          <w:numId w:val="42"/>
        </w:numPr>
        <w:spacing w:after="12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Contextualização</w:t>
      </w:r>
    </w:p>
    <w:p w:rsidR="00725D35" w:rsidRDefault="00CF739C" w:rsidP="008F682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empresa Petrobras S.A., na condição de Operadora do </w:t>
      </w:r>
      <w:r w:rsidRPr="00CF739C">
        <w:rPr>
          <w:rFonts w:ascii="Arial" w:hAnsi="Arial" w:cs="Arial"/>
          <w:sz w:val="20"/>
          <w:szCs w:val="20"/>
        </w:rPr>
        <w:t>Contrato de Partilha de Produção para o exercício das atividades de Exploração e Produção de Petróleo e Gás Natural em Bloco contendo a estrutura conhecida como prospecto de Libra</w:t>
      </w:r>
      <w:r>
        <w:rPr>
          <w:rFonts w:ascii="Arial" w:hAnsi="Arial" w:cs="Arial"/>
          <w:sz w:val="20"/>
          <w:szCs w:val="20"/>
        </w:rPr>
        <w:t>, apresentou, em 30 de agosto de 2016, pedido de exoneração das obrigações de CL referente à contratação do Afretamento da Unidade Estacionária de Produção que será alocada para atender o Projeto Piloto de Libra.</w:t>
      </w:r>
      <w:r w:rsidR="00725D35">
        <w:rPr>
          <w:rFonts w:ascii="Arial" w:hAnsi="Arial" w:cs="Arial"/>
          <w:sz w:val="20"/>
          <w:szCs w:val="20"/>
        </w:rPr>
        <w:t xml:space="preserve"> Em sua carta inicial, a empresa juntou anexo contendo uma série de informações, e solicitou que o pedido e o processo administrativo referente fossem classificados como confidenciais.</w:t>
      </w:r>
    </w:p>
    <w:p w:rsidR="00725D35" w:rsidRDefault="00725D35" w:rsidP="00725D35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25D35">
        <w:rPr>
          <w:rFonts w:ascii="Arial" w:hAnsi="Arial" w:cs="Arial"/>
          <w:sz w:val="20"/>
          <w:szCs w:val="20"/>
        </w:rPr>
        <w:t>Em 12 de setembro de 2016, a ANP encaminhou ofício à Petrobras indicando que, por orientação da Diretoria Colegiada, e tendo em vista os princípios da publicidade e da transparência, a análise dos pedidos de isenção de cumprimento de conteúdo local devem passar, necessariamente, por etapa de consulta pública, podendo esta ser sucedida por Audiência Pública</w:t>
      </w:r>
      <w:r>
        <w:rPr>
          <w:rFonts w:ascii="Arial" w:hAnsi="Arial" w:cs="Arial"/>
          <w:sz w:val="20"/>
          <w:szCs w:val="20"/>
        </w:rPr>
        <w:t>, e que</w:t>
      </w:r>
      <w:r w:rsidRPr="00725D35">
        <w:rPr>
          <w:rFonts w:ascii="Arial" w:hAnsi="Arial" w:cs="Arial"/>
          <w:sz w:val="20"/>
          <w:szCs w:val="20"/>
        </w:rPr>
        <w:t xml:space="preserve"> a parte </w:t>
      </w:r>
      <w:r w:rsidR="00770A46">
        <w:rPr>
          <w:rFonts w:ascii="Arial" w:hAnsi="Arial" w:cs="Arial"/>
          <w:sz w:val="20"/>
          <w:szCs w:val="20"/>
        </w:rPr>
        <w:t>ostensiva</w:t>
      </w:r>
      <w:r w:rsidRPr="00725D35">
        <w:rPr>
          <w:rFonts w:ascii="Arial" w:hAnsi="Arial" w:cs="Arial"/>
          <w:sz w:val="20"/>
          <w:szCs w:val="20"/>
        </w:rPr>
        <w:t xml:space="preserve"> do processo deve conter informações suficientes para o adequado entendimento do pleito e suas justific</w:t>
      </w:r>
      <w:r w:rsidR="00770A46">
        <w:rPr>
          <w:rFonts w:ascii="Arial" w:hAnsi="Arial" w:cs="Arial"/>
          <w:sz w:val="20"/>
          <w:szCs w:val="20"/>
        </w:rPr>
        <w:t>ativas pela sociedade em geral.</w:t>
      </w:r>
      <w:r w:rsidRPr="00725D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Adicionalmente, foram solicitadas informações complementares à Petrobras, consideradas necessárias para a devida análise do pleito.</w:t>
      </w:r>
    </w:p>
    <w:p w:rsidR="00725D35" w:rsidRDefault="00725D35" w:rsidP="00725D35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Novo Ofício com solicitação de informações foi encaminhado para a empresa em 18 de novembro de 2016, reforçando a necessidade de delimitação do </w:t>
      </w:r>
      <w:r w:rsidR="00300263">
        <w:rPr>
          <w:rFonts w:ascii="Arial" w:hAnsi="Arial" w:cs="Arial"/>
          <w:sz w:val="20"/>
          <w:szCs w:val="20"/>
        </w:rPr>
        <w:t>conteúdo ostensivo e sigiloso.</w:t>
      </w:r>
    </w:p>
    <w:p w:rsidR="00300263" w:rsidRDefault="00300263" w:rsidP="00725D35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complementação das informações por parte da Petrobras foi feita por meio de duas cartas, datadas de 06 e 23 de dezembro de 2016. Nesta última carta a Petrobras </w:t>
      </w:r>
      <w:r>
        <w:rPr>
          <w:rFonts w:ascii="Arial" w:hAnsi="Arial" w:cs="Arial"/>
          <w:sz w:val="20"/>
          <w:szCs w:val="20"/>
        </w:rPr>
        <w:lastRenderedPageBreak/>
        <w:t>encaminhou material a ser disponibilizado na Consulta Pública ora em andamento, composto por: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Versão Pública do Pedido de Isenção (fls. 2/14)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Relatório Técnico de Conteúdo Local DNV-GL – Conteúdo Local factível (fls. 15/47)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Situação atual dos canteiros e estaleiros do Brasil (fls. 48/57)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Critério para seleção de empresas convidadas para licitação do FPSO Piloto de Libra (fls 58-58v) 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Jurídico nº 30/201CJ-PPSA (fls. 59v/73)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Descrição sumária do Projeto Piloto (fls. 74/74v)</w:t>
      </w:r>
    </w:p>
    <w:p w:rsidR="00300263" w:rsidRDefault="00300263" w:rsidP="00300263">
      <w:pPr>
        <w:pStyle w:val="PargrafodaLista"/>
        <w:numPr>
          <w:ilvl w:val="0"/>
          <w:numId w:val="4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Compromissos de Conteúdo Local estabelecidos pelo Contrato de Partilha de Produção aplicáveis a UEP Piloto (fls. 75v/76).</w:t>
      </w:r>
    </w:p>
    <w:p w:rsidR="008F682A" w:rsidRDefault="00300263" w:rsidP="00300263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Faz ainda parte do processo disponibilizado para consulta pública documento encaminhado pela ABEMI</w:t>
      </w:r>
      <w:r w:rsidR="008F682A">
        <w:rPr>
          <w:rFonts w:ascii="Arial" w:hAnsi="Arial" w:cs="Arial"/>
          <w:sz w:val="20"/>
          <w:szCs w:val="20"/>
        </w:rPr>
        <w:t>/Metroval, com considerações sobre Conteúdo Local para Sistema de Medição Fiscal</w:t>
      </w:r>
      <w:r w:rsidR="00770A46">
        <w:rPr>
          <w:rFonts w:ascii="Arial" w:hAnsi="Arial" w:cs="Arial"/>
          <w:sz w:val="20"/>
          <w:szCs w:val="20"/>
        </w:rPr>
        <w:t xml:space="preserve"> (fls. 78/79v)</w:t>
      </w:r>
      <w:r w:rsidR="008F682A">
        <w:rPr>
          <w:rFonts w:ascii="Arial" w:hAnsi="Arial" w:cs="Arial"/>
          <w:sz w:val="20"/>
          <w:szCs w:val="20"/>
        </w:rPr>
        <w:t>.</w:t>
      </w:r>
    </w:p>
    <w:p w:rsidR="008F682A" w:rsidRDefault="008F682A" w:rsidP="00300263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F682A" w:rsidRPr="008F682A" w:rsidRDefault="008F682A" w:rsidP="008F682A">
      <w:pPr>
        <w:pStyle w:val="PargrafodaLista"/>
        <w:numPr>
          <w:ilvl w:val="0"/>
          <w:numId w:val="42"/>
        </w:numPr>
        <w:spacing w:after="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</w:t>
      </w:r>
    </w:p>
    <w:p w:rsidR="008F682A" w:rsidRPr="00EC3CB5" w:rsidRDefault="00396465" w:rsidP="008F682A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C3CB5">
        <w:rPr>
          <w:rFonts w:ascii="Arial" w:hAnsi="Arial" w:cs="Arial"/>
          <w:sz w:val="20"/>
          <w:szCs w:val="20"/>
        </w:rPr>
        <w:t xml:space="preserve"> consulta e a audiência públicas serão realizadas</w:t>
      </w:r>
      <w:r>
        <w:rPr>
          <w:rFonts w:ascii="Arial" w:hAnsi="Arial" w:cs="Arial"/>
          <w:sz w:val="20"/>
          <w:szCs w:val="20"/>
        </w:rPr>
        <w:t xml:space="preserve"> </w:t>
      </w:r>
      <w:r w:rsidR="008F682A" w:rsidRPr="00EC3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o objetivo de </w:t>
      </w:r>
      <w:r w:rsidR="009F358B" w:rsidRPr="00EC3CB5">
        <w:rPr>
          <w:rFonts w:ascii="Arial" w:hAnsi="Arial" w:cs="Arial"/>
          <w:sz w:val="20"/>
          <w:szCs w:val="20"/>
        </w:rPr>
        <w:t xml:space="preserve">recolher subsídios para a edição </w:t>
      </w:r>
      <w:r w:rsidR="009F358B" w:rsidRPr="008F682A">
        <w:rPr>
          <w:rFonts w:ascii="Arial" w:hAnsi="Arial" w:cs="Arial"/>
          <w:sz w:val="20"/>
          <w:szCs w:val="20"/>
        </w:rPr>
        <w:t>de ato regulatório que decidirá sobre pedido a</w:t>
      </w:r>
      <w:r w:rsidR="00B2467A">
        <w:rPr>
          <w:rFonts w:ascii="Arial" w:hAnsi="Arial" w:cs="Arial"/>
          <w:sz w:val="20"/>
          <w:szCs w:val="20"/>
        </w:rPr>
        <w:t>presentado pela Operadora do Consórcio Libra_P1</w:t>
      </w:r>
      <w:r w:rsidR="009F358B">
        <w:rPr>
          <w:rFonts w:ascii="Arial" w:hAnsi="Arial" w:cs="Arial"/>
          <w:sz w:val="20"/>
          <w:szCs w:val="20"/>
        </w:rPr>
        <w:t xml:space="preserve">, </w:t>
      </w:r>
      <w:r w:rsidR="009F358B" w:rsidRPr="008F682A">
        <w:rPr>
          <w:rFonts w:ascii="Arial" w:hAnsi="Arial" w:cs="Arial"/>
          <w:sz w:val="20"/>
          <w:szCs w:val="20"/>
        </w:rPr>
        <w:t>de isenção de cumprimento de conteúdo local da Unidade Estacionária de Produção – UEP Piloto de Libra</w:t>
      </w:r>
      <w:r>
        <w:rPr>
          <w:rFonts w:ascii="Arial" w:hAnsi="Arial" w:cs="Arial"/>
          <w:sz w:val="20"/>
          <w:szCs w:val="20"/>
        </w:rPr>
        <w:t>,</w:t>
      </w:r>
      <w:r w:rsidR="009F35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bem como </w:t>
      </w:r>
      <w:r w:rsidR="008F682A" w:rsidRPr="00EC3CB5">
        <w:rPr>
          <w:rFonts w:ascii="Arial" w:hAnsi="Arial" w:cs="Arial"/>
          <w:sz w:val="20"/>
          <w:szCs w:val="20"/>
        </w:rPr>
        <w:t xml:space="preserve">garantir a transparência e a oportunidade de </w:t>
      </w:r>
      <w:r w:rsidR="009F358B">
        <w:rPr>
          <w:rFonts w:ascii="Arial" w:hAnsi="Arial" w:cs="Arial"/>
          <w:sz w:val="20"/>
          <w:szCs w:val="20"/>
        </w:rPr>
        <w:t xml:space="preserve">participação </w:t>
      </w:r>
      <w:r w:rsidR="008F682A">
        <w:rPr>
          <w:rFonts w:ascii="Arial" w:hAnsi="Arial" w:cs="Arial"/>
          <w:sz w:val="20"/>
          <w:szCs w:val="20"/>
        </w:rPr>
        <w:t>de todas as partes interessadas</w:t>
      </w:r>
      <w:r w:rsidR="00770A46">
        <w:rPr>
          <w:rFonts w:ascii="Arial" w:hAnsi="Arial" w:cs="Arial"/>
          <w:sz w:val="20"/>
          <w:szCs w:val="20"/>
        </w:rPr>
        <w:t xml:space="preserve"> no processo decisório</w:t>
      </w:r>
      <w:r>
        <w:rPr>
          <w:rFonts w:ascii="Arial" w:hAnsi="Arial" w:cs="Arial"/>
          <w:sz w:val="20"/>
          <w:szCs w:val="20"/>
        </w:rPr>
        <w:t>.</w:t>
      </w:r>
      <w:r w:rsidRPr="00EC3CB5" w:rsidDel="00396465">
        <w:rPr>
          <w:rFonts w:ascii="Arial" w:hAnsi="Arial" w:cs="Arial"/>
          <w:sz w:val="20"/>
          <w:szCs w:val="20"/>
        </w:rPr>
        <w:t xml:space="preserve"> </w:t>
      </w:r>
    </w:p>
    <w:p w:rsidR="008F682A" w:rsidRDefault="008F682A" w:rsidP="008F682A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documentos encaminhados para </w:t>
      </w:r>
      <w:r w:rsidR="003D6583">
        <w:rPr>
          <w:rFonts w:ascii="Arial" w:hAnsi="Arial" w:cs="Arial"/>
          <w:sz w:val="20"/>
          <w:szCs w:val="20"/>
        </w:rPr>
        <w:t xml:space="preserve">subsidiar </w:t>
      </w:r>
      <w:r>
        <w:rPr>
          <w:rFonts w:ascii="Arial" w:hAnsi="Arial" w:cs="Arial"/>
          <w:sz w:val="20"/>
          <w:szCs w:val="20"/>
        </w:rPr>
        <w:t>a análise da ANP devem indicar sua classificação (se ostensivos ou sigilosos)</w:t>
      </w:r>
      <w:r w:rsidR="00616721">
        <w:rPr>
          <w:rFonts w:ascii="Arial" w:hAnsi="Arial" w:cs="Arial"/>
          <w:sz w:val="20"/>
          <w:szCs w:val="20"/>
        </w:rPr>
        <w:t>, e serão juntados ao processo administrativo. J</w:t>
      </w:r>
      <w:r w:rsidR="00616721" w:rsidRPr="00EC3CB5">
        <w:rPr>
          <w:rFonts w:ascii="Arial" w:hAnsi="Arial" w:cs="Arial"/>
          <w:sz w:val="20"/>
          <w:szCs w:val="20"/>
        </w:rPr>
        <w:t xml:space="preserve">untamente com </w:t>
      </w:r>
      <w:r w:rsidR="00616721">
        <w:rPr>
          <w:rFonts w:ascii="Arial" w:hAnsi="Arial" w:cs="Arial"/>
          <w:sz w:val="20"/>
          <w:szCs w:val="20"/>
        </w:rPr>
        <w:t>demais</w:t>
      </w:r>
      <w:r w:rsidR="00616721" w:rsidRPr="00EC3CB5">
        <w:rPr>
          <w:rFonts w:ascii="Arial" w:hAnsi="Arial" w:cs="Arial"/>
          <w:sz w:val="20"/>
          <w:szCs w:val="20"/>
        </w:rPr>
        <w:t xml:space="preserve"> elementos recolhidos durante a consulta e a audiência públicas, </w:t>
      </w:r>
      <w:r w:rsidR="00616721">
        <w:rPr>
          <w:rFonts w:ascii="Arial" w:hAnsi="Arial" w:cs="Arial"/>
          <w:sz w:val="20"/>
          <w:szCs w:val="20"/>
        </w:rPr>
        <w:t xml:space="preserve">esses documentos </w:t>
      </w:r>
      <w:r w:rsidR="00616721" w:rsidRPr="00EC3CB5">
        <w:rPr>
          <w:rFonts w:ascii="Arial" w:hAnsi="Arial" w:cs="Arial"/>
          <w:sz w:val="20"/>
          <w:szCs w:val="20"/>
        </w:rPr>
        <w:t>em</w:t>
      </w:r>
      <w:r w:rsidR="00616721">
        <w:rPr>
          <w:rFonts w:ascii="Arial" w:hAnsi="Arial" w:cs="Arial"/>
          <w:sz w:val="20"/>
          <w:szCs w:val="20"/>
        </w:rPr>
        <w:t>basarão a decisão da ANP para o</w:t>
      </w:r>
      <w:r w:rsidR="00616721" w:rsidRPr="00EC3CB5">
        <w:rPr>
          <w:rFonts w:ascii="Arial" w:hAnsi="Arial" w:cs="Arial"/>
          <w:sz w:val="20"/>
          <w:szCs w:val="20"/>
        </w:rPr>
        <w:t xml:space="preserve"> caso em tela.</w:t>
      </w:r>
    </w:p>
    <w:p w:rsidR="00616721" w:rsidRDefault="00616721" w:rsidP="008F682A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Adicionalmente, cabe informar que todas as contribuições encaminhadas por meio dos Formulários de Sugestões e Comentários, serão publicadas na página da ANP da internet relativa à Consulta Pública em curso.</w:t>
      </w:r>
    </w:p>
    <w:p w:rsidR="003D6583" w:rsidRDefault="003D6583" w:rsidP="003D658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Espera-se obter, a partir da consulta em andamento, informações respaldadas por documentos técnicos, dados históricos e outros elementos robustos para formação de convicção da ANP na análise do pleito. As informações recebidas serão cotejadas com o material sob guarda e análise da agência, e eventuais esclarecimentos podem ser solicitados futuramente às partes.</w:t>
      </w:r>
    </w:p>
    <w:p w:rsidR="00616721" w:rsidRDefault="00616721" w:rsidP="008F682A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16721" w:rsidRDefault="00616721" w:rsidP="008F682A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D6583" w:rsidRPr="003D6583" w:rsidRDefault="003D6583" w:rsidP="003D6583">
      <w:pPr>
        <w:pStyle w:val="PargrafodaLista"/>
        <w:numPr>
          <w:ilvl w:val="0"/>
          <w:numId w:val="42"/>
        </w:numPr>
        <w:spacing w:after="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Próximas Etapas</w:t>
      </w:r>
    </w:p>
    <w:p w:rsidR="003D6583" w:rsidRDefault="003D6583" w:rsidP="003D658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Consulta Pública em andamento será </w:t>
      </w:r>
      <w:r w:rsidR="007F55DA">
        <w:rPr>
          <w:rFonts w:ascii="Arial" w:hAnsi="Arial" w:cs="Arial"/>
          <w:sz w:val="20"/>
          <w:szCs w:val="20"/>
        </w:rPr>
        <w:t xml:space="preserve">sucedida </w:t>
      </w:r>
      <w:r>
        <w:rPr>
          <w:rFonts w:ascii="Arial" w:hAnsi="Arial" w:cs="Arial"/>
          <w:sz w:val="20"/>
          <w:szCs w:val="20"/>
        </w:rPr>
        <w:t xml:space="preserve">de Audiência Pública, a ser realizada no dia </w:t>
      </w:r>
      <w:r w:rsidR="003D6F7D"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 xml:space="preserve">de </w:t>
      </w:r>
      <w:r w:rsidR="003D6F7D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3D6583" w:rsidRDefault="003D6583" w:rsidP="003D6583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o recolhimento das contribuições recebidas na Consulta e na Audiência Pública, e concluída as devidas instrução e análise do processo, a área técnica elaborará uma recomendação à Diretoria Colegiada, que decidirá sobre o pedido.</w:t>
      </w:r>
    </w:p>
    <w:p w:rsidR="008F682A" w:rsidRPr="008F682A" w:rsidRDefault="008F682A" w:rsidP="008F682A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8F682A" w:rsidRPr="008F682A" w:rsidSect="002D5D24">
      <w:headerReference w:type="default" r:id="rId8"/>
      <w:footerReference w:type="default" r:id="rId9"/>
      <w:headerReference w:type="first" r:id="rId10"/>
      <w:pgSz w:w="11906" w:h="16838"/>
      <w:pgMar w:top="1985" w:right="170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4C" w:rsidRDefault="0046724C" w:rsidP="000F0900">
      <w:pPr>
        <w:spacing w:after="0" w:line="240" w:lineRule="auto"/>
      </w:pPr>
      <w:r>
        <w:separator/>
      </w:r>
    </w:p>
  </w:endnote>
  <w:endnote w:type="continuationSeparator" w:id="0">
    <w:p w:rsidR="0046724C" w:rsidRDefault="0046724C" w:rsidP="000F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DMFFO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78554"/>
      <w:docPartObj>
        <w:docPartGallery w:val="Page Numbers (Bottom of Page)"/>
        <w:docPartUnique/>
      </w:docPartObj>
    </w:sdtPr>
    <w:sdtEndPr/>
    <w:sdtContent>
      <w:p w:rsidR="008F682A" w:rsidRDefault="00C6782D" w:rsidP="00BD199E">
        <w:pPr>
          <w:pStyle w:val="Rodap"/>
          <w:jc w:val="right"/>
        </w:pPr>
        <w:r>
          <w:fldChar w:fldCharType="begin"/>
        </w:r>
        <w:r w:rsidR="0046724C">
          <w:instrText xml:space="preserve"> PAGE   \* MERGEFORMAT </w:instrText>
        </w:r>
        <w:r>
          <w:fldChar w:fldCharType="separate"/>
        </w:r>
        <w:r w:rsidR="00F90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82A" w:rsidRPr="00BD199E" w:rsidRDefault="008F682A" w:rsidP="00995E61">
    <w:pPr>
      <w:spacing w:after="0" w:line="240" w:lineRule="auto"/>
      <w:jc w:val="both"/>
      <w:rPr>
        <w:rFonts w:ascii="Arial" w:hAnsi="Arial" w:cs="Arial"/>
        <w:sz w:val="20"/>
        <w:szCs w:val="20"/>
      </w:rPr>
    </w:pPr>
  </w:p>
  <w:p w:rsidR="008F682A" w:rsidRPr="002034AB" w:rsidRDefault="008F682A" w:rsidP="00BD199E">
    <w:pPr>
      <w:pStyle w:val="PargrafodaLista"/>
      <w:spacing w:after="0" w:line="240" w:lineRule="auto"/>
      <w:ind w:left="0"/>
      <w:rPr>
        <w:rFonts w:ascii="Arial" w:hAnsi="Arial" w:cs="Arial"/>
        <w:sz w:val="20"/>
        <w:szCs w:val="20"/>
      </w:rPr>
    </w:pPr>
  </w:p>
  <w:p w:rsidR="008F682A" w:rsidRPr="00167743" w:rsidRDefault="008F682A" w:rsidP="005F76A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4C" w:rsidRDefault="0046724C" w:rsidP="000F0900">
      <w:pPr>
        <w:spacing w:after="0" w:line="240" w:lineRule="auto"/>
      </w:pPr>
      <w:r>
        <w:separator/>
      </w:r>
    </w:p>
  </w:footnote>
  <w:footnote w:type="continuationSeparator" w:id="0">
    <w:p w:rsidR="0046724C" w:rsidRDefault="0046724C" w:rsidP="000F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2A" w:rsidRDefault="008F682A">
    <w:pPr>
      <w:pStyle w:val="Cabealho"/>
    </w:pPr>
  </w:p>
  <w:p w:rsidR="008F682A" w:rsidRPr="003D6583" w:rsidRDefault="003D6583" w:rsidP="00995E61">
    <w:pPr>
      <w:pStyle w:val="Cabealh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Processo Administrativo nº</w:t>
    </w:r>
    <w:r w:rsidRPr="003D6583">
      <w:rPr>
        <w:rFonts w:ascii="Arial" w:hAnsi="Arial" w:cs="Arial"/>
        <w:i/>
        <w:sz w:val="20"/>
        <w:szCs w:val="20"/>
      </w:rPr>
      <w:t xml:space="preserve"> 48610.00570/2017-02</w:t>
    </w:r>
  </w:p>
  <w:p w:rsidR="003D6583" w:rsidRDefault="003D65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2A" w:rsidRDefault="008F682A">
    <w:pPr>
      <w:pStyle w:val="Cabealho"/>
    </w:pPr>
    <w:r w:rsidRPr="0000251E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-367402</wp:posOffset>
          </wp:positionH>
          <wp:positionV relativeFrom="page">
            <wp:posOffset>173421</wp:posOffset>
          </wp:positionV>
          <wp:extent cx="540253" cy="930165"/>
          <wp:effectExtent l="19050" t="0" r="8255" b="0"/>
          <wp:wrapThrough wrapText="bothSides">
            <wp:wrapPolygon edited="0">
              <wp:start x="-756" y="0"/>
              <wp:lineTo x="-756" y="21159"/>
              <wp:lineTo x="21928" y="21159"/>
              <wp:lineTo x="21928" y="0"/>
              <wp:lineTo x="-756" y="0"/>
            </wp:wrapPolygon>
          </wp:wrapThrough>
          <wp:docPr id="1" name="Imagem 1" descr="Logo_ANP_2005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NP_2005_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801F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63D"/>
    <w:multiLevelType w:val="multilevel"/>
    <w:tmpl w:val="0416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6500B"/>
    <w:multiLevelType w:val="hybridMultilevel"/>
    <w:tmpl w:val="8A4E68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D93"/>
    <w:multiLevelType w:val="hybridMultilevel"/>
    <w:tmpl w:val="0088BBB8"/>
    <w:lvl w:ilvl="0" w:tplc="3B164B30">
      <w:start w:val="1"/>
      <w:numFmt w:val="lowerRoman"/>
      <w:lvlText w:val="%1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F70F65"/>
    <w:multiLevelType w:val="hybridMultilevel"/>
    <w:tmpl w:val="D5BC046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007"/>
    <w:multiLevelType w:val="hybridMultilevel"/>
    <w:tmpl w:val="371ED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621B"/>
    <w:multiLevelType w:val="hybridMultilevel"/>
    <w:tmpl w:val="054A4AB2"/>
    <w:lvl w:ilvl="0" w:tplc="EB5CB9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90A72"/>
    <w:multiLevelType w:val="hybridMultilevel"/>
    <w:tmpl w:val="15CC987E"/>
    <w:lvl w:ilvl="0" w:tplc="7930A54C">
      <w:start w:val="1"/>
      <w:numFmt w:val="lowerLetter"/>
      <w:pStyle w:val="CTO-Lista"/>
      <w:lvlText w:val="%1)"/>
      <w:lvlJc w:val="left"/>
      <w:pPr>
        <w:ind w:left="1920" w:hanging="360"/>
      </w:pPr>
    </w:lvl>
    <w:lvl w:ilvl="1" w:tplc="0416001B">
      <w:start w:val="1"/>
      <w:numFmt w:val="lowerRoman"/>
      <w:lvlText w:val="%2."/>
      <w:lvlJc w:val="right"/>
      <w:pPr>
        <w:ind w:left="1582" w:hanging="360"/>
      </w:pPr>
    </w:lvl>
    <w:lvl w:ilvl="2" w:tplc="0416001B">
      <w:start w:val="1"/>
      <w:numFmt w:val="lowerRoman"/>
      <w:pStyle w:val="CTOApargrafo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FB17CDF"/>
    <w:multiLevelType w:val="hybridMultilevel"/>
    <w:tmpl w:val="B7FA9F24"/>
    <w:lvl w:ilvl="0" w:tplc="A894C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A8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A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A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08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2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6D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27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5509F9"/>
    <w:multiLevelType w:val="hybridMultilevel"/>
    <w:tmpl w:val="26F840C0"/>
    <w:lvl w:ilvl="0" w:tplc="3ADEB6B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75359"/>
    <w:multiLevelType w:val="hybridMultilevel"/>
    <w:tmpl w:val="476A09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663B36"/>
    <w:multiLevelType w:val="hybridMultilevel"/>
    <w:tmpl w:val="936CFA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A13915"/>
    <w:multiLevelType w:val="multilevel"/>
    <w:tmpl w:val="2C98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AD436AC"/>
    <w:multiLevelType w:val="hybridMultilevel"/>
    <w:tmpl w:val="51D6F804"/>
    <w:lvl w:ilvl="0" w:tplc="0416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2ED3153C"/>
    <w:multiLevelType w:val="hybridMultilevel"/>
    <w:tmpl w:val="C8FE3364"/>
    <w:lvl w:ilvl="0" w:tplc="01C8C5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041DB"/>
    <w:multiLevelType w:val="hybridMultilevel"/>
    <w:tmpl w:val="7A80183E"/>
    <w:lvl w:ilvl="0" w:tplc="5F9E9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84B5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FC56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9A1B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3A5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585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8C89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2CDC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44F8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540C5"/>
    <w:multiLevelType w:val="hybridMultilevel"/>
    <w:tmpl w:val="F906183C"/>
    <w:lvl w:ilvl="0" w:tplc="980462F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47952"/>
    <w:multiLevelType w:val="hybridMultilevel"/>
    <w:tmpl w:val="D95C6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429FE"/>
    <w:multiLevelType w:val="hybridMultilevel"/>
    <w:tmpl w:val="D14E29A4"/>
    <w:lvl w:ilvl="0" w:tplc="C92C13F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365E5"/>
    <w:multiLevelType w:val="multilevel"/>
    <w:tmpl w:val="934662D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1DD0C42"/>
    <w:multiLevelType w:val="hybridMultilevel"/>
    <w:tmpl w:val="F9A83CB0"/>
    <w:lvl w:ilvl="0" w:tplc="808E4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F3FA3"/>
    <w:multiLevelType w:val="hybridMultilevel"/>
    <w:tmpl w:val="FC2E14C2"/>
    <w:lvl w:ilvl="0" w:tplc="5702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64615"/>
    <w:multiLevelType w:val="hybridMultilevel"/>
    <w:tmpl w:val="57003484"/>
    <w:lvl w:ilvl="0" w:tplc="944242A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2970C0"/>
    <w:multiLevelType w:val="hybridMultilevel"/>
    <w:tmpl w:val="7BB06B5C"/>
    <w:lvl w:ilvl="0" w:tplc="695E9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22027"/>
    <w:multiLevelType w:val="hybridMultilevel"/>
    <w:tmpl w:val="B7EED480"/>
    <w:lvl w:ilvl="0" w:tplc="FF98F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F1"/>
    <w:multiLevelType w:val="hybridMultilevel"/>
    <w:tmpl w:val="C5481372"/>
    <w:lvl w:ilvl="0" w:tplc="7526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8C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E1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8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48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23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2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E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6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661E3F"/>
    <w:multiLevelType w:val="hybridMultilevel"/>
    <w:tmpl w:val="E56C215E"/>
    <w:lvl w:ilvl="0" w:tplc="7930A54C">
      <w:start w:val="1"/>
      <w:numFmt w:val="lowerLetter"/>
      <w:lvlText w:val="%1)"/>
      <w:lvlJc w:val="left"/>
      <w:pPr>
        <w:ind w:left="1778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B250F"/>
    <w:multiLevelType w:val="hybridMultilevel"/>
    <w:tmpl w:val="4CCCC298"/>
    <w:lvl w:ilvl="0" w:tplc="FECA1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2EBE"/>
    <w:multiLevelType w:val="hybridMultilevel"/>
    <w:tmpl w:val="9B34A494"/>
    <w:lvl w:ilvl="0" w:tplc="68760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75E3D"/>
    <w:multiLevelType w:val="hybridMultilevel"/>
    <w:tmpl w:val="06FC48E0"/>
    <w:lvl w:ilvl="0" w:tplc="B658E83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55A6"/>
    <w:multiLevelType w:val="hybridMultilevel"/>
    <w:tmpl w:val="507C075E"/>
    <w:lvl w:ilvl="0" w:tplc="A270372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18C0F48"/>
    <w:multiLevelType w:val="hybridMultilevel"/>
    <w:tmpl w:val="F8FEBC28"/>
    <w:lvl w:ilvl="0" w:tplc="60AE4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8F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CE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EA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2C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0D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6F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3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65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35BD"/>
    <w:multiLevelType w:val="hybridMultilevel"/>
    <w:tmpl w:val="C0982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008C7"/>
    <w:multiLevelType w:val="hybridMultilevel"/>
    <w:tmpl w:val="9DB47A48"/>
    <w:lvl w:ilvl="0" w:tplc="8F8C9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9728C1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C2DAA"/>
    <w:multiLevelType w:val="hybridMultilevel"/>
    <w:tmpl w:val="BEE84BCC"/>
    <w:lvl w:ilvl="0" w:tplc="E68C3ED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9A3D70"/>
    <w:multiLevelType w:val="multilevel"/>
    <w:tmpl w:val="B1688E6A"/>
    <w:lvl w:ilvl="0">
      <w:start w:val="1"/>
      <w:numFmt w:val="upperRoman"/>
      <w:pStyle w:val="CTO-TtCap"/>
      <w:suff w:val="nothing"/>
      <w:lvlText w:val="CAPÍTULO %1 - "/>
      <w:lvlJc w:val="center"/>
      <w:pPr>
        <w:ind w:left="0" w:firstLine="0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CTO-NumClau"/>
      <w:suff w:val="nothing"/>
      <w:lvlText w:val="%2 "/>
      <w:lvlJc w:val="center"/>
      <w:pPr>
        <w:ind w:left="0" w:firstLine="0"/>
      </w:pPr>
      <w:rPr>
        <w:rFonts w:ascii="Arial" w:hAnsi="Arial" w:hint="default"/>
        <w:caps w:val="0"/>
        <w:color w:val="FFFFFF" w:themeColor="background1"/>
        <w:sz w:val="24"/>
      </w:rPr>
    </w:lvl>
    <w:lvl w:ilvl="2">
      <w:start w:val="1"/>
      <w:numFmt w:val="decimal"/>
      <w:pStyle w:val="CTO-TxtClau-N1"/>
      <w:isLgl/>
      <w:lvlText w:val="%2.%3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pStyle w:val="CTO-TxtClau-N2"/>
      <w:isLgl/>
      <w:lvlText w:val="%2.%3.%4"/>
      <w:lvlJc w:val="left"/>
      <w:pPr>
        <w:ind w:left="212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CTO-TxtClau-N4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E441AE"/>
    <w:multiLevelType w:val="hybridMultilevel"/>
    <w:tmpl w:val="9C3E6CF2"/>
    <w:lvl w:ilvl="0" w:tplc="E90C04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A784E822" w:tentative="1">
      <w:start w:val="1"/>
      <w:numFmt w:val="lowerLetter"/>
      <w:lvlText w:val="%2."/>
      <w:lvlJc w:val="left"/>
      <w:pPr>
        <w:ind w:left="1789" w:hanging="360"/>
      </w:pPr>
    </w:lvl>
    <w:lvl w:ilvl="2" w:tplc="01383032" w:tentative="1">
      <w:start w:val="1"/>
      <w:numFmt w:val="lowerRoman"/>
      <w:lvlText w:val="%3."/>
      <w:lvlJc w:val="right"/>
      <w:pPr>
        <w:ind w:left="2509" w:hanging="180"/>
      </w:pPr>
    </w:lvl>
    <w:lvl w:ilvl="3" w:tplc="5E820AEE" w:tentative="1">
      <w:start w:val="1"/>
      <w:numFmt w:val="decimal"/>
      <w:lvlText w:val="%4."/>
      <w:lvlJc w:val="left"/>
      <w:pPr>
        <w:ind w:left="3229" w:hanging="360"/>
      </w:pPr>
    </w:lvl>
    <w:lvl w:ilvl="4" w:tplc="C1FEB3E0" w:tentative="1">
      <w:start w:val="1"/>
      <w:numFmt w:val="lowerLetter"/>
      <w:lvlText w:val="%5."/>
      <w:lvlJc w:val="left"/>
      <w:pPr>
        <w:ind w:left="3949" w:hanging="360"/>
      </w:pPr>
    </w:lvl>
    <w:lvl w:ilvl="5" w:tplc="12409082" w:tentative="1">
      <w:start w:val="1"/>
      <w:numFmt w:val="lowerRoman"/>
      <w:lvlText w:val="%6."/>
      <w:lvlJc w:val="right"/>
      <w:pPr>
        <w:ind w:left="4669" w:hanging="180"/>
      </w:pPr>
    </w:lvl>
    <w:lvl w:ilvl="6" w:tplc="7000322A" w:tentative="1">
      <w:start w:val="1"/>
      <w:numFmt w:val="decimal"/>
      <w:lvlText w:val="%7."/>
      <w:lvlJc w:val="left"/>
      <w:pPr>
        <w:ind w:left="5389" w:hanging="360"/>
      </w:pPr>
    </w:lvl>
    <w:lvl w:ilvl="7" w:tplc="C4720664" w:tentative="1">
      <w:start w:val="1"/>
      <w:numFmt w:val="lowerLetter"/>
      <w:lvlText w:val="%8."/>
      <w:lvlJc w:val="left"/>
      <w:pPr>
        <w:ind w:left="6109" w:hanging="360"/>
      </w:pPr>
    </w:lvl>
    <w:lvl w:ilvl="8" w:tplc="62F24B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965DBE"/>
    <w:multiLevelType w:val="hybridMultilevel"/>
    <w:tmpl w:val="264EC8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877F88"/>
    <w:multiLevelType w:val="hybridMultilevel"/>
    <w:tmpl w:val="7054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F1870"/>
    <w:multiLevelType w:val="hybridMultilevel"/>
    <w:tmpl w:val="B14EB250"/>
    <w:lvl w:ilvl="0" w:tplc="E46A6A8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F751B"/>
    <w:multiLevelType w:val="hybridMultilevel"/>
    <w:tmpl w:val="7054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F6B77"/>
    <w:multiLevelType w:val="hybridMultilevel"/>
    <w:tmpl w:val="A5A89636"/>
    <w:lvl w:ilvl="0" w:tplc="E46A6A82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25"/>
  </w:num>
  <w:num w:numId="5">
    <w:abstractNumId w:val="39"/>
  </w:num>
  <w:num w:numId="6">
    <w:abstractNumId w:val="24"/>
  </w:num>
  <w:num w:numId="7">
    <w:abstractNumId w:val="16"/>
  </w:num>
  <w:num w:numId="8">
    <w:abstractNumId w:val="0"/>
  </w:num>
  <w:num w:numId="9">
    <w:abstractNumId w:val="31"/>
  </w:num>
  <w:num w:numId="10">
    <w:abstractNumId w:val="27"/>
  </w:num>
  <w:num w:numId="11">
    <w:abstractNumId w:val="30"/>
  </w:num>
  <w:num w:numId="12">
    <w:abstractNumId w:val="28"/>
  </w:num>
  <w:num w:numId="13">
    <w:abstractNumId w:val="36"/>
  </w:num>
  <w:num w:numId="14">
    <w:abstractNumId w:val="32"/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35"/>
  </w:num>
  <w:num w:numId="18">
    <w:abstractNumId w:val="19"/>
  </w:num>
  <w:num w:numId="19">
    <w:abstractNumId w:val="26"/>
  </w:num>
  <w:num w:numId="20">
    <w:abstractNumId w:val="41"/>
  </w:num>
  <w:num w:numId="21">
    <w:abstractNumId w:val="23"/>
  </w:num>
  <w:num w:numId="22">
    <w:abstractNumId w:val="6"/>
  </w:num>
  <w:num w:numId="23">
    <w:abstractNumId w:val="29"/>
  </w:num>
  <w:num w:numId="24">
    <w:abstractNumId w:val="13"/>
  </w:num>
  <w:num w:numId="25">
    <w:abstractNumId w:val="37"/>
  </w:num>
  <w:num w:numId="26">
    <w:abstractNumId w:val="11"/>
  </w:num>
  <w:num w:numId="27">
    <w:abstractNumId w:val="18"/>
  </w:num>
  <w:num w:numId="28">
    <w:abstractNumId w:val="14"/>
  </w:num>
  <w:num w:numId="29">
    <w:abstractNumId w:val="12"/>
  </w:num>
  <w:num w:numId="30">
    <w:abstractNumId w:val="5"/>
  </w:num>
  <w:num w:numId="31">
    <w:abstractNumId w:val="40"/>
  </w:num>
  <w:num w:numId="32">
    <w:abstractNumId w:val="17"/>
  </w:num>
  <w:num w:numId="33">
    <w:abstractNumId w:val="2"/>
  </w:num>
  <w:num w:numId="34">
    <w:abstractNumId w:val="38"/>
  </w:num>
  <w:num w:numId="35">
    <w:abstractNumId w:val="3"/>
  </w:num>
  <w:num w:numId="36">
    <w:abstractNumId w:val="1"/>
  </w:num>
  <w:num w:numId="37">
    <w:abstractNumId w:val="10"/>
  </w:num>
  <w:num w:numId="38">
    <w:abstractNumId w:val="34"/>
  </w:num>
  <w:num w:numId="39">
    <w:abstractNumId w:val="15"/>
  </w:num>
  <w:num w:numId="40">
    <w:abstractNumId w:val="4"/>
  </w:num>
  <w:num w:numId="41">
    <w:abstractNumId w:val="33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C82"/>
    <w:rsid w:val="00001CE3"/>
    <w:rsid w:val="0000251E"/>
    <w:rsid w:val="0001563C"/>
    <w:rsid w:val="00016390"/>
    <w:rsid w:val="00016B96"/>
    <w:rsid w:val="00027A0B"/>
    <w:rsid w:val="00031B6B"/>
    <w:rsid w:val="00032464"/>
    <w:rsid w:val="000324A3"/>
    <w:rsid w:val="000346C9"/>
    <w:rsid w:val="000347AA"/>
    <w:rsid w:val="000411E9"/>
    <w:rsid w:val="00044FBC"/>
    <w:rsid w:val="00045167"/>
    <w:rsid w:val="00053976"/>
    <w:rsid w:val="00057699"/>
    <w:rsid w:val="00061872"/>
    <w:rsid w:val="00064414"/>
    <w:rsid w:val="000655DE"/>
    <w:rsid w:val="0007398E"/>
    <w:rsid w:val="00075D6B"/>
    <w:rsid w:val="0007648B"/>
    <w:rsid w:val="00076493"/>
    <w:rsid w:val="00085A79"/>
    <w:rsid w:val="00087168"/>
    <w:rsid w:val="0009010A"/>
    <w:rsid w:val="000935DE"/>
    <w:rsid w:val="000A1FF9"/>
    <w:rsid w:val="000B27E2"/>
    <w:rsid w:val="000B305E"/>
    <w:rsid w:val="000C045F"/>
    <w:rsid w:val="000C3C24"/>
    <w:rsid w:val="000C4F49"/>
    <w:rsid w:val="000D50FC"/>
    <w:rsid w:val="000E009D"/>
    <w:rsid w:val="000E0D68"/>
    <w:rsid w:val="000E0F54"/>
    <w:rsid w:val="000E625A"/>
    <w:rsid w:val="000F07DC"/>
    <w:rsid w:val="000F0900"/>
    <w:rsid w:val="000F1F61"/>
    <w:rsid w:val="00100678"/>
    <w:rsid w:val="00103E4D"/>
    <w:rsid w:val="00107CFB"/>
    <w:rsid w:val="00114380"/>
    <w:rsid w:val="001145EE"/>
    <w:rsid w:val="00115022"/>
    <w:rsid w:val="00117CA0"/>
    <w:rsid w:val="001200DC"/>
    <w:rsid w:val="00121011"/>
    <w:rsid w:val="00121768"/>
    <w:rsid w:val="0012692B"/>
    <w:rsid w:val="00131EC7"/>
    <w:rsid w:val="0013389C"/>
    <w:rsid w:val="00152B3C"/>
    <w:rsid w:val="00153C3B"/>
    <w:rsid w:val="00162A55"/>
    <w:rsid w:val="00164726"/>
    <w:rsid w:val="00167743"/>
    <w:rsid w:val="001724CD"/>
    <w:rsid w:val="00180719"/>
    <w:rsid w:val="00182984"/>
    <w:rsid w:val="00187C56"/>
    <w:rsid w:val="00190564"/>
    <w:rsid w:val="00192878"/>
    <w:rsid w:val="001A0073"/>
    <w:rsid w:val="001A4389"/>
    <w:rsid w:val="001A463B"/>
    <w:rsid w:val="001B1B36"/>
    <w:rsid w:val="001B2A4E"/>
    <w:rsid w:val="001B4269"/>
    <w:rsid w:val="001B5A1C"/>
    <w:rsid w:val="001C2CCE"/>
    <w:rsid w:val="001C53EB"/>
    <w:rsid w:val="001C5AE9"/>
    <w:rsid w:val="001C62EF"/>
    <w:rsid w:val="001D14CA"/>
    <w:rsid w:val="001D6175"/>
    <w:rsid w:val="001D634D"/>
    <w:rsid w:val="001D65E2"/>
    <w:rsid w:val="001E4C2B"/>
    <w:rsid w:val="001E54F9"/>
    <w:rsid w:val="001F0083"/>
    <w:rsid w:val="002034AB"/>
    <w:rsid w:val="00205749"/>
    <w:rsid w:val="002141EE"/>
    <w:rsid w:val="00223446"/>
    <w:rsid w:val="00226CD2"/>
    <w:rsid w:val="002303B6"/>
    <w:rsid w:val="002308C9"/>
    <w:rsid w:val="00232E6B"/>
    <w:rsid w:val="002362D9"/>
    <w:rsid w:val="002447D0"/>
    <w:rsid w:val="00250DB3"/>
    <w:rsid w:val="00256B4F"/>
    <w:rsid w:val="00257475"/>
    <w:rsid w:val="0026258B"/>
    <w:rsid w:val="002637C3"/>
    <w:rsid w:val="00267197"/>
    <w:rsid w:val="0027772E"/>
    <w:rsid w:val="002809B7"/>
    <w:rsid w:val="00282A97"/>
    <w:rsid w:val="00284058"/>
    <w:rsid w:val="00287626"/>
    <w:rsid w:val="0028772E"/>
    <w:rsid w:val="00293F57"/>
    <w:rsid w:val="00297729"/>
    <w:rsid w:val="002A48DE"/>
    <w:rsid w:val="002B1874"/>
    <w:rsid w:val="002B5449"/>
    <w:rsid w:val="002C295D"/>
    <w:rsid w:val="002C3BB5"/>
    <w:rsid w:val="002C5715"/>
    <w:rsid w:val="002C5FC1"/>
    <w:rsid w:val="002C7C6F"/>
    <w:rsid w:val="002D36C0"/>
    <w:rsid w:val="002D39EB"/>
    <w:rsid w:val="002D4A19"/>
    <w:rsid w:val="002D5D24"/>
    <w:rsid w:val="002D6001"/>
    <w:rsid w:val="002E2A3C"/>
    <w:rsid w:val="002E2D5F"/>
    <w:rsid w:val="002E76CF"/>
    <w:rsid w:val="002F161F"/>
    <w:rsid w:val="002F4000"/>
    <w:rsid w:val="00300263"/>
    <w:rsid w:val="00301D5F"/>
    <w:rsid w:val="00302921"/>
    <w:rsid w:val="00303C29"/>
    <w:rsid w:val="0030457C"/>
    <w:rsid w:val="0030468E"/>
    <w:rsid w:val="00306AD4"/>
    <w:rsid w:val="0030730D"/>
    <w:rsid w:val="00312730"/>
    <w:rsid w:val="00316DD3"/>
    <w:rsid w:val="003176C4"/>
    <w:rsid w:val="003218D5"/>
    <w:rsid w:val="0032455A"/>
    <w:rsid w:val="00327E93"/>
    <w:rsid w:val="003409F0"/>
    <w:rsid w:val="00341AD8"/>
    <w:rsid w:val="00343B5D"/>
    <w:rsid w:val="00344AE8"/>
    <w:rsid w:val="00346921"/>
    <w:rsid w:val="00347712"/>
    <w:rsid w:val="00350278"/>
    <w:rsid w:val="00350706"/>
    <w:rsid w:val="00357AC6"/>
    <w:rsid w:val="00357CFD"/>
    <w:rsid w:val="00361374"/>
    <w:rsid w:val="00362873"/>
    <w:rsid w:val="0037538E"/>
    <w:rsid w:val="00376A7D"/>
    <w:rsid w:val="00381C85"/>
    <w:rsid w:val="0038411C"/>
    <w:rsid w:val="003878F6"/>
    <w:rsid w:val="0039132D"/>
    <w:rsid w:val="00395565"/>
    <w:rsid w:val="00396465"/>
    <w:rsid w:val="003967DA"/>
    <w:rsid w:val="00396F18"/>
    <w:rsid w:val="00396F87"/>
    <w:rsid w:val="003977EB"/>
    <w:rsid w:val="003A2374"/>
    <w:rsid w:val="003A2AE4"/>
    <w:rsid w:val="003A496A"/>
    <w:rsid w:val="003A4C22"/>
    <w:rsid w:val="003B07B7"/>
    <w:rsid w:val="003B1062"/>
    <w:rsid w:val="003B1095"/>
    <w:rsid w:val="003B5161"/>
    <w:rsid w:val="003C20D6"/>
    <w:rsid w:val="003C63BF"/>
    <w:rsid w:val="003D2AF6"/>
    <w:rsid w:val="003D3398"/>
    <w:rsid w:val="003D646B"/>
    <w:rsid w:val="003D6583"/>
    <w:rsid w:val="003D6F7D"/>
    <w:rsid w:val="003D7C77"/>
    <w:rsid w:val="003E5E76"/>
    <w:rsid w:val="003E6D91"/>
    <w:rsid w:val="003E750E"/>
    <w:rsid w:val="003F1D8F"/>
    <w:rsid w:val="003F4127"/>
    <w:rsid w:val="003F6C5F"/>
    <w:rsid w:val="003F7536"/>
    <w:rsid w:val="0040551D"/>
    <w:rsid w:val="00410FFE"/>
    <w:rsid w:val="00414BCC"/>
    <w:rsid w:val="004164C7"/>
    <w:rsid w:val="00436839"/>
    <w:rsid w:val="00436E01"/>
    <w:rsid w:val="00442136"/>
    <w:rsid w:val="004538F9"/>
    <w:rsid w:val="0045467E"/>
    <w:rsid w:val="004555F7"/>
    <w:rsid w:val="00455A7D"/>
    <w:rsid w:val="004564E8"/>
    <w:rsid w:val="00456E8F"/>
    <w:rsid w:val="00461DB6"/>
    <w:rsid w:val="0046261F"/>
    <w:rsid w:val="00463B7C"/>
    <w:rsid w:val="00463E67"/>
    <w:rsid w:val="00465D34"/>
    <w:rsid w:val="0046724C"/>
    <w:rsid w:val="00474FBD"/>
    <w:rsid w:val="00481870"/>
    <w:rsid w:val="00483995"/>
    <w:rsid w:val="0048512E"/>
    <w:rsid w:val="00490FB2"/>
    <w:rsid w:val="00491BB4"/>
    <w:rsid w:val="00492C02"/>
    <w:rsid w:val="00497CC6"/>
    <w:rsid w:val="004A013D"/>
    <w:rsid w:val="004A3462"/>
    <w:rsid w:val="004A524F"/>
    <w:rsid w:val="004A7B39"/>
    <w:rsid w:val="004B0485"/>
    <w:rsid w:val="004B0DB2"/>
    <w:rsid w:val="004B2AF0"/>
    <w:rsid w:val="004B4219"/>
    <w:rsid w:val="004C0C94"/>
    <w:rsid w:val="004C2594"/>
    <w:rsid w:val="004C31F5"/>
    <w:rsid w:val="004C706B"/>
    <w:rsid w:val="004D21BA"/>
    <w:rsid w:val="004D34C5"/>
    <w:rsid w:val="004D537A"/>
    <w:rsid w:val="004D5443"/>
    <w:rsid w:val="004D733C"/>
    <w:rsid w:val="004E0A35"/>
    <w:rsid w:val="004E133B"/>
    <w:rsid w:val="004E618E"/>
    <w:rsid w:val="004E7406"/>
    <w:rsid w:val="004F15EB"/>
    <w:rsid w:val="004F333A"/>
    <w:rsid w:val="004F6C9C"/>
    <w:rsid w:val="00500066"/>
    <w:rsid w:val="00500A0B"/>
    <w:rsid w:val="00500C7C"/>
    <w:rsid w:val="00500FA2"/>
    <w:rsid w:val="00501F36"/>
    <w:rsid w:val="005029A8"/>
    <w:rsid w:val="005113E4"/>
    <w:rsid w:val="005316AA"/>
    <w:rsid w:val="005320AC"/>
    <w:rsid w:val="00535499"/>
    <w:rsid w:val="0054076F"/>
    <w:rsid w:val="00542807"/>
    <w:rsid w:val="0055460E"/>
    <w:rsid w:val="005574C9"/>
    <w:rsid w:val="005641E5"/>
    <w:rsid w:val="005732E6"/>
    <w:rsid w:val="0058016D"/>
    <w:rsid w:val="005811AF"/>
    <w:rsid w:val="00581FA1"/>
    <w:rsid w:val="0058295A"/>
    <w:rsid w:val="0058735C"/>
    <w:rsid w:val="00590B42"/>
    <w:rsid w:val="005912D1"/>
    <w:rsid w:val="00591BBC"/>
    <w:rsid w:val="005A1440"/>
    <w:rsid w:val="005A745F"/>
    <w:rsid w:val="005B19DE"/>
    <w:rsid w:val="005C007D"/>
    <w:rsid w:val="005C2136"/>
    <w:rsid w:val="005C4F6E"/>
    <w:rsid w:val="005C5A80"/>
    <w:rsid w:val="005C7AEC"/>
    <w:rsid w:val="005D1689"/>
    <w:rsid w:val="005D1A3E"/>
    <w:rsid w:val="005D711D"/>
    <w:rsid w:val="005D72B3"/>
    <w:rsid w:val="005F76AC"/>
    <w:rsid w:val="005F7917"/>
    <w:rsid w:val="005F7A1F"/>
    <w:rsid w:val="005F7B03"/>
    <w:rsid w:val="00612655"/>
    <w:rsid w:val="00613E3B"/>
    <w:rsid w:val="00616721"/>
    <w:rsid w:val="00626AAB"/>
    <w:rsid w:val="00640E46"/>
    <w:rsid w:val="006428D2"/>
    <w:rsid w:val="00645A87"/>
    <w:rsid w:val="00651FB2"/>
    <w:rsid w:val="00656E5B"/>
    <w:rsid w:val="00671FCE"/>
    <w:rsid w:val="00672ED4"/>
    <w:rsid w:val="00674A33"/>
    <w:rsid w:val="00674D17"/>
    <w:rsid w:val="00680959"/>
    <w:rsid w:val="00683F2A"/>
    <w:rsid w:val="00685065"/>
    <w:rsid w:val="00685D81"/>
    <w:rsid w:val="00691952"/>
    <w:rsid w:val="00693B3B"/>
    <w:rsid w:val="00695625"/>
    <w:rsid w:val="00697AC0"/>
    <w:rsid w:val="00697FCF"/>
    <w:rsid w:val="006A223A"/>
    <w:rsid w:val="006A2DB5"/>
    <w:rsid w:val="006A47A4"/>
    <w:rsid w:val="006A526B"/>
    <w:rsid w:val="006A5BF8"/>
    <w:rsid w:val="006B28EC"/>
    <w:rsid w:val="006B6A40"/>
    <w:rsid w:val="006C4E5E"/>
    <w:rsid w:val="006C6D28"/>
    <w:rsid w:val="006C7A00"/>
    <w:rsid w:val="006D5386"/>
    <w:rsid w:val="006E1E0E"/>
    <w:rsid w:val="006E2D50"/>
    <w:rsid w:val="006F1DD5"/>
    <w:rsid w:val="006F2E17"/>
    <w:rsid w:val="006F5F40"/>
    <w:rsid w:val="00711FFF"/>
    <w:rsid w:val="00712B36"/>
    <w:rsid w:val="00723266"/>
    <w:rsid w:val="00725D35"/>
    <w:rsid w:val="00725D70"/>
    <w:rsid w:val="00736527"/>
    <w:rsid w:val="00737A16"/>
    <w:rsid w:val="0074116D"/>
    <w:rsid w:val="00746823"/>
    <w:rsid w:val="00747F4D"/>
    <w:rsid w:val="007505D7"/>
    <w:rsid w:val="00757F3D"/>
    <w:rsid w:val="007600EC"/>
    <w:rsid w:val="0076251E"/>
    <w:rsid w:val="007646E1"/>
    <w:rsid w:val="00770A46"/>
    <w:rsid w:val="0077248E"/>
    <w:rsid w:val="00780642"/>
    <w:rsid w:val="007814A6"/>
    <w:rsid w:val="00783717"/>
    <w:rsid w:val="00790836"/>
    <w:rsid w:val="00790AFB"/>
    <w:rsid w:val="00792B17"/>
    <w:rsid w:val="00793174"/>
    <w:rsid w:val="0079678A"/>
    <w:rsid w:val="007975E2"/>
    <w:rsid w:val="007A67B2"/>
    <w:rsid w:val="007B6F75"/>
    <w:rsid w:val="007C1BFE"/>
    <w:rsid w:val="007C27BA"/>
    <w:rsid w:val="007C2E09"/>
    <w:rsid w:val="007C5032"/>
    <w:rsid w:val="007C6E6D"/>
    <w:rsid w:val="007D0B8C"/>
    <w:rsid w:val="007D1AB7"/>
    <w:rsid w:val="007D3412"/>
    <w:rsid w:val="007D4A21"/>
    <w:rsid w:val="007E11F9"/>
    <w:rsid w:val="007E6D04"/>
    <w:rsid w:val="007F306D"/>
    <w:rsid w:val="007F3660"/>
    <w:rsid w:val="007F55DA"/>
    <w:rsid w:val="007F65F3"/>
    <w:rsid w:val="007F6FCE"/>
    <w:rsid w:val="007F7524"/>
    <w:rsid w:val="00800D79"/>
    <w:rsid w:val="008010B0"/>
    <w:rsid w:val="00810CC8"/>
    <w:rsid w:val="00814C8B"/>
    <w:rsid w:val="00815E39"/>
    <w:rsid w:val="00821759"/>
    <w:rsid w:val="00825B89"/>
    <w:rsid w:val="00835A6E"/>
    <w:rsid w:val="00836FF9"/>
    <w:rsid w:val="00837D64"/>
    <w:rsid w:val="0084039C"/>
    <w:rsid w:val="00842142"/>
    <w:rsid w:val="00845252"/>
    <w:rsid w:val="008478F1"/>
    <w:rsid w:val="00860502"/>
    <w:rsid w:val="00865A6A"/>
    <w:rsid w:val="008706E2"/>
    <w:rsid w:val="00872191"/>
    <w:rsid w:val="00873835"/>
    <w:rsid w:val="00883624"/>
    <w:rsid w:val="0089791C"/>
    <w:rsid w:val="008A56F5"/>
    <w:rsid w:val="008A5FC0"/>
    <w:rsid w:val="008B4704"/>
    <w:rsid w:val="008C08DC"/>
    <w:rsid w:val="008C2418"/>
    <w:rsid w:val="008C2BBF"/>
    <w:rsid w:val="008C5A8D"/>
    <w:rsid w:val="008C7399"/>
    <w:rsid w:val="008D1625"/>
    <w:rsid w:val="008D67CA"/>
    <w:rsid w:val="008D6DCA"/>
    <w:rsid w:val="008D75A7"/>
    <w:rsid w:val="008E35CD"/>
    <w:rsid w:val="008E3A9C"/>
    <w:rsid w:val="008F4FBE"/>
    <w:rsid w:val="008F682A"/>
    <w:rsid w:val="009019B4"/>
    <w:rsid w:val="00901E63"/>
    <w:rsid w:val="00902E06"/>
    <w:rsid w:val="00903661"/>
    <w:rsid w:val="00903B1F"/>
    <w:rsid w:val="00904973"/>
    <w:rsid w:val="00904CDC"/>
    <w:rsid w:val="009125E5"/>
    <w:rsid w:val="00913C25"/>
    <w:rsid w:val="00924B15"/>
    <w:rsid w:val="00925104"/>
    <w:rsid w:val="009278C7"/>
    <w:rsid w:val="00933030"/>
    <w:rsid w:val="00933D39"/>
    <w:rsid w:val="009366D4"/>
    <w:rsid w:val="00946F42"/>
    <w:rsid w:val="00960C10"/>
    <w:rsid w:val="009671E0"/>
    <w:rsid w:val="0097248C"/>
    <w:rsid w:val="00975DE8"/>
    <w:rsid w:val="00977933"/>
    <w:rsid w:val="0098125D"/>
    <w:rsid w:val="00981F48"/>
    <w:rsid w:val="00982B65"/>
    <w:rsid w:val="00982EA9"/>
    <w:rsid w:val="009842EE"/>
    <w:rsid w:val="0098553A"/>
    <w:rsid w:val="00990578"/>
    <w:rsid w:val="0099072C"/>
    <w:rsid w:val="00990869"/>
    <w:rsid w:val="00991283"/>
    <w:rsid w:val="00992623"/>
    <w:rsid w:val="00993DC1"/>
    <w:rsid w:val="00995E61"/>
    <w:rsid w:val="00996563"/>
    <w:rsid w:val="009A07C3"/>
    <w:rsid w:val="009B0AA5"/>
    <w:rsid w:val="009B1300"/>
    <w:rsid w:val="009B28EA"/>
    <w:rsid w:val="009B310D"/>
    <w:rsid w:val="009B47E7"/>
    <w:rsid w:val="009C2728"/>
    <w:rsid w:val="009C2DC3"/>
    <w:rsid w:val="009C7D2A"/>
    <w:rsid w:val="009D0613"/>
    <w:rsid w:val="009D2B8C"/>
    <w:rsid w:val="009D3539"/>
    <w:rsid w:val="009E07F6"/>
    <w:rsid w:val="009E7CC4"/>
    <w:rsid w:val="009F2F99"/>
    <w:rsid w:val="009F358B"/>
    <w:rsid w:val="009F76FF"/>
    <w:rsid w:val="00A009C3"/>
    <w:rsid w:val="00A023E3"/>
    <w:rsid w:val="00A10AAD"/>
    <w:rsid w:val="00A1222A"/>
    <w:rsid w:val="00A14870"/>
    <w:rsid w:val="00A16A46"/>
    <w:rsid w:val="00A174F3"/>
    <w:rsid w:val="00A209C3"/>
    <w:rsid w:val="00A210A7"/>
    <w:rsid w:val="00A249B1"/>
    <w:rsid w:val="00A25B9D"/>
    <w:rsid w:val="00A273A8"/>
    <w:rsid w:val="00A275F7"/>
    <w:rsid w:val="00A32D11"/>
    <w:rsid w:val="00A3610F"/>
    <w:rsid w:val="00A371FF"/>
    <w:rsid w:val="00A43A73"/>
    <w:rsid w:val="00A4518B"/>
    <w:rsid w:val="00A47B71"/>
    <w:rsid w:val="00A513D7"/>
    <w:rsid w:val="00A535C6"/>
    <w:rsid w:val="00A53603"/>
    <w:rsid w:val="00A56E84"/>
    <w:rsid w:val="00A618BF"/>
    <w:rsid w:val="00A759E5"/>
    <w:rsid w:val="00A75B12"/>
    <w:rsid w:val="00A77568"/>
    <w:rsid w:val="00A815E1"/>
    <w:rsid w:val="00A87802"/>
    <w:rsid w:val="00A90AF9"/>
    <w:rsid w:val="00A91870"/>
    <w:rsid w:val="00A92371"/>
    <w:rsid w:val="00A95273"/>
    <w:rsid w:val="00AA1282"/>
    <w:rsid w:val="00AA1E11"/>
    <w:rsid w:val="00AA250B"/>
    <w:rsid w:val="00AA4CCD"/>
    <w:rsid w:val="00AA647B"/>
    <w:rsid w:val="00AB5E9F"/>
    <w:rsid w:val="00AC7331"/>
    <w:rsid w:val="00AD2B6B"/>
    <w:rsid w:val="00AD7263"/>
    <w:rsid w:val="00AE0864"/>
    <w:rsid w:val="00AE1574"/>
    <w:rsid w:val="00AE4261"/>
    <w:rsid w:val="00AE6915"/>
    <w:rsid w:val="00AF65EA"/>
    <w:rsid w:val="00B010D9"/>
    <w:rsid w:val="00B03357"/>
    <w:rsid w:val="00B037D2"/>
    <w:rsid w:val="00B06FEC"/>
    <w:rsid w:val="00B13850"/>
    <w:rsid w:val="00B14FBA"/>
    <w:rsid w:val="00B2467A"/>
    <w:rsid w:val="00B329BB"/>
    <w:rsid w:val="00B353A4"/>
    <w:rsid w:val="00B371E1"/>
    <w:rsid w:val="00B43D61"/>
    <w:rsid w:val="00B440E6"/>
    <w:rsid w:val="00B451C0"/>
    <w:rsid w:val="00B4631A"/>
    <w:rsid w:val="00B515DF"/>
    <w:rsid w:val="00B5526B"/>
    <w:rsid w:val="00B56ADE"/>
    <w:rsid w:val="00B62473"/>
    <w:rsid w:val="00B62773"/>
    <w:rsid w:val="00B64268"/>
    <w:rsid w:val="00B66528"/>
    <w:rsid w:val="00B66D2B"/>
    <w:rsid w:val="00B7239C"/>
    <w:rsid w:val="00B74310"/>
    <w:rsid w:val="00B76AE7"/>
    <w:rsid w:val="00B76C68"/>
    <w:rsid w:val="00B77535"/>
    <w:rsid w:val="00B804DD"/>
    <w:rsid w:val="00B855C1"/>
    <w:rsid w:val="00B86468"/>
    <w:rsid w:val="00B926E0"/>
    <w:rsid w:val="00BA4C86"/>
    <w:rsid w:val="00BA76C2"/>
    <w:rsid w:val="00BA7D10"/>
    <w:rsid w:val="00BB3051"/>
    <w:rsid w:val="00BB410F"/>
    <w:rsid w:val="00BD199E"/>
    <w:rsid w:val="00BD423E"/>
    <w:rsid w:val="00BD4D50"/>
    <w:rsid w:val="00BE1EB4"/>
    <w:rsid w:val="00BF13A4"/>
    <w:rsid w:val="00BF162D"/>
    <w:rsid w:val="00BF24EB"/>
    <w:rsid w:val="00BF6752"/>
    <w:rsid w:val="00BF6B08"/>
    <w:rsid w:val="00C003A1"/>
    <w:rsid w:val="00C0063A"/>
    <w:rsid w:val="00C11DB9"/>
    <w:rsid w:val="00C20C82"/>
    <w:rsid w:val="00C23045"/>
    <w:rsid w:val="00C2774B"/>
    <w:rsid w:val="00C3276D"/>
    <w:rsid w:val="00C41463"/>
    <w:rsid w:val="00C440B7"/>
    <w:rsid w:val="00C4423B"/>
    <w:rsid w:val="00C445A5"/>
    <w:rsid w:val="00C45115"/>
    <w:rsid w:val="00C456F5"/>
    <w:rsid w:val="00C45E4A"/>
    <w:rsid w:val="00C5169D"/>
    <w:rsid w:val="00C529DA"/>
    <w:rsid w:val="00C530E0"/>
    <w:rsid w:val="00C550A3"/>
    <w:rsid w:val="00C5535E"/>
    <w:rsid w:val="00C5652C"/>
    <w:rsid w:val="00C63027"/>
    <w:rsid w:val="00C63CAC"/>
    <w:rsid w:val="00C6782D"/>
    <w:rsid w:val="00C72D59"/>
    <w:rsid w:val="00C736D3"/>
    <w:rsid w:val="00C73E76"/>
    <w:rsid w:val="00C755F0"/>
    <w:rsid w:val="00C770E9"/>
    <w:rsid w:val="00C801A6"/>
    <w:rsid w:val="00C857CD"/>
    <w:rsid w:val="00C91F5A"/>
    <w:rsid w:val="00C93A56"/>
    <w:rsid w:val="00C95CEF"/>
    <w:rsid w:val="00C969E8"/>
    <w:rsid w:val="00C9744B"/>
    <w:rsid w:val="00C9749C"/>
    <w:rsid w:val="00CA7067"/>
    <w:rsid w:val="00CB0820"/>
    <w:rsid w:val="00CB0B00"/>
    <w:rsid w:val="00CB267B"/>
    <w:rsid w:val="00CB2C88"/>
    <w:rsid w:val="00CC492A"/>
    <w:rsid w:val="00CC4C41"/>
    <w:rsid w:val="00CC78DE"/>
    <w:rsid w:val="00CD2433"/>
    <w:rsid w:val="00CE33C7"/>
    <w:rsid w:val="00CE384F"/>
    <w:rsid w:val="00CE5434"/>
    <w:rsid w:val="00CE708A"/>
    <w:rsid w:val="00CF03DA"/>
    <w:rsid w:val="00CF2DCF"/>
    <w:rsid w:val="00CF35A7"/>
    <w:rsid w:val="00CF7269"/>
    <w:rsid w:val="00CF739C"/>
    <w:rsid w:val="00CF7799"/>
    <w:rsid w:val="00D006B9"/>
    <w:rsid w:val="00D117FD"/>
    <w:rsid w:val="00D1231D"/>
    <w:rsid w:val="00D1333D"/>
    <w:rsid w:val="00D13C11"/>
    <w:rsid w:val="00D17D3C"/>
    <w:rsid w:val="00D21DF9"/>
    <w:rsid w:val="00D22BC9"/>
    <w:rsid w:val="00D24FD0"/>
    <w:rsid w:val="00D31954"/>
    <w:rsid w:val="00D33F61"/>
    <w:rsid w:val="00D37AE7"/>
    <w:rsid w:val="00D42310"/>
    <w:rsid w:val="00D424B8"/>
    <w:rsid w:val="00D444DB"/>
    <w:rsid w:val="00D5277F"/>
    <w:rsid w:val="00D53FCC"/>
    <w:rsid w:val="00D543AC"/>
    <w:rsid w:val="00D61808"/>
    <w:rsid w:val="00D63165"/>
    <w:rsid w:val="00D6385A"/>
    <w:rsid w:val="00D646F2"/>
    <w:rsid w:val="00D67546"/>
    <w:rsid w:val="00D676C2"/>
    <w:rsid w:val="00D70510"/>
    <w:rsid w:val="00D705CC"/>
    <w:rsid w:val="00D70A80"/>
    <w:rsid w:val="00D717A5"/>
    <w:rsid w:val="00D72928"/>
    <w:rsid w:val="00D7307A"/>
    <w:rsid w:val="00D73A98"/>
    <w:rsid w:val="00D811CB"/>
    <w:rsid w:val="00D815AE"/>
    <w:rsid w:val="00D920C2"/>
    <w:rsid w:val="00DA12B7"/>
    <w:rsid w:val="00DA2ADF"/>
    <w:rsid w:val="00DA6DAC"/>
    <w:rsid w:val="00DA72A9"/>
    <w:rsid w:val="00DB01E7"/>
    <w:rsid w:val="00DB0499"/>
    <w:rsid w:val="00DB7777"/>
    <w:rsid w:val="00DC15E0"/>
    <w:rsid w:val="00DC68C1"/>
    <w:rsid w:val="00DC7535"/>
    <w:rsid w:val="00DD03D9"/>
    <w:rsid w:val="00DD10B9"/>
    <w:rsid w:val="00DD6EA9"/>
    <w:rsid w:val="00DE0282"/>
    <w:rsid w:val="00DE5AC0"/>
    <w:rsid w:val="00DF609C"/>
    <w:rsid w:val="00E01949"/>
    <w:rsid w:val="00E2535D"/>
    <w:rsid w:val="00E3240A"/>
    <w:rsid w:val="00E3288E"/>
    <w:rsid w:val="00E355B9"/>
    <w:rsid w:val="00E35E7F"/>
    <w:rsid w:val="00E36159"/>
    <w:rsid w:val="00E403E8"/>
    <w:rsid w:val="00E43F60"/>
    <w:rsid w:val="00E44C22"/>
    <w:rsid w:val="00E47646"/>
    <w:rsid w:val="00E5196B"/>
    <w:rsid w:val="00E525D8"/>
    <w:rsid w:val="00E5321E"/>
    <w:rsid w:val="00E57AFE"/>
    <w:rsid w:val="00E61D08"/>
    <w:rsid w:val="00E65932"/>
    <w:rsid w:val="00E666CB"/>
    <w:rsid w:val="00E7013C"/>
    <w:rsid w:val="00E70D7C"/>
    <w:rsid w:val="00E752E6"/>
    <w:rsid w:val="00E80FC8"/>
    <w:rsid w:val="00E83BD4"/>
    <w:rsid w:val="00E908DD"/>
    <w:rsid w:val="00E95F57"/>
    <w:rsid w:val="00E96739"/>
    <w:rsid w:val="00EA33C1"/>
    <w:rsid w:val="00EB0CF0"/>
    <w:rsid w:val="00EB182B"/>
    <w:rsid w:val="00EB26C4"/>
    <w:rsid w:val="00EB4DEE"/>
    <w:rsid w:val="00EB5FB0"/>
    <w:rsid w:val="00EB7133"/>
    <w:rsid w:val="00EC20AF"/>
    <w:rsid w:val="00EC3CB5"/>
    <w:rsid w:val="00EC5694"/>
    <w:rsid w:val="00EC6DFC"/>
    <w:rsid w:val="00EC73E1"/>
    <w:rsid w:val="00ED29E7"/>
    <w:rsid w:val="00ED2BF2"/>
    <w:rsid w:val="00ED5A2D"/>
    <w:rsid w:val="00ED6A84"/>
    <w:rsid w:val="00ED714D"/>
    <w:rsid w:val="00EE08B0"/>
    <w:rsid w:val="00EE0AB4"/>
    <w:rsid w:val="00EE6438"/>
    <w:rsid w:val="00EF0F5F"/>
    <w:rsid w:val="00EF262F"/>
    <w:rsid w:val="00EF4742"/>
    <w:rsid w:val="00EF68AF"/>
    <w:rsid w:val="00EF7FFE"/>
    <w:rsid w:val="00F00FBD"/>
    <w:rsid w:val="00F12210"/>
    <w:rsid w:val="00F242AA"/>
    <w:rsid w:val="00F25A61"/>
    <w:rsid w:val="00F25D3E"/>
    <w:rsid w:val="00F356E9"/>
    <w:rsid w:val="00F3585E"/>
    <w:rsid w:val="00F36437"/>
    <w:rsid w:val="00F36E44"/>
    <w:rsid w:val="00F37162"/>
    <w:rsid w:val="00F3788D"/>
    <w:rsid w:val="00F41B9B"/>
    <w:rsid w:val="00F42205"/>
    <w:rsid w:val="00F572C6"/>
    <w:rsid w:val="00F6750C"/>
    <w:rsid w:val="00F710F7"/>
    <w:rsid w:val="00F71902"/>
    <w:rsid w:val="00F73054"/>
    <w:rsid w:val="00F80400"/>
    <w:rsid w:val="00F843DF"/>
    <w:rsid w:val="00F84AD3"/>
    <w:rsid w:val="00F86461"/>
    <w:rsid w:val="00F902B6"/>
    <w:rsid w:val="00F930A6"/>
    <w:rsid w:val="00F94FBA"/>
    <w:rsid w:val="00F951BD"/>
    <w:rsid w:val="00F97EEE"/>
    <w:rsid w:val="00FA0F88"/>
    <w:rsid w:val="00FA2560"/>
    <w:rsid w:val="00FA6501"/>
    <w:rsid w:val="00FB11A7"/>
    <w:rsid w:val="00FB23FC"/>
    <w:rsid w:val="00FB289B"/>
    <w:rsid w:val="00FB3CDB"/>
    <w:rsid w:val="00FB44B7"/>
    <w:rsid w:val="00FD0BBA"/>
    <w:rsid w:val="00FD399C"/>
    <w:rsid w:val="00FD3BD1"/>
    <w:rsid w:val="00FD54A6"/>
    <w:rsid w:val="00FD78FD"/>
    <w:rsid w:val="00FE00C8"/>
    <w:rsid w:val="00FE1610"/>
    <w:rsid w:val="00FE2874"/>
    <w:rsid w:val="00FE2D45"/>
    <w:rsid w:val="00FE3D4E"/>
    <w:rsid w:val="00FE7236"/>
    <w:rsid w:val="00FF140F"/>
    <w:rsid w:val="00FF14F9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BCD8C83-F567-43A9-873A-198E64D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82"/>
  </w:style>
  <w:style w:type="paragraph" w:styleId="Ttulo1">
    <w:name w:val="heading 1"/>
    <w:basedOn w:val="Normal"/>
    <w:next w:val="Normal"/>
    <w:link w:val="Ttulo1Char"/>
    <w:uiPriority w:val="9"/>
    <w:qFormat/>
    <w:rsid w:val="0069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1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1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91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919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nhideWhenUsed/>
    <w:qFormat/>
    <w:rsid w:val="00C20C82"/>
    <w:pPr>
      <w:keepNext/>
      <w:spacing w:after="0" w:line="360" w:lineRule="auto"/>
      <w:ind w:firstLine="567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C20C8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0C82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20C82"/>
    <w:pPr>
      <w:numPr>
        <w:numId w:val="8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9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97FCF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91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6919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mrio1">
    <w:name w:val="toc 1"/>
    <w:basedOn w:val="Normal"/>
    <w:next w:val="Normal"/>
    <w:autoRedefine/>
    <w:uiPriority w:val="39"/>
    <w:unhideWhenUsed/>
    <w:rsid w:val="0069195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9195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91952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69195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0F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F0900"/>
  </w:style>
  <w:style w:type="paragraph" w:styleId="Rodap">
    <w:name w:val="footer"/>
    <w:basedOn w:val="Normal"/>
    <w:link w:val="RodapChar"/>
    <w:uiPriority w:val="99"/>
    <w:unhideWhenUsed/>
    <w:rsid w:val="000F0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900"/>
  </w:style>
  <w:style w:type="paragraph" w:customStyle="1" w:styleId="CTO-NumClau">
    <w:name w:val="CTO - Num. Clau."/>
    <w:basedOn w:val="Normal"/>
    <w:next w:val="Normal"/>
    <w:qFormat/>
    <w:rsid w:val="009E7CC4"/>
    <w:pPr>
      <w:numPr>
        <w:ilvl w:val="1"/>
        <w:numId w:val="17"/>
      </w:numPr>
      <w:spacing w:before="240" w:after="360" w:line="240" w:lineRule="auto"/>
      <w:jc w:val="center"/>
      <w:outlineLvl w:val="1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CTO-SubtitClau">
    <w:name w:val="CTO - Subtit Clau."/>
    <w:basedOn w:val="Normal"/>
    <w:next w:val="Normal"/>
    <w:qFormat/>
    <w:rsid w:val="009E7CC4"/>
    <w:pPr>
      <w:spacing w:before="240" w:after="360" w:line="24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paragraph" w:customStyle="1" w:styleId="CTO-TtCap">
    <w:name w:val="CTO - Tít. Cap."/>
    <w:basedOn w:val="Normal"/>
    <w:next w:val="CTO-NumClau"/>
    <w:qFormat/>
    <w:rsid w:val="009E7CC4"/>
    <w:pPr>
      <w:pageBreakBefore/>
      <w:numPr>
        <w:numId w:val="17"/>
      </w:numPr>
      <w:spacing w:before="360" w:after="80" w:line="240" w:lineRule="auto"/>
      <w:jc w:val="center"/>
      <w:outlineLvl w:val="0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CTO-TxtClau-N1">
    <w:name w:val="CTO - Txt Clau - N1"/>
    <w:basedOn w:val="Normal"/>
    <w:qFormat/>
    <w:rsid w:val="009E7CC4"/>
    <w:pPr>
      <w:numPr>
        <w:ilvl w:val="2"/>
        <w:numId w:val="17"/>
      </w:numPr>
      <w:spacing w:before="20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TO-Lista">
    <w:name w:val="CTO - Lista"/>
    <w:link w:val="CTO-ListaChar"/>
    <w:qFormat/>
    <w:rsid w:val="009E7CC4"/>
    <w:pPr>
      <w:numPr>
        <w:numId w:val="15"/>
      </w:num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TO-ListaChar">
    <w:name w:val="CTO - Lista Char"/>
    <w:basedOn w:val="Fontepargpadro"/>
    <w:link w:val="CTO-Lista"/>
    <w:rsid w:val="009E7CC4"/>
    <w:rPr>
      <w:rFonts w:ascii="Arial" w:eastAsia="Times New Roman" w:hAnsi="Arial" w:cs="Times New Roman"/>
      <w:szCs w:val="20"/>
      <w:lang w:eastAsia="pt-BR"/>
    </w:rPr>
  </w:style>
  <w:style w:type="paragraph" w:customStyle="1" w:styleId="CTO-TxtClau-N2">
    <w:name w:val="CTO - Txt Clau - N2"/>
    <w:basedOn w:val="CTO-TxtClau-N1"/>
    <w:qFormat/>
    <w:rsid w:val="009E7CC4"/>
    <w:pPr>
      <w:numPr>
        <w:ilvl w:val="3"/>
      </w:numPr>
    </w:pPr>
  </w:style>
  <w:style w:type="paragraph" w:customStyle="1" w:styleId="CTO-TxtClau-N4">
    <w:name w:val="CTO - Txt Clau - N4"/>
    <w:basedOn w:val="Normal"/>
    <w:qFormat/>
    <w:rsid w:val="009E7CC4"/>
    <w:pPr>
      <w:numPr>
        <w:ilvl w:val="5"/>
        <w:numId w:val="17"/>
      </w:numPr>
      <w:spacing w:before="20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CTOApargrafo">
    <w:name w:val="CTO_A parágrafo"/>
    <w:basedOn w:val="Normal"/>
    <w:qFormat/>
    <w:rsid w:val="009E7CC4"/>
    <w:pPr>
      <w:numPr>
        <w:ilvl w:val="2"/>
        <w:numId w:val="15"/>
      </w:numPr>
      <w:spacing w:before="200" w:line="264" w:lineRule="auto"/>
      <w:ind w:left="68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182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O-TxtClau">
    <w:name w:val="CTO - Txt Clau"/>
    <w:basedOn w:val="Normal"/>
    <w:link w:val="CTO-TxtClauChar"/>
    <w:qFormat/>
    <w:rsid w:val="007C5032"/>
    <w:pPr>
      <w:spacing w:before="200" w:line="264" w:lineRule="auto"/>
      <w:ind w:left="680" w:hanging="68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TO-TxtClauChar">
    <w:name w:val="CTO - Txt Clau Char"/>
    <w:basedOn w:val="Fontepargpadro"/>
    <w:link w:val="CTO-TxtClau"/>
    <w:rsid w:val="007C5032"/>
    <w:rPr>
      <w:rFonts w:ascii="Arial" w:eastAsia="Times New Roman" w:hAnsi="Arial" w:cs="Times New Roman"/>
      <w:szCs w:val="20"/>
      <w:lang w:eastAsia="pt-BR"/>
    </w:rPr>
  </w:style>
  <w:style w:type="paragraph" w:customStyle="1" w:styleId="CTOAsubpargrafo">
    <w:name w:val="CTO_A subparágrafo"/>
    <w:basedOn w:val="CTO-TxtClau"/>
    <w:link w:val="CTOAsubpargrafoChar"/>
    <w:qFormat/>
    <w:rsid w:val="007C5032"/>
    <w:pPr>
      <w:ind w:left="1844" w:hanging="851"/>
    </w:pPr>
  </w:style>
  <w:style w:type="character" w:customStyle="1" w:styleId="CTOAsubpargrafoChar">
    <w:name w:val="CTO_A subparágrafo Char"/>
    <w:basedOn w:val="CTO-TxtClauChar"/>
    <w:link w:val="CTOAsubpargrafo"/>
    <w:rsid w:val="007C5032"/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1B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1B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1BBC"/>
    <w:rPr>
      <w:vertAlign w:val="superscript"/>
    </w:rPr>
  </w:style>
  <w:style w:type="paragraph" w:customStyle="1" w:styleId="SubclauseText">
    <w:name w:val="Subclause Text"/>
    <w:basedOn w:val="Default"/>
    <w:next w:val="Default"/>
    <w:uiPriority w:val="99"/>
    <w:rsid w:val="00C45E4A"/>
    <w:rPr>
      <w:rFonts w:ascii="MDMFFO+CenturyGothic" w:hAnsi="MDMFFO+CenturyGothic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C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755F0"/>
  </w:style>
  <w:style w:type="paragraph" w:customStyle="1" w:styleId="texto2">
    <w:name w:val="texto2"/>
    <w:basedOn w:val="Normal"/>
    <w:rsid w:val="00C7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0346C9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346C9"/>
    <w:rPr>
      <w:rFonts w:ascii="Arial" w:eastAsia="Times New Roman" w:hAnsi="Arial" w:cs="Arial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346C9"/>
    <w:pPr>
      <w:spacing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10AA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10A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77F1-6EA5-4D4D-98E6-4CB20B65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LANDERSON COSTA SILVA</cp:lastModifiedBy>
  <cp:revision>3</cp:revision>
  <cp:lastPrinted>2015-02-04T14:33:00Z</cp:lastPrinted>
  <dcterms:created xsi:type="dcterms:W3CDTF">2017-02-08T20:41:00Z</dcterms:created>
  <dcterms:modified xsi:type="dcterms:W3CDTF">2017-02-08T20:54:00Z</dcterms:modified>
</cp:coreProperties>
</file>