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1F42F2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1F42F2">
        <w:rPr>
          <w:sz w:val="24"/>
          <w:szCs w:val="24"/>
        </w:rPr>
        <w:t>AGÊNCIA NACIONAL DO PETRÓLEO, GÁS NATURAL E BIOCOMBUSTÍVEIS – ANP</w:t>
      </w:r>
    </w:p>
    <w:p w:rsidR="00C03364" w:rsidRPr="001F42F2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2B2934" w:rsidRPr="009A1B41" w:rsidRDefault="002B2934" w:rsidP="002B293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23/2016</w:t>
      </w:r>
    </w:p>
    <w:p w:rsidR="002B2934" w:rsidRPr="009A1B41" w:rsidRDefault="002B2934" w:rsidP="002B29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2934" w:rsidRPr="00094F89" w:rsidRDefault="002B2934" w:rsidP="002B29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44A33">
        <w:rPr>
          <w:sz w:val="24"/>
          <w:szCs w:val="24"/>
        </w:rPr>
        <w:t>O DIRETOR-GERAL SUBSTITUTO EM EXERCÍCIO da AGÊNCIA NACIONAL DO PETRÓLEO, GÁS NATURAL E BIOCOMBUSTÍVEIS - ANP, no uso das atribuições que lhe foram conferidas pela Portaria ANP nº 377, de 4 de novembro de 2016,</w:t>
      </w:r>
      <w:r>
        <w:rPr>
          <w:sz w:val="24"/>
          <w:szCs w:val="24"/>
        </w:rPr>
        <w:t xml:space="preserve"> tendo em vista </w:t>
      </w:r>
      <w:r w:rsidRPr="009A1B4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Resolução de Diretoria </w:t>
      </w:r>
      <w:r w:rsidRPr="00C64EFF">
        <w:rPr>
          <w:sz w:val="24"/>
          <w:szCs w:val="24"/>
        </w:rPr>
        <w:t xml:space="preserve">nº </w:t>
      </w:r>
      <w:r>
        <w:rPr>
          <w:sz w:val="24"/>
          <w:szCs w:val="24"/>
        </w:rPr>
        <w:t>917</w:t>
      </w:r>
      <w:r w:rsidRPr="00C64EFF">
        <w:rPr>
          <w:sz w:val="24"/>
          <w:szCs w:val="24"/>
        </w:rPr>
        <w:t>, de 1</w:t>
      </w:r>
      <w:r>
        <w:rPr>
          <w:sz w:val="24"/>
          <w:szCs w:val="24"/>
        </w:rPr>
        <w:t>0</w:t>
      </w:r>
      <w:r w:rsidRPr="00C64EFF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C64EFF">
        <w:rPr>
          <w:sz w:val="24"/>
          <w:szCs w:val="24"/>
        </w:rPr>
        <w:t xml:space="preserve"> de 2016</w:t>
      </w:r>
      <w:r>
        <w:rPr>
          <w:sz w:val="24"/>
          <w:szCs w:val="24"/>
        </w:rPr>
        <w:t xml:space="preserve">, </w:t>
      </w:r>
      <w:r w:rsidRPr="00785D33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com base </w:t>
      </w:r>
      <w:r w:rsidRPr="00785D33">
        <w:rPr>
          <w:sz w:val="24"/>
          <w:szCs w:val="24"/>
        </w:rPr>
        <w:t xml:space="preserve">no que consta no processo </w:t>
      </w:r>
      <w:r w:rsidRPr="00086D66">
        <w:rPr>
          <w:sz w:val="24"/>
          <w:szCs w:val="24"/>
        </w:rPr>
        <w:t xml:space="preserve">nº </w:t>
      </w:r>
      <w:r w:rsidRPr="00094F89">
        <w:rPr>
          <w:sz w:val="24"/>
          <w:szCs w:val="24"/>
        </w:rPr>
        <w:t>48610.</w:t>
      </w:r>
      <w:r>
        <w:rPr>
          <w:sz w:val="24"/>
          <w:szCs w:val="24"/>
        </w:rPr>
        <w:t>006583/2016,</w:t>
      </w:r>
    </w:p>
    <w:p w:rsidR="00DA579E" w:rsidRPr="00C64EF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C64EFF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64EFF">
        <w:rPr>
          <w:sz w:val="24"/>
          <w:szCs w:val="24"/>
        </w:rPr>
        <w:t>COMUNICA: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64EFF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Pr="001F42F2">
        <w:rPr>
          <w:sz w:val="24"/>
          <w:szCs w:val="24"/>
        </w:rPr>
        <w:t xml:space="preserve"> e aos demais interessados que realizará Audiência Pública</w:t>
      </w:r>
      <w:r w:rsidR="0021597E" w:rsidRPr="001F42F2">
        <w:rPr>
          <w:sz w:val="24"/>
          <w:szCs w:val="24"/>
        </w:rPr>
        <w:t xml:space="preserve"> no dia </w:t>
      </w:r>
      <w:r w:rsidR="00AD3FF7">
        <w:rPr>
          <w:sz w:val="24"/>
          <w:szCs w:val="24"/>
        </w:rPr>
        <w:t>17</w:t>
      </w:r>
      <w:r w:rsidR="0021597E" w:rsidRPr="001F42F2">
        <w:rPr>
          <w:sz w:val="24"/>
          <w:szCs w:val="24"/>
        </w:rPr>
        <w:t xml:space="preserve"> de </w:t>
      </w:r>
      <w:r w:rsidR="00DF66BA">
        <w:rPr>
          <w:sz w:val="24"/>
          <w:szCs w:val="24"/>
        </w:rPr>
        <w:t>fevereiro</w:t>
      </w:r>
      <w:r w:rsidR="0021597E" w:rsidRPr="001F42F2">
        <w:rPr>
          <w:sz w:val="24"/>
          <w:szCs w:val="24"/>
        </w:rPr>
        <w:t xml:space="preserve"> de 201</w:t>
      </w:r>
      <w:r w:rsidR="003154F0">
        <w:rPr>
          <w:sz w:val="24"/>
          <w:szCs w:val="24"/>
        </w:rPr>
        <w:t>7</w:t>
      </w:r>
      <w:r w:rsidRPr="001F42F2">
        <w:rPr>
          <w:sz w:val="24"/>
          <w:szCs w:val="24"/>
        </w:rPr>
        <w:t>,</w:t>
      </w:r>
      <w:r w:rsidR="0021597E" w:rsidRPr="001F42F2">
        <w:rPr>
          <w:sz w:val="24"/>
          <w:szCs w:val="24"/>
        </w:rPr>
        <w:t xml:space="preserve"> das 1</w:t>
      </w:r>
      <w:r w:rsidR="000441E7">
        <w:rPr>
          <w:sz w:val="24"/>
          <w:szCs w:val="24"/>
        </w:rPr>
        <w:t>4</w:t>
      </w:r>
      <w:r w:rsidR="0021597E" w:rsidRPr="001F42F2">
        <w:rPr>
          <w:sz w:val="24"/>
          <w:szCs w:val="24"/>
        </w:rPr>
        <w:t>h às 1</w:t>
      </w:r>
      <w:r w:rsidR="000441E7"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h,</w:t>
      </w:r>
      <w:r w:rsidRPr="001F42F2">
        <w:rPr>
          <w:sz w:val="24"/>
          <w:szCs w:val="24"/>
        </w:rPr>
        <w:t xml:space="preserve"> precedida de Consulta Pública, </w:t>
      </w:r>
      <w:r w:rsidR="0021597E" w:rsidRPr="001F42F2">
        <w:rPr>
          <w:sz w:val="24"/>
          <w:szCs w:val="24"/>
        </w:rPr>
        <w:t xml:space="preserve">no período de </w:t>
      </w:r>
      <w:r w:rsidR="00AD3FF7">
        <w:rPr>
          <w:sz w:val="24"/>
          <w:szCs w:val="24"/>
        </w:rPr>
        <w:t>45</w:t>
      </w:r>
      <w:r w:rsidR="0021597E" w:rsidRPr="001F42F2">
        <w:rPr>
          <w:sz w:val="24"/>
          <w:szCs w:val="24"/>
        </w:rPr>
        <w:t xml:space="preserve"> (</w:t>
      </w:r>
      <w:r w:rsidR="00AD3FF7">
        <w:rPr>
          <w:sz w:val="24"/>
          <w:szCs w:val="24"/>
        </w:rPr>
        <w:t>quarenta e cinco</w:t>
      </w:r>
      <w:r w:rsidR="0021597E" w:rsidRPr="001F42F2">
        <w:rPr>
          <w:sz w:val="24"/>
          <w:szCs w:val="24"/>
        </w:rPr>
        <w:t xml:space="preserve">) dias, contados a partir da publicação deste Aviso no Diário Oficial da União, </w:t>
      </w:r>
      <w:r w:rsidR="0021597E" w:rsidRPr="001F42F2">
        <w:rPr>
          <w:color w:val="000000"/>
          <w:sz w:val="24"/>
          <w:szCs w:val="24"/>
        </w:rPr>
        <w:t>excluindo-se da contagem o dia do começo e incluindo-se o do vencimento</w:t>
      </w:r>
      <w:r w:rsidR="0021597E" w:rsidRPr="001F42F2">
        <w:rPr>
          <w:sz w:val="24"/>
          <w:szCs w:val="24"/>
        </w:rPr>
        <w:t xml:space="preserve">, </w:t>
      </w:r>
      <w:r w:rsidRPr="001F42F2">
        <w:rPr>
          <w:sz w:val="24"/>
          <w:szCs w:val="24"/>
        </w:rPr>
        <w:t>com as características apresentadas a seguir: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1. OBJETIVO: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AD3FF7" w:rsidRDefault="00DA579E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sz w:val="24"/>
          <w:szCs w:val="24"/>
        </w:rPr>
      </w:pPr>
      <w:r w:rsidRPr="00AD3FF7">
        <w:rPr>
          <w:sz w:val="24"/>
          <w:szCs w:val="24"/>
        </w:rPr>
        <w:t xml:space="preserve">Divulgar </w:t>
      </w:r>
      <w:r w:rsidR="00A47BB1" w:rsidRPr="00AD3FF7">
        <w:rPr>
          <w:sz w:val="24"/>
          <w:szCs w:val="24"/>
        </w:rPr>
        <w:t xml:space="preserve">a proposta </w:t>
      </w:r>
      <w:r w:rsidR="0049509E" w:rsidRPr="00AD3FF7">
        <w:rPr>
          <w:sz w:val="24"/>
          <w:szCs w:val="24"/>
        </w:rPr>
        <w:t>de</w:t>
      </w:r>
      <w:r w:rsidR="00AD3FF7" w:rsidRPr="00AD3FF7">
        <w:rPr>
          <w:sz w:val="24"/>
          <w:szCs w:val="24"/>
        </w:rPr>
        <w:t xml:space="preserve"> minuta de resolução que trata da imposição de penalidades administrativas relacionadas às atividades de downstream e midstream, regulamentando </w:t>
      </w:r>
      <w:r w:rsidR="0049509E" w:rsidRPr="00AD3FF7">
        <w:rPr>
          <w:sz w:val="24"/>
          <w:szCs w:val="24"/>
        </w:rPr>
        <w:t xml:space="preserve"> </w:t>
      </w:r>
      <w:r w:rsidR="00AD3FF7">
        <w:rPr>
          <w:sz w:val="24"/>
          <w:szCs w:val="24"/>
        </w:rPr>
        <w:t>as condutas infracionais que ensejam a aplicação da pena de multa prevista no  inciso I do artigo 2º da Lei nº 9.847/99, bem como os procedimentos para sua aplicação.</w:t>
      </w:r>
    </w:p>
    <w:p w:rsidR="0054174D" w:rsidRPr="0054174D" w:rsidRDefault="0054174D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D3FF7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54174D" w:rsidRPr="0054174D" w:rsidRDefault="00DA579E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>Identificar, da forma mais ampla possível, todos os aspectos relevantes à matéria objeto da audiência pública.</w:t>
      </w:r>
    </w:p>
    <w:p w:rsidR="00DA579E" w:rsidRPr="0054174D" w:rsidRDefault="00DA579E" w:rsidP="0054174D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4174D">
        <w:rPr>
          <w:sz w:val="24"/>
          <w:szCs w:val="24"/>
        </w:rPr>
        <w:t>Dar publicidade, transparência e legitimidade às ações da ANP.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 DISPONIBILIZAÇÃO DE INFORMAÇÕES: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2.1 A minuta de Resolução objeto desta Audiência, estará à disposição dos interessados nos seguintes endereços: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INTERNET - http://www.anp.gov.br/conheca/audiencias_publicas.asp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Avenida Rio Branco, nº 65, térreo, Centro, Rio de Janeiro/RJ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SGAN Q.603, Módulo “I”, térreo, Brasília/DF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Rua Professor Aprígio Gonzaga, 78, 14º andar - São Judas, São Paulo/SP</w:t>
      </w:r>
    </w:p>
    <w:p w:rsidR="00C03364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ANP - Protocolo – Avenida Tancredo Neves, nº 450 – Ed. Suarez Trade – Sala 2801, Caminho das Árvores, Salvador/BA</w:t>
      </w:r>
    </w:p>
    <w:p w:rsidR="00DA579E" w:rsidRPr="001F42F2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C174D" w:rsidRDefault="007C174D" w:rsidP="007C174D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Da Consulta Pública</w:t>
      </w:r>
    </w:p>
    <w:p w:rsidR="00E316E0" w:rsidRDefault="00E316E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3. PRAZO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1F42F2">
        <w:rPr>
          <w:sz w:val="24"/>
          <w:szCs w:val="24"/>
        </w:rPr>
        <w:t xml:space="preserve">3.1 O prazo da Consulta Pública é de </w:t>
      </w:r>
      <w:r w:rsidR="00DF66BA">
        <w:rPr>
          <w:sz w:val="24"/>
          <w:szCs w:val="24"/>
        </w:rPr>
        <w:t>45</w:t>
      </w:r>
      <w:r w:rsidRPr="001F42F2">
        <w:rPr>
          <w:sz w:val="24"/>
          <w:szCs w:val="24"/>
        </w:rPr>
        <w:t xml:space="preserve"> (</w:t>
      </w:r>
      <w:r w:rsidR="00DF66BA">
        <w:rPr>
          <w:sz w:val="24"/>
          <w:szCs w:val="24"/>
        </w:rPr>
        <w:t>quarenta e cinco</w:t>
      </w:r>
      <w:r w:rsidRPr="001F42F2">
        <w:rPr>
          <w:sz w:val="24"/>
          <w:szCs w:val="24"/>
        </w:rPr>
        <w:t xml:space="preserve">) dias, contados a partir da publicação deste Aviso no Diário Oficial da União, </w:t>
      </w:r>
      <w:r w:rsidRPr="001F42F2">
        <w:rPr>
          <w:color w:val="000000"/>
          <w:sz w:val="24"/>
          <w:szCs w:val="24"/>
        </w:rPr>
        <w:t>excluindo-se da contagem o dia do começo e incluindo-se o do vencimento</w:t>
      </w:r>
      <w:r w:rsidRPr="001F42F2">
        <w:rPr>
          <w:sz w:val="24"/>
          <w:szCs w:val="24"/>
        </w:rPr>
        <w:t>.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F42F2" w:rsidRDefault="001F42F2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72B3" w:rsidRPr="001F42F2">
        <w:rPr>
          <w:sz w:val="24"/>
          <w:szCs w:val="24"/>
        </w:rPr>
        <w:t xml:space="preserve"> ENVIO DE COMENTÁRIOS / SUGESTÕES</w:t>
      </w:r>
    </w:p>
    <w:p w:rsidR="004872B3" w:rsidRPr="001F42F2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F42F2">
        <w:rPr>
          <w:sz w:val="24"/>
          <w:szCs w:val="24"/>
        </w:rPr>
        <w:t xml:space="preserve">4.1 </w:t>
      </w:r>
      <w:r w:rsidRPr="001F42F2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eletrônico: </w:t>
      </w:r>
      <w:r w:rsidR="00DA579E" w:rsidRPr="001F42F2">
        <w:rPr>
          <w:snapToGrid w:val="0"/>
          <w:color w:val="000000"/>
          <w:sz w:val="24"/>
          <w:szCs w:val="24"/>
        </w:rPr>
        <w:t>cons</w:t>
      </w:r>
      <w:r w:rsidR="00B62AF7">
        <w:rPr>
          <w:snapToGrid w:val="0"/>
          <w:color w:val="000000"/>
          <w:sz w:val="24"/>
          <w:szCs w:val="24"/>
        </w:rPr>
        <w:t>ulta-SFI</w:t>
      </w:r>
      <w:r w:rsidR="00DA579E" w:rsidRPr="001F42F2">
        <w:rPr>
          <w:snapToGrid w:val="0"/>
          <w:color w:val="000000"/>
          <w:sz w:val="24"/>
          <w:szCs w:val="24"/>
        </w:rPr>
        <w:t>@anp.gov.br</w:t>
      </w:r>
      <w:r w:rsidR="007D1685" w:rsidRPr="001F42F2">
        <w:rPr>
          <w:snapToGrid w:val="0"/>
          <w:color w:val="000000"/>
          <w:sz w:val="24"/>
          <w:szCs w:val="24"/>
        </w:rPr>
        <w:t>, fax (21) 2112-8</w:t>
      </w:r>
      <w:r w:rsidR="003154F0">
        <w:rPr>
          <w:snapToGrid w:val="0"/>
          <w:color w:val="000000"/>
          <w:sz w:val="24"/>
          <w:szCs w:val="24"/>
        </w:rPr>
        <w:t>929</w:t>
      </w:r>
      <w:r w:rsidRPr="001F42F2">
        <w:rPr>
          <w:snapToGrid w:val="0"/>
          <w:color w:val="000000"/>
          <w:sz w:val="24"/>
          <w:szCs w:val="24"/>
        </w:rPr>
        <w:t>, ou diretamente em um dos protocolos da ANP, por meio de formulário próprio disponibilizado nos endereços indicados no item 2.1 deste aviso.</w:t>
      </w:r>
    </w:p>
    <w:p w:rsidR="00E316E0" w:rsidRPr="001F42F2" w:rsidRDefault="00E316E0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F42F2">
        <w:rPr>
          <w:sz w:val="24"/>
          <w:szCs w:val="24"/>
        </w:rPr>
        <w:t>Da Audiência Pública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>. DATA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597E" w:rsidRPr="001F42F2">
        <w:rPr>
          <w:sz w:val="24"/>
          <w:szCs w:val="24"/>
        </w:rPr>
        <w:t>.1 A Audiência Pública ocorrerá das 1</w:t>
      </w:r>
      <w:r w:rsidR="00A946AF">
        <w:rPr>
          <w:sz w:val="24"/>
          <w:szCs w:val="24"/>
        </w:rPr>
        <w:t>4</w:t>
      </w:r>
      <w:r w:rsidR="0021597E" w:rsidRPr="001F42F2">
        <w:rPr>
          <w:sz w:val="24"/>
          <w:szCs w:val="24"/>
        </w:rPr>
        <w:t xml:space="preserve"> às </w:t>
      </w:r>
      <w:r w:rsidR="0021597E" w:rsidRPr="00A91DFA">
        <w:rPr>
          <w:sz w:val="24"/>
          <w:szCs w:val="24"/>
        </w:rPr>
        <w:t>1</w:t>
      </w:r>
      <w:r w:rsidR="00A91DFA"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 xml:space="preserve"> horas do dia </w:t>
      </w:r>
      <w:r w:rsidR="00DF66BA">
        <w:rPr>
          <w:sz w:val="24"/>
          <w:szCs w:val="24"/>
        </w:rPr>
        <w:t>17</w:t>
      </w:r>
      <w:r w:rsidR="0021597E" w:rsidRPr="001F42F2">
        <w:rPr>
          <w:sz w:val="24"/>
          <w:szCs w:val="24"/>
        </w:rPr>
        <w:t xml:space="preserve"> de </w:t>
      </w:r>
      <w:r w:rsidR="00DF66BA">
        <w:rPr>
          <w:sz w:val="24"/>
          <w:szCs w:val="24"/>
        </w:rPr>
        <w:t>fevereiro</w:t>
      </w:r>
      <w:r w:rsidR="0021597E" w:rsidRPr="001F42F2">
        <w:rPr>
          <w:sz w:val="24"/>
          <w:szCs w:val="24"/>
        </w:rPr>
        <w:t xml:space="preserve"> de 201</w:t>
      </w:r>
      <w:r w:rsidR="003154F0"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, no Escritório Central da ANP, na Avenida Rio Branco, 65, 13º andar, Centro, Rio de Janeiro/RJ.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 FORMA DE PARTICIPAÇÃO E CADASTRAMENTO DE EXPOSITORES NA AUDIÊNCIA PÚBLICA: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 xml:space="preserve">.1 As inscrições de expositores interessados em se manifestar verbalmente durante a Audiência deverão ser realizadas até as 20 horas do dia </w:t>
      </w:r>
      <w:r w:rsidR="00DF66BA">
        <w:rPr>
          <w:sz w:val="24"/>
          <w:szCs w:val="24"/>
        </w:rPr>
        <w:t>16</w:t>
      </w:r>
      <w:r w:rsidR="0021597E" w:rsidRPr="001F42F2">
        <w:rPr>
          <w:sz w:val="24"/>
          <w:szCs w:val="24"/>
        </w:rPr>
        <w:t xml:space="preserve"> de </w:t>
      </w:r>
      <w:r w:rsidR="00DF66BA">
        <w:rPr>
          <w:sz w:val="24"/>
          <w:szCs w:val="24"/>
        </w:rPr>
        <w:t>fevereiro</w:t>
      </w:r>
      <w:r w:rsidR="0021597E" w:rsidRPr="001F42F2">
        <w:rPr>
          <w:sz w:val="24"/>
          <w:szCs w:val="24"/>
        </w:rPr>
        <w:t xml:space="preserve"> de 201</w:t>
      </w:r>
      <w:r w:rsidR="003154F0"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, por meio de formulário próprio disponibilizado nos endereços indicados no item 2.1 deste aviso, a ser encaminhado p</w:t>
      </w:r>
      <w:r w:rsidR="0031659A">
        <w:rPr>
          <w:sz w:val="24"/>
          <w:szCs w:val="24"/>
        </w:rPr>
        <w:t>ara o endereço eletrônico: cons</w:t>
      </w:r>
      <w:r w:rsidR="0021597E" w:rsidRPr="001F42F2">
        <w:rPr>
          <w:sz w:val="24"/>
          <w:szCs w:val="24"/>
        </w:rPr>
        <w:t>u</w:t>
      </w:r>
      <w:r w:rsidR="0031659A">
        <w:rPr>
          <w:sz w:val="24"/>
          <w:szCs w:val="24"/>
        </w:rPr>
        <w:t>lta-SFI</w:t>
      </w:r>
      <w:r w:rsidR="0021597E" w:rsidRPr="001F42F2">
        <w:rPr>
          <w:sz w:val="24"/>
          <w:szCs w:val="24"/>
        </w:rPr>
        <w:t>@anp.gov.br, fax (21) 2112-8669, ou diretamente em um dos protocolos da ANP.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 xml:space="preserve">.3 Para otimizar a logística do evento, os inscritos que pretenderem fazer sua exposição utilizando recursos de informática deverão encaminhar a cópia da apresentação à ANP até as 20 horas do dia </w:t>
      </w:r>
      <w:r w:rsidR="00DF66BA">
        <w:rPr>
          <w:sz w:val="24"/>
          <w:szCs w:val="24"/>
        </w:rPr>
        <w:t>16</w:t>
      </w:r>
      <w:r w:rsidR="0021597E" w:rsidRPr="001F42F2">
        <w:rPr>
          <w:sz w:val="24"/>
          <w:szCs w:val="24"/>
        </w:rPr>
        <w:t xml:space="preserve"> de </w:t>
      </w:r>
      <w:r w:rsidR="00DF66BA">
        <w:rPr>
          <w:sz w:val="24"/>
          <w:szCs w:val="24"/>
        </w:rPr>
        <w:t>fevereiro</w:t>
      </w:r>
      <w:r w:rsidR="0021597E" w:rsidRPr="001F42F2">
        <w:rPr>
          <w:sz w:val="24"/>
          <w:szCs w:val="24"/>
        </w:rPr>
        <w:t xml:space="preserve"> de 201</w:t>
      </w:r>
      <w:r w:rsidR="003154F0"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.5 Inicialmente, será permitida a manifestação de pessoas físicas e de 1 (um) representante de cada entidade. Na hipótese de haver defensores e opositores da matéria sob apreciação,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597E" w:rsidRPr="001F42F2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597E" w:rsidRPr="001F42F2">
        <w:rPr>
          <w:sz w:val="24"/>
          <w:szCs w:val="24"/>
        </w:rPr>
        <w:t>. PRESIDÊNCIA E SECRETARIADO</w:t>
      </w:r>
    </w:p>
    <w:p w:rsidR="00E316E0" w:rsidRDefault="00E316E0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F42F2">
        <w:rPr>
          <w:sz w:val="24"/>
          <w:szCs w:val="24"/>
        </w:rPr>
        <w:t>Fica</w:t>
      </w:r>
      <w:r w:rsidR="001F42F2" w:rsidRPr="001F42F2">
        <w:rPr>
          <w:sz w:val="24"/>
          <w:szCs w:val="24"/>
        </w:rPr>
        <w:t>m</w:t>
      </w:r>
      <w:r w:rsidRPr="001F42F2">
        <w:rPr>
          <w:sz w:val="24"/>
          <w:szCs w:val="24"/>
        </w:rPr>
        <w:t xml:space="preserve"> designado</w:t>
      </w:r>
      <w:r w:rsidR="001F42F2" w:rsidRPr="001F42F2">
        <w:rPr>
          <w:sz w:val="24"/>
          <w:szCs w:val="24"/>
        </w:rPr>
        <w:t>s</w:t>
      </w:r>
      <w:r w:rsidRPr="001F42F2">
        <w:rPr>
          <w:sz w:val="24"/>
          <w:szCs w:val="24"/>
        </w:rPr>
        <w:t xml:space="preserve"> como Presidente da Audiência Pública </w:t>
      </w:r>
      <w:r w:rsidR="00DF66BA">
        <w:rPr>
          <w:sz w:val="24"/>
          <w:szCs w:val="24"/>
        </w:rPr>
        <w:t>o servidor</w:t>
      </w:r>
      <w:r w:rsidRPr="001F42F2">
        <w:rPr>
          <w:sz w:val="24"/>
          <w:szCs w:val="24"/>
        </w:rPr>
        <w:t xml:space="preserve"> </w:t>
      </w:r>
      <w:r w:rsidR="00DF66BA">
        <w:rPr>
          <w:sz w:val="24"/>
          <w:szCs w:val="24"/>
        </w:rPr>
        <w:t>Carlos Orlando Enrique da Silva</w:t>
      </w:r>
      <w:r w:rsidRPr="001F42F2">
        <w:rPr>
          <w:sz w:val="24"/>
          <w:szCs w:val="24"/>
        </w:rPr>
        <w:t xml:space="preserve"> e como Secretári</w:t>
      </w:r>
      <w:r w:rsidR="00DF66BA">
        <w:rPr>
          <w:sz w:val="24"/>
          <w:szCs w:val="24"/>
        </w:rPr>
        <w:t>a</w:t>
      </w:r>
      <w:r w:rsidRPr="001F42F2">
        <w:rPr>
          <w:sz w:val="24"/>
          <w:szCs w:val="24"/>
        </w:rPr>
        <w:t xml:space="preserve"> </w:t>
      </w:r>
      <w:r w:rsidR="00DF66BA">
        <w:rPr>
          <w:sz w:val="24"/>
          <w:szCs w:val="24"/>
        </w:rPr>
        <w:t>a</w:t>
      </w:r>
      <w:r w:rsidRPr="001F42F2">
        <w:rPr>
          <w:sz w:val="24"/>
          <w:szCs w:val="24"/>
        </w:rPr>
        <w:t xml:space="preserve"> servidor</w:t>
      </w:r>
      <w:r w:rsidR="00DF66BA">
        <w:rPr>
          <w:sz w:val="24"/>
          <w:szCs w:val="24"/>
        </w:rPr>
        <w:t>a</w:t>
      </w:r>
      <w:r w:rsidRPr="001F42F2">
        <w:rPr>
          <w:sz w:val="24"/>
          <w:szCs w:val="24"/>
        </w:rPr>
        <w:t xml:space="preserve"> </w:t>
      </w:r>
      <w:r w:rsidR="00DF66BA">
        <w:rPr>
          <w:sz w:val="24"/>
          <w:szCs w:val="24"/>
        </w:rPr>
        <w:t>Danielle Machado e Silva Conde</w:t>
      </w:r>
      <w:r w:rsidRPr="001F42F2">
        <w:rPr>
          <w:sz w:val="24"/>
          <w:szCs w:val="24"/>
        </w:rPr>
        <w:t>.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597E" w:rsidRPr="001F42F2" w:rsidRDefault="001F42F2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1597E" w:rsidRPr="001F42F2">
        <w:rPr>
          <w:sz w:val="24"/>
          <w:szCs w:val="24"/>
        </w:rPr>
        <w:t>. PROGRAMAÇÃO</w:t>
      </w:r>
    </w:p>
    <w:p w:rsidR="0021597E" w:rsidRPr="001F42F2" w:rsidRDefault="0021597E" w:rsidP="0021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8609"/>
      </w:tblGrid>
      <w:tr w:rsidR="0021597E" w:rsidRPr="001F42F2" w:rsidTr="0021597E">
        <w:tc>
          <w:tcPr>
            <w:tcW w:w="319" w:type="pct"/>
          </w:tcPr>
          <w:p w:rsidR="0021597E" w:rsidRPr="001F42F2" w:rsidRDefault="0021597E" w:rsidP="00A946AF">
            <w:pPr>
              <w:rPr>
                <w:snapToGrid w:val="0"/>
                <w:color w:val="000000"/>
                <w:sz w:val="24"/>
                <w:szCs w:val="24"/>
              </w:rPr>
            </w:pPr>
            <w:r w:rsidRPr="001F42F2">
              <w:rPr>
                <w:snapToGrid w:val="0"/>
                <w:color w:val="000000"/>
                <w:sz w:val="24"/>
                <w:szCs w:val="24"/>
              </w:rPr>
              <w:t>1</w:t>
            </w:r>
            <w:r w:rsidR="00A946AF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1F42F2">
              <w:rPr>
                <w:snapToGrid w:val="0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55" w:type="pct"/>
          </w:tcPr>
          <w:p w:rsidR="0021597E" w:rsidRPr="001F42F2" w:rsidRDefault="0021597E" w:rsidP="00A946AF">
            <w:pPr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1</w:t>
            </w:r>
            <w:r w:rsidR="00A946AF">
              <w:rPr>
                <w:sz w:val="24"/>
                <w:szCs w:val="24"/>
              </w:rPr>
              <w:t>4</w:t>
            </w:r>
            <w:r w:rsidRPr="001F42F2">
              <w:rPr>
                <w:sz w:val="24"/>
                <w:szCs w:val="24"/>
              </w:rPr>
              <w:t>:30</w:t>
            </w:r>
          </w:p>
        </w:tc>
        <w:tc>
          <w:tcPr>
            <w:tcW w:w="4326" w:type="pct"/>
          </w:tcPr>
          <w:p w:rsidR="0021597E" w:rsidRPr="001F42F2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21597E" w:rsidRPr="001F42F2" w:rsidTr="0021597E">
        <w:tc>
          <w:tcPr>
            <w:tcW w:w="319" w:type="pct"/>
          </w:tcPr>
          <w:p w:rsidR="0021597E" w:rsidRPr="001F42F2" w:rsidRDefault="0021597E" w:rsidP="00A946AF">
            <w:pPr>
              <w:pStyle w:val="Corpodetexto"/>
              <w:jc w:val="left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:30</w:t>
            </w:r>
          </w:p>
        </w:tc>
        <w:tc>
          <w:tcPr>
            <w:tcW w:w="355" w:type="pct"/>
          </w:tcPr>
          <w:p w:rsidR="0021597E" w:rsidRPr="001F42F2" w:rsidRDefault="0021597E" w:rsidP="00A946AF">
            <w:pPr>
              <w:pStyle w:val="Corpodetex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:45</w:t>
            </w:r>
          </w:p>
        </w:tc>
        <w:tc>
          <w:tcPr>
            <w:tcW w:w="4326" w:type="pct"/>
          </w:tcPr>
          <w:p w:rsidR="0021597E" w:rsidRPr="001F42F2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21597E" w:rsidRPr="001F42F2" w:rsidTr="0021597E">
        <w:tc>
          <w:tcPr>
            <w:tcW w:w="319" w:type="pct"/>
          </w:tcPr>
          <w:p w:rsidR="0021597E" w:rsidRPr="001F42F2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:45</w:t>
            </w:r>
          </w:p>
        </w:tc>
        <w:tc>
          <w:tcPr>
            <w:tcW w:w="355" w:type="pct"/>
          </w:tcPr>
          <w:p w:rsidR="0021597E" w:rsidRPr="001F42F2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:00</w:t>
            </w:r>
          </w:p>
        </w:tc>
        <w:tc>
          <w:tcPr>
            <w:tcW w:w="4326" w:type="pct"/>
          </w:tcPr>
          <w:p w:rsidR="0021597E" w:rsidRPr="001F42F2" w:rsidRDefault="0021597E" w:rsidP="00DF66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 xml:space="preserve">Exposição do tema pela Superintendência de </w:t>
            </w:r>
            <w:r w:rsidR="00DF66BA">
              <w:rPr>
                <w:sz w:val="24"/>
                <w:szCs w:val="24"/>
              </w:rPr>
              <w:t>Fiscalização do Abastecimento</w:t>
            </w:r>
          </w:p>
        </w:tc>
      </w:tr>
      <w:tr w:rsidR="0021597E" w:rsidRPr="001F42F2" w:rsidTr="0021597E">
        <w:tc>
          <w:tcPr>
            <w:tcW w:w="319" w:type="pct"/>
          </w:tcPr>
          <w:p w:rsidR="0021597E" w:rsidRPr="001F42F2" w:rsidRDefault="0021597E" w:rsidP="00A946AF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:00</w:t>
            </w:r>
          </w:p>
        </w:tc>
        <w:tc>
          <w:tcPr>
            <w:tcW w:w="355" w:type="pct"/>
          </w:tcPr>
          <w:p w:rsidR="0021597E" w:rsidRPr="001F42F2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DF66B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F66B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45</w:t>
            </w:r>
          </w:p>
        </w:tc>
        <w:tc>
          <w:tcPr>
            <w:tcW w:w="4326" w:type="pct"/>
          </w:tcPr>
          <w:p w:rsidR="0021597E" w:rsidRPr="001F42F2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21597E" w:rsidRPr="001F42F2" w:rsidTr="0021597E">
        <w:tc>
          <w:tcPr>
            <w:tcW w:w="319" w:type="pct"/>
          </w:tcPr>
          <w:p w:rsidR="0021597E" w:rsidRPr="001F42F2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DF66B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F66B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45</w:t>
            </w:r>
          </w:p>
        </w:tc>
        <w:tc>
          <w:tcPr>
            <w:tcW w:w="355" w:type="pct"/>
          </w:tcPr>
          <w:p w:rsidR="0021597E" w:rsidRPr="001F42F2" w:rsidRDefault="0021597E" w:rsidP="00DF66BA">
            <w:pPr>
              <w:pStyle w:val="Recuodecorpodetexto2"/>
              <w:tabs>
                <w:tab w:val="clear" w:pos="567"/>
              </w:tabs>
              <w:ind w:left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r w:rsidR="00A946A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  <w:r w:rsidR="00DF66B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0</w:t>
            </w:r>
            <w:r w:rsidRPr="001F42F2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0</w:t>
            </w:r>
          </w:p>
        </w:tc>
        <w:tc>
          <w:tcPr>
            <w:tcW w:w="4326" w:type="pct"/>
          </w:tcPr>
          <w:p w:rsidR="0021597E" w:rsidRPr="001F42F2" w:rsidRDefault="0021597E" w:rsidP="0021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2F2">
              <w:rPr>
                <w:sz w:val="24"/>
                <w:szCs w:val="24"/>
              </w:rPr>
              <w:t>Comentários finais e encerramento</w:t>
            </w:r>
          </w:p>
        </w:tc>
      </w:tr>
    </w:tbl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Default="00403C52" w:rsidP="0021597E">
      <w:pPr>
        <w:jc w:val="center"/>
        <w:rPr>
          <w:sz w:val="24"/>
          <w:szCs w:val="24"/>
        </w:rPr>
      </w:pPr>
      <w:r>
        <w:rPr>
          <w:sz w:val="24"/>
          <w:szCs w:val="24"/>
        </w:rPr>
        <w:t>AURELIO CESAR NOGUEIRA AMARAL</w:t>
      </w:r>
    </w:p>
    <w:p w:rsidR="00A170A0" w:rsidRPr="001F42F2" w:rsidRDefault="00A170A0" w:rsidP="0021597E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Diretor-Geral Substituto</w:t>
      </w:r>
      <w:r w:rsidR="002B2934">
        <w:rPr>
          <w:sz w:val="24"/>
          <w:szCs w:val="24"/>
        </w:rPr>
        <w:t xml:space="preserve"> em exercício</w:t>
      </w:r>
    </w:p>
    <w:p w:rsidR="0021597E" w:rsidRPr="001F42F2" w:rsidRDefault="0021597E" w:rsidP="0021597E">
      <w:pPr>
        <w:rPr>
          <w:sz w:val="24"/>
          <w:szCs w:val="24"/>
        </w:rPr>
      </w:pPr>
      <w:bookmarkStart w:id="0" w:name="_GoBack"/>
      <w:bookmarkEnd w:id="0"/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  <w:r w:rsidRPr="001F42F2">
        <w:rPr>
          <w:sz w:val="24"/>
          <w:szCs w:val="24"/>
        </w:rPr>
        <w:t>Publique-se:</w:t>
      </w:r>
    </w:p>
    <w:p w:rsidR="0021597E" w:rsidRPr="001F42F2" w:rsidRDefault="0021597E" w:rsidP="0021597E">
      <w:pPr>
        <w:autoSpaceDE w:val="0"/>
        <w:autoSpaceDN w:val="0"/>
        <w:adjustRightInd w:val="0"/>
        <w:rPr>
          <w:sz w:val="24"/>
          <w:szCs w:val="24"/>
        </w:rPr>
      </w:pPr>
    </w:p>
    <w:p w:rsidR="0021597E" w:rsidRPr="001F42F2" w:rsidRDefault="00403C52" w:rsidP="0021597E">
      <w:pPr>
        <w:rPr>
          <w:sz w:val="24"/>
          <w:szCs w:val="24"/>
        </w:rPr>
      </w:pPr>
      <w:r>
        <w:rPr>
          <w:sz w:val="24"/>
          <w:szCs w:val="24"/>
        </w:rPr>
        <w:t>LEONARDO MONTEIRO CALDAS</w:t>
      </w:r>
    </w:p>
    <w:p w:rsidR="0021597E" w:rsidRPr="001F42F2" w:rsidRDefault="00403C52" w:rsidP="0021597E">
      <w:pPr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sectPr w:rsidR="004872B3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7C" w:rsidRDefault="002D4C7C" w:rsidP="006E092A">
      <w:r>
        <w:separator/>
      </w:r>
    </w:p>
  </w:endnote>
  <w:endnote w:type="continuationSeparator" w:id="0">
    <w:p w:rsidR="002D4C7C" w:rsidRDefault="002D4C7C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7C" w:rsidRDefault="002D4C7C" w:rsidP="006E092A">
      <w:r>
        <w:separator/>
      </w:r>
    </w:p>
  </w:footnote>
  <w:footnote w:type="continuationSeparator" w:id="0">
    <w:p w:rsidR="002D4C7C" w:rsidRDefault="002D4C7C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1CEA"/>
    <w:multiLevelType w:val="multilevel"/>
    <w:tmpl w:val="04A6A2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5F26"/>
    <w:rsid w:val="000125C0"/>
    <w:rsid w:val="00020666"/>
    <w:rsid w:val="000441E7"/>
    <w:rsid w:val="00091E43"/>
    <w:rsid w:val="00094F4B"/>
    <w:rsid w:val="000C64F8"/>
    <w:rsid w:val="000D1543"/>
    <w:rsid w:val="000D3EA4"/>
    <w:rsid w:val="000E5734"/>
    <w:rsid w:val="000F26D4"/>
    <w:rsid w:val="00100517"/>
    <w:rsid w:val="0019227C"/>
    <w:rsid w:val="001A0DB4"/>
    <w:rsid w:val="001B5A54"/>
    <w:rsid w:val="001D57EC"/>
    <w:rsid w:val="001E6E46"/>
    <w:rsid w:val="001F0460"/>
    <w:rsid w:val="001F42F2"/>
    <w:rsid w:val="0021597E"/>
    <w:rsid w:val="00217FD7"/>
    <w:rsid w:val="00223D9C"/>
    <w:rsid w:val="002309D6"/>
    <w:rsid w:val="00231B65"/>
    <w:rsid w:val="00236134"/>
    <w:rsid w:val="00245B31"/>
    <w:rsid w:val="00291174"/>
    <w:rsid w:val="002B2934"/>
    <w:rsid w:val="002C7430"/>
    <w:rsid w:val="002D2A51"/>
    <w:rsid w:val="002D387C"/>
    <w:rsid w:val="002D4C7C"/>
    <w:rsid w:val="002F68C8"/>
    <w:rsid w:val="003154F0"/>
    <w:rsid w:val="0031659A"/>
    <w:rsid w:val="00323EA9"/>
    <w:rsid w:val="00330112"/>
    <w:rsid w:val="0036004C"/>
    <w:rsid w:val="00366DAE"/>
    <w:rsid w:val="003A5522"/>
    <w:rsid w:val="003B4646"/>
    <w:rsid w:val="003C56E7"/>
    <w:rsid w:val="003D448B"/>
    <w:rsid w:val="003D5D69"/>
    <w:rsid w:val="003F2D36"/>
    <w:rsid w:val="0040335E"/>
    <w:rsid w:val="00403C52"/>
    <w:rsid w:val="004872B3"/>
    <w:rsid w:val="0049509E"/>
    <w:rsid w:val="004A0159"/>
    <w:rsid w:val="004A44DF"/>
    <w:rsid w:val="004A7FF7"/>
    <w:rsid w:val="004C7202"/>
    <w:rsid w:val="004E57A1"/>
    <w:rsid w:val="004F40CF"/>
    <w:rsid w:val="004F5218"/>
    <w:rsid w:val="00505EC9"/>
    <w:rsid w:val="0051609F"/>
    <w:rsid w:val="00524759"/>
    <w:rsid w:val="00537D67"/>
    <w:rsid w:val="0054174D"/>
    <w:rsid w:val="00541BCE"/>
    <w:rsid w:val="00553D98"/>
    <w:rsid w:val="005779B3"/>
    <w:rsid w:val="0058001D"/>
    <w:rsid w:val="005932B6"/>
    <w:rsid w:val="005B1EFF"/>
    <w:rsid w:val="005D7197"/>
    <w:rsid w:val="006043DC"/>
    <w:rsid w:val="00636938"/>
    <w:rsid w:val="00664E4A"/>
    <w:rsid w:val="00687607"/>
    <w:rsid w:val="00687F8A"/>
    <w:rsid w:val="00695E7A"/>
    <w:rsid w:val="006E092A"/>
    <w:rsid w:val="006E20DC"/>
    <w:rsid w:val="007824B9"/>
    <w:rsid w:val="00793C38"/>
    <w:rsid w:val="007C174D"/>
    <w:rsid w:val="007C3791"/>
    <w:rsid w:val="007D1685"/>
    <w:rsid w:val="007D4F3A"/>
    <w:rsid w:val="00841CF7"/>
    <w:rsid w:val="00851ABA"/>
    <w:rsid w:val="00852823"/>
    <w:rsid w:val="008B4381"/>
    <w:rsid w:val="008B4B90"/>
    <w:rsid w:val="008B7872"/>
    <w:rsid w:val="008C4347"/>
    <w:rsid w:val="008D2E42"/>
    <w:rsid w:val="009028F6"/>
    <w:rsid w:val="00910D7C"/>
    <w:rsid w:val="009249A9"/>
    <w:rsid w:val="009261B6"/>
    <w:rsid w:val="009319CB"/>
    <w:rsid w:val="00954EE6"/>
    <w:rsid w:val="00967E26"/>
    <w:rsid w:val="009707BD"/>
    <w:rsid w:val="009737E9"/>
    <w:rsid w:val="0099076D"/>
    <w:rsid w:val="0099730C"/>
    <w:rsid w:val="009E5076"/>
    <w:rsid w:val="009F0233"/>
    <w:rsid w:val="00A1155C"/>
    <w:rsid w:val="00A170A0"/>
    <w:rsid w:val="00A47BB1"/>
    <w:rsid w:val="00A52589"/>
    <w:rsid w:val="00A70C1D"/>
    <w:rsid w:val="00A727D7"/>
    <w:rsid w:val="00A83A56"/>
    <w:rsid w:val="00A91DFA"/>
    <w:rsid w:val="00A946AF"/>
    <w:rsid w:val="00AA741E"/>
    <w:rsid w:val="00AB2EC8"/>
    <w:rsid w:val="00AB6BA6"/>
    <w:rsid w:val="00AD3FF7"/>
    <w:rsid w:val="00B15B4D"/>
    <w:rsid w:val="00B2269E"/>
    <w:rsid w:val="00B35344"/>
    <w:rsid w:val="00B62AF7"/>
    <w:rsid w:val="00B9295D"/>
    <w:rsid w:val="00BB25D6"/>
    <w:rsid w:val="00BB6725"/>
    <w:rsid w:val="00BC4CA0"/>
    <w:rsid w:val="00BD0AE5"/>
    <w:rsid w:val="00BE4CEB"/>
    <w:rsid w:val="00BF4F94"/>
    <w:rsid w:val="00C03364"/>
    <w:rsid w:val="00C11200"/>
    <w:rsid w:val="00C4757D"/>
    <w:rsid w:val="00C534C8"/>
    <w:rsid w:val="00C64EFF"/>
    <w:rsid w:val="00C70FCA"/>
    <w:rsid w:val="00C84513"/>
    <w:rsid w:val="00CA3CBD"/>
    <w:rsid w:val="00CB3E32"/>
    <w:rsid w:val="00CD6F39"/>
    <w:rsid w:val="00CE721B"/>
    <w:rsid w:val="00D06981"/>
    <w:rsid w:val="00D42944"/>
    <w:rsid w:val="00D5666D"/>
    <w:rsid w:val="00D772F5"/>
    <w:rsid w:val="00D77900"/>
    <w:rsid w:val="00D92003"/>
    <w:rsid w:val="00DA3BD3"/>
    <w:rsid w:val="00DA579E"/>
    <w:rsid w:val="00DB2C74"/>
    <w:rsid w:val="00DC13F5"/>
    <w:rsid w:val="00DD3C7A"/>
    <w:rsid w:val="00DF66BA"/>
    <w:rsid w:val="00E00897"/>
    <w:rsid w:val="00E21938"/>
    <w:rsid w:val="00E270CB"/>
    <w:rsid w:val="00E316E0"/>
    <w:rsid w:val="00E3206D"/>
    <w:rsid w:val="00E4038A"/>
    <w:rsid w:val="00E4162F"/>
    <w:rsid w:val="00E465CB"/>
    <w:rsid w:val="00E60A59"/>
    <w:rsid w:val="00E85F12"/>
    <w:rsid w:val="00E860C0"/>
    <w:rsid w:val="00EB6C43"/>
    <w:rsid w:val="00EB6DCD"/>
    <w:rsid w:val="00ED7A9B"/>
    <w:rsid w:val="00F1609D"/>
    <w:rsid w:val="00F20B92"/>
    <w:rsid w:val="00F31703"/>
    <w:rsid w:val="00F44632"/>
    <w:rsid w:val="00F65020"/>
    <w:rsid w:val="00F66E9A"/>
    <w:rsid w:val="00F8453E"/>
    <w:rsid w:val="00F87764"/>
    <w:rsid w:val="00F97DA0"/>
    <w:rsid w:val="00FA52EF"/>
    <w:rsid w:val="00FA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7861E8-1394-489D-A988-B81AB65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31DE-BD34-4D91-A87E-5BE0B688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10</cp:revision>
  <cp:lastPrinted>2016-01-19T12:39:00Z</cp:lastPrinted>
  <dcterms:created xsi:type="dcterms:W3CDTF">2016-12-13T18:54:00Z</dcterms:created>
  <dcterms:modified xsi:type="dcterms:W3CDTF">2016-12-20T17:40:00Z</dcterms:modified>
</cp:coreProperties>
</file>