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4" w:rsidRPr="006E092A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6E092A">
        <w:rPr>
          <w:sz w:val="24"/>
          <w:szCs w:val="24"/>
        </w:rPr>
        <w:t xml:space="preserve">AGÊNCIA NACIONAL DO PETRÓLEO, GÁS </w:t>
      </w:r>
      <w:proofErr w:type="gramStart"/>
      <w:r w:rsidRPr="006E092A">
        <w:rPr>
          <w:sz w:val="24"/>
          <w:szCs w:val="24"/>
        </w:rPr>
        <w:t>NATURAL E BIOCOMBUSTÍVEIS</w:t>
      </w:r>
      <w:proofErr w:type="gramEnd"/>
      <w:r w:rsidRPr="006E092A">
        <w:rPr>
          <w:sz w:val="24"/>
          <w:szCs w:val="24"/>
        </w:rPr>
        <w:t xml:space="preserve"> – ANP</w:t>
      </w:r>
    </w:p>
    <w:p w:rsidR="00C03364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2F27A8" w:rsidRPr="007A6AE5" w:rsidRDefault="002F27A8" w:rsidP="002F27A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7A6AE5">
        <w:rPr>
          <w:color w:val="000000" w:themeColor="text1"/>
          <w:sz w:val="24"/>
          <w:szCs w:val="24"/>
        </w:rPr>
        <w:t>AVISO DE CONSULTA PÚBLICA Nº 28</w:t>
      </w:r>
    </w:p>
    <w:p w:rsidR="002F27A8" w:rsidRPr="007A6AE5" w:rsidRDefault="002F27A8" w:rsidP="002F27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F27A8" w:rsidRPr="007A6AE5" w:rsidRDefault="002F27A8" w:rsidP="002F27A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A6AE5">
        <w:rPr>
          <w:color w:val="000000" w:themeColor="text1"/>
          <w:sz w:val="24"/>
          <w:szCs w:val="24"/>
        </w:rPr>
        <w:t xml:space="preserve">A DIRETORA-GERAL da AGÊNCIA NACIONAL DO PETRÓLEO, GÁS </w:t>
      </w:r>
      <w:proofErr w:type="gramStart"/>
      <w:r w:rsidRPr="007A6AE5">
        <w:rPr>
          <w:color w:val="000000" w:themeColor="text1"/>
          <w:sz w:val="24"/>
          <w:szCs w:val="24"/>
        </w:rPr>
        <w:t>NATURAL E BIOCOMBUSTÍVEIS</w:t>
      </w:r>
      <w:proofErr w:type="gramEnd"/>
      <w:r w:rsidRPr="007A6AE5">
        <w:rPr>
          <w:color w:val="000000" w:themeColor="text1"/>
          <w:sz w:val="24"/>
          <w:szCs w:val="24"/>
        </w:rPr>
        <w:t xml:space="preserve"> - ANP, no uso de suas atribuições legais, com base na Resolução de Diretoria nº 1105, de 22 de outubro de 2014, e no que consta no processo nº 48610.005948/2013 – 22.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COMUNICA: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Aos agentes econômicos do setor de produção, distribuição, movimentação, importação e exportação, revenda de derivados de petróleo, gás </w:t>
      </w:r>
      <w:proofErr w:type="gramStart"/>
      <w:r w:rsidRPr="00DA579E">
        <w:rPr>
          <w:sz w:val="24"/>
          <w:szCs w:val="24"/>
        </w:rPr>
        <w:t>natural e biocombustíveis</w:t>
      </w:r>
      <w:proofErr w:type="gramEnd"/>
      <w:r w:rsidRPr="00DA579E">
        <w:rPr>
          <w:sz w:val="24"/>
          <w:szCs w:val="24"/>
        </w:rPr>
        <w:t xml:space="preserve"> e aos demais interessados que realizará Audiência Pública, precedida de Consulta Pública, com as características apresentadas a seguir: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 OBJETIVO: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1.1 Divulgar </w:t>
      </w:r>
      <w:r w:rsidR="00A47BB1">
        <w:rPr>
          <w:sz w:val="24"/>
          <w:szCs w:val="24"/>
        </w:rPr>
        <w:t xml:space="preserve">a proposta </w:t>
      </w:r>
      <w:r w:rsidR="00A47BB1" w:rsidRPr="00A47BB1">
        <w:rPr>
          <w:sz w:val="24"/>
          <w:szCs w:val="24"/>
        </w:rPr>
        <w:t>da Resolução ANP que estabelece</w:t>
      </w:r>
      <w:r w:rsidR="007D4F3A">
        <w:rPr>
          <w:sz w:val="24"/>
          <w:szCs w:val="24"/>
        </w:rPr>
        <w:t xml:space="preserve"> </w:t>
      </w:r>
      <w:r w:rsidR="007D4F3A" w:rsidRPr="007D4F3A">
        <w:rPr>
          <w:sz w:val="24"/>
          <w:szCs w:val="24"/>
        </w:rPr>
        <w:t xml:space="preserve">a especificação do Biometano de origem nacional oriundo de resíduos orgânicos </w:t>
      </w:r>
      <w:proofErr w:type="spellStart"/>
      <w:r w:rsidR="007D4F3A" w:rsidRPr="007D4F3A">
        <w:rPr>
          <w:sz w:val="24"/>
          <w:szCs w:val="24"/>
        </w:rPr>
        <w:t>agrossilvopastoris</w:t>
      </w:r>
      <w:proofErr w:type="spellEnd"/>
      <w:r w:rsidR="007D4F3A" w:rsidRPr="007D4F3A">
        <w:rPr>
          <w:sz w:val="24"/>
          <w:szCs w:val="24"/>
        </w:rPr>
        <w:t xml:space="preserve"> destinado ao uso veicular e às instalações residenciais e comerciais a ser comercializado em todo o território nacional, bem como as obrigações quanto ao controle da qualidade a serem atendidas pelos diversos agentes econômicos que comercializam o produto em todo o território nacional</w:t>
      </w:r>
      <w:r w:rsidRPr="00DA579E">
        <w:rPr>
          <w:sz w:val="24"/>
          <w:szCs w:val="24"/>
        </w:rPr>
        <w:t>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1.2 Identificar, da forma mais ampla possível, todos os aspectos relevantes à matéria objeto da audiência pública.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1.3 Dar publicidade, transparência e legitimidade às ações da ANP.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2. DISPONIBILIZAÇÃO DE INFORMAÇÕES: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 xml:space="preserve">2.1 A minuta de Resolução objeto </w:t>
      </w:r>
      <w:r w:rsidRPr="002F27A8">
        <w:rPr>
          <w:color w:val="000000" w:themeColor="text1"/>
          <w:sz w:val="24"/>
          <w:szCs w:val="24"/>
        </w:rPr>
        <w:t xml:space="preserve">desta </w:t>
      </w:r>
      <w:r w:rsidR="002F27A8" w:rsidRPr="002F27A8">
        <w:rPr>
          <w:color w:val="000000" w:themeColor="text1"/>
          <w:sz w:val="24"/>
          <w:szCs w:val="24"/>
        </w:rPr>
        <w:t>Consulta Pública</w:t>
      </w:r>
      <w:r w:rsidRPr="002F27A8">
        <w:rPr>
          <w:color w:val="000000" w:themeColor="text1"/>
          <w:sz w:val="24"/>
          <w:szCs w:val="24"/>
        </w:rPr>
        <w:t>, estará</w:t>
      </w:r>
      <w:r w:rsidRPr="00DA579E">
        <w:rPr>
          <w:sz w:val="24"/>
          <w:szCs w:val="24"/>
        </w:rPr>
        <w:t xml:space="preserve"> à disposição dos interessados nos seguintes endereços: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INTERNET - http://www.anp.gov.br/conheca/audiencias_publicas.asp</w:t>
      </w:r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Avenida Rio Branco, nº 65, térreo, Centro, Rio de Janeiro/</w:t>
      </w:r>
      <w:proofErr w:type="gramStart"/>
      <w:r w:rsidRPr="00DA579E">
        <w:rPr>
          <w:sz w:val="24"/>
          <w:szCs w:val="24"/>
        </w:rPr>
        <w:t>RJ</w:t>
      </w:r>
      <w:proofErr w:type="gramEnd"/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SGAN Q.603, Módulo “I”, térreo, Brasília/</w:t>
      </w:r>
      <w:proofErr w:type="gramStart"/>
      <w:r w:rsidRPr="00DA579E">
        <w:rPr>
          <w:sz w:val="24"/>
          <w:szCs w:val="24"/>
        </w:rPr>
        <w:t>DF</w:t>
      </w:r>
      <w:proofErr w:type="gramEnd"/>
    </w:p>
    <w:p w:rsidR="00DA579E" w:rsidRP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Rua Professor Aprígio Gonzaga, 78, 14º andar - São Judas, São Paulo/</w:t>
      </w:r>
      <w:proofErr w:type="gramStart"/>
      <w:r w:rsidRPr="00DA579E">
        <w:rPr>
          <w:sz w:val="24"/>
          <w:szCs w:val="24"/>
        </w:rPr>
        <w:t>SP</w:t>
      </w:r>
      <w:proofErr w:type="gramEnd"/>
    </w:p>
    <w:p w:rsidR="00C03364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DA579E">
        <w:rPr>
          <w:sz w:val="24"/>
          <w:szCs w:val="24"/>
        </w:rPr>
        <w:t>ANP - Protocolo – Avenida Tancredo Neves, nº 450 – Ed. Suarez Trade – Sala 2801, Caminho das Árvores, Salvador/</w:t>
      </w:r>
      <w:proofErr w:type="gramStart"/>
      <w:r w:rsidRPr="00DA579E">
        <w:rPr>
          <w:sz w:val="24"/>
          <w:szCs w:val="24"/>
        </w:rPr>
        <w:t>BA</w:t>
      </w:r>
      <w:proofErr w:type="gramEnd"/>
    </w:p>
    <w:p w:rsidR="00DA579E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3. PRAZO</w:t>
      </w:r>
    </w:p>
    <w:p w:rsidR="004872B3" w:rsidRPr="00B57B40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 xml:space="preserve">3.1 O prazo da Consulta Pública é de </w:t>
      </w:r>
      <w:r>
        <w:rPr>
          <w:sz w:val="24"/>
          <w:szCs w:val="24"/>
        </w:rPr>
        <w:t>30 (trinta)</w:t>
      </w:r>
      <w:r w:rsidRPr="00C534C8">
        <w:rPr>
          <w:sz w:val="24"/>
          <w:szCs w:val="24"/>
        </w:rPr>
        <w:t xml:space="preserve"> dias, contados a partir da publicação deste Aviso no Diário Oficial da União</w:t>
      </w:r>
      <w:r>
        <w:rPr>
          <w:sz w:val="24"/>
          <w:szCs w:val="24"/>
        </w:rPr>
        <w:t xml:space="preserve">, </w:t>
      </w:r>
      <w:r w:rsidRPr="00B57B40">
        <w:rPr>
          <w:color w:val="000000"/>
          <w:sz w:val="24"/>
          <w:szCs w:val="24"/>
        </w:rPr>
        <w:t>excluindo-se da contagem o dia do começo e incluindo-se o do vencimento</w:t>
      </w:r>
      <w:r w:rsidRPr="00B57B40">
        <w:rPr>
          <w:sz w:val="24"/>
          <w:szCs w:val="24"/>
        </w:rPr>
        <w:t>.</w:t>
      </w:r>
    </w:p>
    <w:p w:rsidR="004872B3" w:rsidRPr="00B57B40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C534C8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534C8">
        <w:rPr>
          <w:sz w:val="24"/>
          <w:szCs w:val="24"/>
        </w:rPr>
        <w:t>4. ENVIO DE COMENTÁRIOS / SUGESTÕES</w:t>
      </w:r>
    </w:p>
    <w:p w:rsidR="004872B3" w:rsidRPr="001D57EC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D57EC">
        <w:rPr>
          <w:sz w:val="24"/>
          <w:szCs w:val="24"/>
        </w:rPr>
        <w:t xml:space="preserve">4.1 </w:t>
      </w:r>
      <w:r w:rsidRPr="001D57EC">
        <w:rPr>
          <w:snapToGrid w:val="0"/>
          <w:color w:val="000000"/>
          <w:sz w:val="24"/>
          <w:szCs w:val="24"/>
        </w:rPr>
        <w:t xml:space="preserve">Os comentários/sugestões deverão ser encaminhados à ANP para o endereço eletrônico: </w:t>
      </w:r>
      <w:r w:rsidR="00DA579E" w:rsidRPr="00DA579E">
        <w:rPr>
          <w:snapToGrid w:val="0"/>
          <w:color w:val="000000"/>
          <w:sz w:val="24"/>
          <w:szCs w:val="24"/>
        </w:rPr>
        <w:t>conspub_qualidade@anp.gov.br</w:t>
      </w:r>
      <w:r w:rsidR="007D1685" w:rsidRPr="007D1685">
        <w:rPr>
          <w:snapToGrid w:val="0"/>
          <w:color w:val="000000"/>
          <w:sz w:val="24"/>
          <w:szCs w:val="24"/>
        </w:rPr>
        <w:t>, fax (21) 2112-8669</w:t>
      </w:r>
      <w:r w:rsidRPr="001D57EC">
        <w:rPr>
          <w:snapToGrid w:val="0"/>
          <w:color w:val="000000"/>
          <w:sz w:val="24"/>
          <w:szCs w:val="24"/>
        </w:rPr>
        <w:t xml:space="preserve">, ou </w:t>
      </w:r>
      <w:r>
        <w:rPr>
          <w:snapToGrid w:val="0"/>
          <w:color w:val="000000"/>
          <w:sz w:val="24"/>
          <w:szCs w:val="24"/>
        </w:rPr>
        <w:t>diretamente</w:t>
      </w:r>
      <w:r w:rsidRPr="001D57EC">
        <w:rPr>
          <w:snapToGrid w:val="0"/>
          <w:color w:val="000000"/>
          <w:sz w:val="24"/>
          <w:szCs w:val="24"/>
        </w:rPr>
        <w:t xml:space="preserve"> em um dos protocolos </w:t>
      </w:r>
      <w:proofErr w:type="gramStart"/>
      <w:r w:rsidRPr="001D57EC">
        <w:rPr>
          <w:snapToGrid w:val="0"/>
          <w:color w:val="000000"/>
          <w:sz w:val="24"/>
          <w:szCs w:val="24"/>
        </w:rPr>
        <w:t>da</w:t>
      </w:r>
      <w:proofErr w:type="gramEnd"/>
      <w:r w:rsidRPr="001D57EC">
        <w:rPr>
          <w:snapToGrid w:val="0"/>
          <w:color w:val="000000"/>
          <w:sz w:val="24"/>
          <w:szCs w:val="24"/>
        </w:rPr>
        <w:t xml:space="preserve"> ANP, por meio de formulário próprio disponibilizado nos endereços indicados no item 2.1 deste aviso</w:t>
      </w:r>
      <w:r>
        <w:rPr>
          <w:snapToGrid w:val="0"/>
          <w:color w:val="000000"/>
          <w:sz w:val="24"/>
          <w:szCs w:val="24"/>
        </w:rPr>
        <w:t>.</w:t>
      </w:r>
    </w:p>
    <w:p w:rsidR="004872B3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6E20DC" w:rsidRPr="006E20DC" w:rsidRDefault="006E20DC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E20DC">
        <w:rPr>
          <w:sz w:val="24"/>
          <w:szCs w:val="24"/>
        </w:rPr>
        <w:t>MAGDA MARIA DE REGINA CHAMBRIARD</w:t>
      </w:r>
    </w:p>
    <w:sectPr w:rsidR="006E20DC" w:rsidRPr="006E20DC" w:rsidSect="0070086B"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A0" w:rsidRDefault="00F97DA0" w:rsidP="006E092A">
      <w:r>
        <w:separator/>
      </w:r>
    </w:p>
  </w:endnote>
  <w:endnote w:type="continuationSeparator" w:id="0">
    <w:p w:rsidR="00F97DA0" w:rsidRDefault="00F97DA0" w:rsidP="006E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A0" w:rsidRDefault="00F97DA0" w:rsidP="006E092A">
      <w:r>
        <w:separator/>
      </w:r>
    </w:p>
  </w:footnote>
  <w:footnote w:type="continuationSeparator" w:id="0">
    <w:p w:rsidR="00F97DA0" w:rsidRDefault="00F97DA0" w:rsidP="006E0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43"/>
    <w:rsid w:val="00005F26"/>
    <w:rsid w:val="000125C0"/>
    <w:rsid w:val="00020666"/>
    <w:rsid w:val="00091E43"/>
    <w:rsid w:val="000C64F8"/>
    <w:rsid w:val="000D1543"/>
    <w:rsid w:val="000E5734"/>
    <w:rsid w:val="00100517"/>
    <w:rsid w:val="001A0DB4"/>
    <w:rsid w:val="001B5A54"/>
    <w:rsid w:val="001D57EC"/>
    <w:rsid w:val="001E6E46"/>
    <w:rsid w:val="001F0460"/>
    <w:rsid w:val="00217FD7"/>
    <w:rsid w:val="00231B65"/>
    <w:rsid w:val="00236134"/>
    <w:rsid w:val="00291174"/>
    <w:rsid w:val="002C7430"/>
    <w:rsid w:val="002D2A51"/>
    <w:rsid w:val="002D387C"/>
    <w:rsid w:val="002F27A8"/>
    <w:rsid w:val="002F68C8"/>
    <w:rsid w:val="00323EA9"/>
    <w:rsid w:val="00330112"/>
    <w:rsid w:val="0036004C"/>
    <w:rsid w:val="00366DAE"/>
    <w:rsid w:val="003A5522"/>
    <w:rsid w:val="003B4646"/>
    <w:rsid w:val="003C56E7"/>
    <w:rsid w:val="003D448B"/>
    <w:rsid w:val="003D5D69"/>
    <w:rsid w:val="003F2D36"/>
    <w:rsid w:val="0040335E"/>
    <w:rsid w:val="004872B3"/>
    <w:rsid w:val="004A0159"/>
    <w:rsid w:val="004A44DF"/>
    <w:rsid w:val="004A7FF7"/>
    <w:rsid w:val="004C7202"/>
    <w:rsid w:val="004F5218"/>
    <w:rsid w:val="00505EC9"/>
    <w:rsid w:val="00524759"/>
    <w:rsid w:val="00537D67"/>
    <w:rsid w:val="00541BCE"/>
    <w:rsid w:val="00553D98"/>
    <w:rsid w:val="005779B3"/>
    <w:rsid w:val="005D7197"/>
    <w:rsid w:val="006043DC"/>
    <w:rsid w:val="00636938"/>
    <w:rsid w:val="00664E4A"/>
    <w:rsid w:val="00687607"/>
    <w:rsid w:val="00687F8A"/>
    <w:rsid w:val="00695E7A"/>
    <w:rsid w:val="006E092A"/>
    <w:rsid w:val="006E20DC"/>
    <w:rsid w:val="0070086B"/>
    <w:rsid w:val="007D1685"/>
    <w:rsid w:val="007D4F3A"/>
    <w:rsid w:val="00851ABA"/>
    <w:rsid w:val="00852823"/>
    <w:rsid w:val="008B4381"/>
    <w:rsid w:val="008B4B90"/>
    <w:rsid w:val="008B7872"/>
    <w:rsid w:val="008C4347"/>
    <w:rsid w:val="008D2E42"/>
    <w:rsid w:val="009028F6"/>
    <w:rsid w:val="00910D7C"/>
    <w:rsid w:val="00923B39"/>
    <w:rsid w:val="009249A9"/>
    <w:rsid w:val="009319CB"/>
    <w:rsid w:val="00954EE6"/>
    <w:rsid w:val="00966EBC"/>
    <w:rsid w:val="00967E26"/>
    <w:rsid w:val="009737E9"/>
    <w:rsid w:val="0099076D"/>
    <w:rsid w:val="0099730C"/>
    <w:rsid w:val="009E5076"/>
    <w:rsid w:val="00A1155C"/>
    <w:rsid w:val="00A47BB1"/>
    <w:rsid w:val="00A52589"/>
    <w:rsid w:val="00A70C1D"/>
    <w:rsid w:val="00A83A56"/>
    <w:rsid w:val="00AA741E"/>
    <w:rsid w:val="00AB2EC8"/>
    <w:rsid w:val="00AB6BA6"/>
    <w:rsid w:val="00B15B4D"/>
    <w:rsid w:val="00B2269E"/>
    <w:rsid w:val="00B9295D"/>
    <w:rsid w:val="00BB25D6"/>
    <w:rsid w:val="00BB6725"/>
    <w:rsid w:val="00BC4CA0"/>
    <w:rsid w:val="00BD0AE5"/>
    <w:rsid w:val="00BE4CEB"/>
    <w:rsid w:val="00BF4F94"/>
    <w:rsid w:val="00C03364"/>
    <w:rsid w:val="00C11200"/>
    <w:rsid w:val="00C534C8"/>
    <w:rsid w:val="00C70FCA"/>
    <w:rsid w:val="00C84513"/>
    <w:rsid w:val="00CA3CBD"/>
    <w:rsid w:val="00CE721B"/>
    <w:rsid w:val="00D06981"/>
    <w:rsid w:val="00D42944"/>
    <w:rsid w:val="00D5666D"/>
    <w:rsid w:val="00D77900"/>
    <w:rsid w:val="00D92003"/>
    <w:rsid w:val="00DA3BD3"/>
    <w:rsid w:val="00DA579E"/>
    <w:rsid w:val="00DB2C74"/>
    <w:rsid w:val="00DC13F5"/>
    <w:rsid w:val="00DD3C7A"/>
    <w:rsid w:val="00E00897"/>
    <w:rsid w:val="00E21938"/>
    <w:rsid w:val="00E3206D"/>
    <w:rsid w:val="00E465CB"/>
    <w:rsid w:val="00E60A59"/>
    <w:rsid w:val="00E85F12"/>
    <w:rsid w:val="00E860C0"/>
    <w:rsid w:val="00EB6C43"/>
    <w:rsid w:val="00EB6DCD"/>
    <w:rsid w:val="00ED7A9B"/>
    <w:rsid w:val="00F1609D"/>
    <w:rsid w:val="00F31703"/>
    <w:rsid w:val="00F44632"/>
    <w:rsid w:val="00F65020"/>
    <w:rsid w:val="00F66E9A"/>
    <w:rsid w:val="00F87764"/>
    <w:rsid w:val="00F97DA0"/>
    <w:rsid w:val="00FA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Usuário do Windows</cp:lastModifiedBy>
  <cp:revision>3</cp:revision>
  <cp:lastPrinted>2014-09-22T17:55:00Z</cp:lastPrinted>
  <dcterms:created xsi:type="dcterms:W3CDTF">2014-10-23T17:58:00Z</dcterms:created>
  <dcterms:modified xsi:type="dcterms:W3CDTF">2014-10-27T17:26:00Z</dcterms:modified>
</cp:coreProperties>
</file>