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48" w:rsidRPr="00E77407" w:rsidRDefault="00377E78" w:rsidP="003F55E2">
      <w:pPr>
        <w:pStyle w:val="Texto"/>
        <w:spacing w:after="0"/>
        <w:jc w:val="center"/>
        <w:outlineLvl w:val="0"/>
      </w:pPr>
      <w:r w:rsidRPr="00E77407">
        <w:t xml:space="preserve">AGÊNCIA NACIONAL DO PETRÓLEO, GÁS </w:t>
      </w:r>
      <w:proofErr w:type="gramStart"/>
      <w:r w:rsidRPr="00E77407">
        <w:t>NATURAL E BIOCOMBUSTÍVEIS</w:t>
      </w:r>
      <w:proofErr w:type="gramEnd"/>
    </w:p>
    <w:p w:rsidR="00693B48" w:rsidRPr="00E77407" w:rsidRDefault="00377E78">
      <w:pPr>
        <w:pStyle w:val="Texto"/>
        <w:jc w:val="center"/>
      </w:pPr>
      <w:r w:rsidRPr="00E77407">
        <w:t xml:space="preserve">RESOLUÇÃO ANP Nº XX, DE </w:t>
      </w:r>
      <w:r w:rsidR="00866DF3" w:rsidRPr="00E77407">
        <w:rPr>
          <w:rFonts w:eastAsia="Arial Unicode MS"/>
        </w:rPr>
        <w:t>XX DE XXXXXXX DE 2013.</w:t>
      </w:r>
    </w:p>
    <w:p w:rsidR="00693B48" w:rsidRPr="00E77407" w:rsidRDefault="004E4251">
      <w:pPr>
        <w:pStyle w:val="Texto"/>
        <w:spacing w:after="240"/>
      </w:pPr>
      <w:r w:rsidRPr="00E77407">
        <w:t xml:space="preserve">A DIRETORA-GERAL da AGÊNCIA NACIONAL DO PETRÓLEO, GÁS </w:t>
      </w:r>
      <w:proofErr w:type="gramStart"/>
      <w:r w:rsidRPr="00E77407">
        <w:t>NATURAL E BIOCOMBUSTÍVEIS</w:t>
      </w:r>
      <w:proofErr w:type="gramEnd"/>
      <w:r w:rsidRPr="00E77407">
        <w:t xml:space="preserve"> – ANP, no uso das atribuições legais, tendo em vista as disposições da Lei nº </w:t>
      </w:r>
      <w:hyperlink r:id="rId11" w:history="1">
        <w:r w:rsidRPr="00E77407">
          <w:rPr>
            <w:rStyle w:val="Hyperlink"/>
            <w:color w:val="auto"/>
          </w:rPr>
          <w:t>9.478</w:t>
        </w:r>
      </w:hyperlink>
      <w:r w:rsidRPr="00E77407">
        <w:t xml:space="preserve">, de 06 de agosto de 1997, alterada pela Lei nº </w:t>
      </w:r>
      <w:hyperlink r:id="rId12" w:history="1">
        <w:r w:rsidRPr="00E77407">
          <w:rPr>
            <w:rStyle w:val="Hyperlink"/>
            <w:color w:val="auto"/>
          </w:rPr>
          <w:t>11.097</w:t>
        </w:r>
      </w:hyperlink>
      <w:r w:rsidRPr="00E77407">
        <w:t>, de 13 de janeiro de 2005, e na Reunião de Diretoria nº XX, de XX de XX de 2013 e,</w:t>
      </w:r>
    </w:p>
    <w:p w:rsidR="00693B48" w:rsidRPr="00E77407" w:rsidRDefault="00377E78">
      <w:pPr>
        <w:pStyle w:val="Texto"/>
      </w:pPr>
      <w:r w:rsidRPr="00E77407">
        <w:t xml:space="preserve">Considerando que compete à ANP </w:t>
      </w:r>
      <w:proofErr w:type="gramStart"/>
      <w:r w:rsidRPr="00E77407">
        <w:t>implementar</w:t>
      </w:r>
      <w:proofErr w:type="gramEnd"/>
      <w:r w:rsidRPr="00E77407">
        <w:t xml:space="preserve"> a política nacional do petróleo, gás natural e biocombustíveis, com ênfase na garantia do suprimento de derivados de petróleo, gás natural e seus derivados, e de biocombustíveis, em todo o território nacional, e na proteção dos interesses dos consumidores quanto a preço, qualidade e oferta de produtos</w:t>
      </w:r>
      <w:r w:rsidR="003A7B91" w:rsidRPr="00E77407">
        <w:t>;</w:t>
      </w:r>
    </w:p>
    <w:p w:rsidR="00693B48" w:rsidRPr="00E77407" w:rsidRDefault="00A80E2B">
      <w:pPr>
        <w:pStyle w:val="Texto"/>
      </w:pPr>
      <w:r w:rsidRPr="00E77407">
        <w:t xml:space="preserve">Considerando a </w:t>
      </w:r>
      <w:r w:rsidR="0071467F" w:rsidRPr="00E77407">
        <w:t>importância</w:t>
      </w:r>
      <w:r w:rsidRPr="00E77407">
        <w:t xml:space="preserve"> do registro de produtos lubrificantes na ANP para a avaliação da qualidade, uma vez que cada lubrificante tem especificação própria, conforme a aplicação a que se destina;</w:t>
      </w:r>
    </w:p>
    <w:p w:rsidR="00693B48" w:rsidRPr="00E77407" w:rsidRDefault="00377E78">
      <w:pPr>
        <w:pStyle w:val="Texto"/>
      </w:pPr>
      <w:r w:rsidRPr="00E77407">
        <w:t>Considerando a necessidade de estabelecer as responsabilidades dos agentes d</w:t>
      </w:r>
      <w:r w:rsidR="002A00F9" w:rsidRPr="00E77407">
        <w:t>e</w:t>
      </w:r>
      <w:r w:rsidRPr="00E77407">
        <w:t xml:space="preserve"> mercado envolvidos na </w:t>
      </w:r>
      <w:r w:rsidR="00B6461A" w:rsidRPr="00E77407">
        <w:t xml:space="preserve">terceirização, </w:t>
      </w:r>
      <w:r w:rsidRPr="00E77407">
        <w:t xml:space="preserve">produção, importação e </w:t>
      </w:r>
      <w:r w:rsidR="00CC0CF4" w:rsidRPr="00E77407">
        <w:t xml:space="preserve">na </w:t>
      </w:r>
      <w:r w:rsidRPr="00E77407">
        <w:t xml:space="preserve">comercialização de graxas e óleos lubrificantes </w:t>
      </w:r>
      <w:r w:rsidR="007D0043" w:rsidRPr="00E77407">
        <w:t xml:space="preserve">veiculares </w:t>
      </w:r>
      <w:r w:rsidRPr="00E77407">
        <w:t>e industriais</w:t>
      </w:r>
      <w:r w:rsidR="00A5411B" w:rsidRPr="00E77407">
        <w:t xml:space="preserve"> e de aditivos em frascos</w:t>
      </w:r>
      <w:r w:rsidR="00F162AF" w:rsidRPr="00E77407">
        <w:t>;</w:t>
      </w:r>
    </w:p>
    <w:p w:rsidR="00693B48" w:rsidRPr="00E77407" w:rsidRDefault="00EF0D9D">
      <w:pPr>
        <w:pStyle w:val="Texto"/>
      </w:pPr>
      <w:r w:rsidRPr="00E77407">
        <w:t xml:space="preserve">Considerando a </w:t>
      </w:r>
      <w:r w:rsidR="004E6326" w:rsidRPr="00E77407">
        <w:t xml:space="preserve">necessidade </w:t>
      </w:r>
      <w:r w:rsidRPr="00E77407">
        <w:t xml:space="preserve">de se retirar do </w:t>
      </w:r>
      <w:proofErr w:type="gramStart"/>
      <w:r w:rsidRPr="00E77407">
        <w:t>mercado lubrificantes de tecnologia obsoleta</w:t>
      </w:r>
      <w:proofErr w:type="gramEnd"/>
      <w:r w:rsidRPr="00E77407">
        <w:t>;</w:t>
      </w:r>
    </w:p>
    <w:p w:rsidR="00693B48" w:rsidRPr="00E77407" w:rsidRDefault="00911050">
      <w:pPr>
        <w:pStyle w:val="Texto"/>
      </w:pPr>
      <w:r w:rsidRPr="00E77407">
        <w:t xml:space="preserve">Considerando a importância de se gerenciar as informações de registro de produtos conforme estabelece a </w:t>
      </w:r>
      <w:proofErr w:type="gramStart"/>
      <w:r w:rsidRPr="00E77407">
        <w:t>lei</w:t>
      </w:r>
      <w:proofErr w:type="gramEnd"/>
      <w:r w:rsidRPr="00E77407">
        <w:t xml:space="preserve"> 12.527, de 18 de novembro de 2011</w:t>
      </w:r>
      <w:r w:rsidR="004E6326" w:rsidRPr="00E77407">
        <w:t xml:space="preserve"> e</w:t>
      </w:r>
    </w:p>
    <w:p w:rsidR="00693B48" w:rsidRPr="00E77407" w:rsidRDefault="00911050">
      <w:pPr>
        <w:pStyle w:val="Texto"/>
      </w:pPr>
      <w:r w:rsidRPr="00E77407">
        <w:t xml:space="preserve">Considerando </w:t>
      </w:r>
      <w:r w:rsidR="00A80E2B" w:rsidRPr="00E77407">
        <w:t>os direitos e obrigações dos agentes econômicos relativos à propriedade industrial conforme estabelece a lei 9.279, de 14 de maio de 1996</w:t>
      </w:r>
      <w:r w:rsidR="004E6326" w:rsidRPr="00E77407">
        <w:t>.</w:t>
      </w:r>
    </w:p>
    <w:p w:rsidR="004C5C4A" w:rsidRPr="00E77407" w:rsidRDefault="004C5C4A" w:rsidP="004C5C4A">
      <w:pPr>
        <w:pStyle w:val="Texto"/>
        <w:spacing w:after="240"/>
        <w:outlineLvl w:val="0"/>
      </w:pPr>
      <w:r w:rsidRPr="00E77407">
        <w:t>Resolve:</w:t>
      </w:r>
    </w:p>
    <w:p w:rsidR="00AE70F1" w:rsidRPr="00E77407" w:rsidRDefault="00AE70F1" w:rsidP="003F55E2">
      <w:pPr>
        <w:pStyle w:val="Texto"/>
        <w:jc w:val="center"/>
        <w:outlineLvl w:val="0"/>
        <w:rPr>
          <w:b/>
        </w:rPr>
      </w:pPr>
      <w:r w:rsidRPr="00E77407">
        <w:rPr>
          <w:b/>
        </w:rPr>
        <w:t>Seção I</w:t>
      </w:r>
    </w:p>
    <w:p w:rsidR="00AE70F1" w:rsidRPr="00E77407" w:rsidRDefault="00AE70F1" w:rsidP="00AE70F1">
      <w:pPr>
        <w:pStyle w:val="Texto"/>
        <w:jc w:val="center"/>
        <w:rPr>
          <w:b/>
        </w:rPr>
      </w:pPr>
      <w:r w:rsidRPr="00E77407">
        <w:rPr>
          <w:b/>
        </w:rPr>
        <w:t>Das Disposições Preliminares</w:t>
      </w:r>
    </w:p>
    <w:p w:rsidR="00693B48" w:rsidRPr="00E77407" w:rsidRDefault="004C5C4A">
      <w:pPr>
        <w:pStyle w:val="Texto"/>
      </w:pPr>
      <w:r w:rsidRPr="00E77407">
        <w:t xml:space="preserve">Art. </w:t>
      </w:r>
      <w:r w:rsidR="00377E78" w:rsidRPr="00E77407">
        <w:t>1º</w:t>
      </w:r>
      <w:proofErr w:type="gramStart"/>
      <w:r w:rsidRPr="00E77407">
        <w:t xml:space="preserve">  </w:t>
      </w:r>
      <w:proofErr w:type="gramEnd"/>
      <w:r w:rsidR="005D26B2" w:rsidRPr="00E77407">
        <w:t xml:space="preserve">Esta </w:t>
      </w:r>
      <w:r w:rsidR="004E6326" w:rsidRPr="00E77407">
        <w:t>R</w:t>
      </w:r>
      <w:r w:rsidR="005D26B2" w:rsidRPr="00E77407">
        <w:t>esoluç</w:t>
      </w:r>
      <w:r w:rsidR="008D5646" w:rsidRPr="00E77407">
        <w:t>ão tem por objetivo estabelecer</w:t>
      </w:r>
      <w:r w:rsidR="005D26B2" w:rsidRPr="00E77407">
        <w:t xml:space="preserve"> </w:t>
      </w:r>
      <w:r w:rsidR="00377E78" w:rsidRPr="00E77407">
        <w:t xml:space="preserve">os critérios </w:t>
      </w:r>
      <w:r w:rsidR="00C855BE" w:rsidRPr="00E77407">
        <w:t>de</w:t>
      </w:r>
      <w:r w:rsidR="00377E78" w:rsidRPr="00E77407">
        <w:t xml:space="preserve"> obtenção d</w:t>
      </w:r>
      <w:r w:rsidR="00D230A0" w:rsidRPr="00E77407">
        <w:t>o</w:t>
      </w:r>
      <w:r w:rsidR="00377E78" w:rsidRPr="00E77407">
        <w:t xml:space="preserve"> registro de </w:t>
      </w:r>
      <w:r w:rsidR="003A7B91" w:rsidRPr="00E77407">
        <w:t>graxas</w:t>
      </w:r>
      <w:r w:rsidR="00D230A0" w:rsidRPr="00E77407">
        <w:t xml:space="preserve"> e</w:t>
      </w:r>
      <w:r w:rsidR="003A7B91" w:rsidRPr="00E77407">
        <w:t xml:space="preserve"> </w:t>
      </w:r>
      <w:r w:rsidR="00377E78" w:rsidRPr="00E77407">
        <w:t xml:space="preserve">óleos lubrificantes </w:t>
      </w:r>
      <w:r w:rsidR="00C855BE" w:rsidRPr="00E77407">
        <w:t>destinados ao</w:t>
      </w:r>
      <w:r w:rsidR="00247840" w:rsidRPr="00E77407">
        <w:t xml:space="preserve"> uso </w:t>
      </w:r>
      <w:r w:rsidR="007D0043" w:rsidRPr="00E77407">
        <w:t>veicular</w:t>
      </w:r>
      <w:r w:rsidR="00247840" w:rsidRPr="00E77407">
        <w:t xml:space="preserve"> e industrial</w:t>
      </w:r>
      <w:r w:rsidR="00F552C2" w:rsidRPr="00E77407">
        <w:t xml:space="preserve"> e aditivos em frasco</w:t>
      </w:r>
      <w:r w:rsidR="00EB12B1" w:rsidRPr="00E77407">
        <w:t xml:space="preserve"> </w:t>
      </w:r>
      <w:r w:rsidR="00F552C2" w:rsidRPr="00E77407">
        <w:t xml:space="preserve">para óleos lubrificantes </w:t>
      </w:r>
      <w:r w:rsidR="007E33BF" w:rsidRPr="00E77407">
        <w:t xml:space="preserve">de motores </w:t>
      </w:r>
      <w:r w:rsidR="00F552C2" w:rsidRPr="00E77407">
        <w:t>automotivos</w:t>
      </w:r>
      <w:r w:rsidR="00EF0D9D" w:rsidRPr="00E77407">
        <w:t>, bem como as responsabilidades e obrigações dos detentores de registro, produtores e importadores</w:t>
      </w:r>
      <w:r w:rsidR="00377E78" w:rsidRPr="00E77407">
        <w:t>.</w:t>
      </w:r>
    </w:p>
    <w:p w:rsidR="00693B48" w:rsidRPr="00E77407" w:rsidRDefault="00377E78">
      <w:pPr>
        <w:pStyle w:val="Texto"/>
      </w:pPr>
      <w:r w:rsidRPr="00E77407">
        <w:t>§</w:t>
      </w:r>
      <w:r w:rsidR="00703C49" w:rsidRPr="00E77407">
        <w:t>1</w:t>
      </w:r>
      <w:r w:rsidR="004C5C4A" w:rsidRPr="00E77407">
        <w:t>º</w:t>
      </w:r>
      <w:proofErr w:type="gramStart"/>
      <w:r w:rsidR="004C5C4A" w:rsidRPr="00E77407">
        <w:t xml:space="preserve">  </w:t>
      </w:r>
      <w:proofErr w:type="gramEnd"/>
      <w:r w:rsidRPr="00E77407">
        <w:t>A produção</w:t>
      </w:r>
      <w:r w:rsidR="00FF5ED9" w:rsidRPr="00E77407">
        <w:t xml:space="preserve"> e</w:t>
      </w:r>
      <w:r w:rsidRPr="00E77407">
        <w:t xml:space="preserve"> </w:t>
      </w:r>
      <w:r w:rsidR="00A96C0B" w:rsidRPr="00E77407">
        <w:t xml:space="preserve">a </w:t>
      </w:r>
      <w:r w:rsidRPr="00E77407">
        <w:t xml:space="preserve">importação </w:t>
      </w:r>
      <w:r w:rsidR="005D26B2" w:rsidRPr="00E77407">
        <w:t xml:space="preserve">de lubrificantes acabados </w:t>
      </w:r>
      <w:r w:rsidR="00A96C0B" w:rsidRPr="00E77407">
        <w:t>estão</w:t>
      </w:r>
      <w:r w:rsidRPr="00E77407">
        <w:t xml:space="preserve"> condicionada</w:t>
      </w:r>
      <w:r w:rsidR="00A96C0B" w:rsidRPr="00E77407">
        <w:t>s</w:t>
      </w:r>
      <w:r w:rsidRPr="00E77407">
        <w:t xml:space="preserve"> </w:t>
      </w:r>
      <w:r w:rsidR="005B608C" w:rsidRPr="00E77407">
        <w:t xml:space="preserve">à </w:t>
      </w:r>
      <w:r w:rsidRPr="00E77407">
        <w:t xml:space="preserve">autorização </w:t>
      </w:r>
      <w:r w:rsidR="004E6326" w:rsidRPr="00E77407">
        <w:t xml:space="preserve">junto à </w:t>
      </w:r>
      <w:r w:rsidRPr="00E77407">
        <w:t xml:space="preserve">ANP </w:t>
      </w:r>
      <w:r w:rsidR="00B528C1" w:rsidRPr="00E77407">
        <w:t>para o exercício da</w:t>
      </w:r>
      <w:r w:rsidR="004E6326" w:rsidRPr="00E77407">
        <w:t>s</w:t>
      </w:r>
      <w:r w:rsidR="00B528C1" w:rsidRPr="00E77407">
        <w:t xml:space="preserve"> </w:t>
      </w:r>
      <w:r w:rsidR="007E1AB7" w:rsidRPr="00E77407">
        <w:t>atividade</w:t>
      </w:r>
      <w:r w:rsidR="004E6326" w:rsidRPr="00E77407">
        <w:t>s</w:t>
      </w:r>
      <w:r w:rsidR="00FF14BC" w:rsidRPr="00E77407">
        <w:t xml:space="preserve"> de </w:t>
      </w:r>
      <w:r w:rsidR="004E6326" w:rsidRPr="00E77407">
        <w:t>produtor e importador</w:t>
      </w:r>
      <w:r w:rsidRPr="00E77407">
        <w:t xml:space="preserve"> conforme legislação vigente</w:t>
      </w:r>
      <w:r w:rsidR="00F162AF" w:rsidRPr="00E77407">
        <w:t>.</w:t>
      </w:r>
    </w:p>
    <w:p w:rsidR="00693B48" w:rsidRPr="00E77407" w:rsidRDefault="00532185">
      <w:pPr>
        <w:pStyle w:val="Texto"/>
      </w:pPr>
      <w:r w:rsidRPr="00E77407">
        <w:t>§</w:t>
      </w:r>
      <w:r w:rsidR="00804BE4" w:rsidRPr="00E77407">
        <w:t>2</w:t>
      </w:r>
      <w:r w:rsidR="004C5C4A" w:rsidRPr="00E77407">
        <w:t>º</w:t>
      </w:r>
      <w:proofErr w:type="gramStart"/>
      <w:r w:rsidR="004C5C4A" w:rsidRPr="00E77407">
        <w:t xml:space="preserve">  </w:t>
      </w:r>
      <w:proofErr w:type="gramEnd"/>
      <w:r w:rsidRPr="00E77407">
        <w:t>Quaisquer aditivos</w:t>
      </w:r>
      <w:r w:rsidR="00EB12B1" w:rsidRPr="00E77407">
        <w:t xml:space="preserve"> em frasco </w:t>
      </w:r>
      <w:r w:rsidRPr="00E77407">
        <w:t>para utilização no cárter de motores automotivos deverão ser registrados nesta ANP.</w:t>
      </w:r>
    </w:p>
    <w:p w:rsidR="00693B48" w:rsidRPr="00E77407" w:rsidRDefault="00E535F8">
      <w:pPr>
        <w:pStyle w:val="Texto"/>
      </w:pPr>
      <w:r w:rsidRPr="00E77407">
        <w:t>§</w:t>
      </w:r>
      <w:r w:rsidR="00804BE4" w:rsidRPr="00E77407">
        <w:t>3º</w:t>
      </w:r>
      <w:proofErr w:type="gramStart"/>
      <w:r w:rsidR="004C5C4A" w:rsidRPr="00E77407">
        <w:t xml:space="preserve">  </w:t>
      </w:r>
      <w:proofErr w:type="gramEnd"/>
      <w:r w:rsidRPr="00E77407">
        <w:t xml:space="preserve">Para fins desta Resolução, ficam isentos de registro os produtos cujas aplicações estejam definidas no Anexo </w:t>
      </w:r>
      <w:r w:rsidR="002300B2" w:rsidRPr="00E77407">
        <w:t>IX</w:t>
      </w:r>
      <w:r w:rsidRPr="00E77407">
        <w:t>.</w:t>
      </w:r>
    </w:p>
    <w:p w:rsidR="00804BE4" w:rsidRPr="00E77407" w:rsidRDefault="00804BE4" w:rsidP="00804BE4">
      <w:pPr>
        <w:pStyle w:val="Texto"/>
      </w:pPr>
      <w:r w:rsidRPr="00E77407">
        <w:t>§4</w:t>
      </w:r>
      <w:r w:rsidR="004C5C4A" w:rsidRPr="00E77407">
        <w:t>º</w:t>
      </w:r>
      <w:proofErr w:type="gramStart"/>
      <w:r w:rsidR="004C5C4A" w:rsidRPr="00E77407">
        <w:t xml:space="preserve">  </w:t>
      </w:r>
      <w:proofErr w:type="gramEnd"/>
      <w:r w:rsidRPr="00E77407">
        <w:t xml:space="preserve">É vedada a importação ou comercialização dos produtos relacionados no </w:t>
      </w:r>
      <w:r w:rsidRPr="00E77407">
        <w:rPr>
          <w:i/>
        </w:rPr>
        <w:t>caput</w:t>
      </w:r>
      <w:r w:rsidRPr="00E77407">
        <w:t xml:space="preserve"> deste artigo sem </w:t>
      </w:r>
      <w:proofErr w:type="gramStart"/>
      <w:r w:rsidRPr="00E77407">
        <w:t>registro</w:t>
      </w:r>
      <w:proofErr w:type="gramEnd"/>
      <w:r w:rsidRPr="00E77407">
        <w:t xml:space="preserve"> prévio na ANP.</w:t>
      </w:r>
    </w:p>
    <w:p w:rsidR="00804BE4" w:rsidRPr="00E77407" w:rsidRDefault="00804BE4" w:rsidP="00804BE4">
      <w:pPr>
        <w:pStyle w:val="Texto"/>
      </w:pPr>
    </w:p>
    <w:p w:rsidR="00693B48" w:rsidRPr="00E77407" w:rsidRDefault="00CF681B" w:rsidP="003F55E2">
      <w:pPr>
        <w:pStyle w:val="Texto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lastRenderedPageBreak/>
        <w:t>Seção I</w:t>
      </w:r>
      <w:r w:rsidR="00612D1C" w:rsidRPr="00E77407">
        <w:rPr>
          <w:b/>
          <w:lang w:eastAsia="en-US"/>
        </w:rPr>
        <w:t>I</w:t>
      </w:r>
    </w:p>
    <w:p w:rsidR="00693B48" w:rsidRPr="00E77407" w:rsidRDefault="00377E78">
      <w:pPr>
        <w:jc w:val="center"/>
        <w:rPr>
          <w:b/>
          <w:lang w:eastAsia="en-US"/>
        </w:rPr>
      </w:pPr>
      <w:r w:rsidRPr="00E77407">
        <w:rPr>
          <w:b/>
          <w:lang w:eastAsia="en-US"/>
        </w:rPr>
        <w:t>Das Definições</w:t>
      </w:r>
    </w:p>
    <w:p w:rsidR="00051CDA" w:rsidRPr="00E77407" w:rsidRDefault="00051CDA" w:rsidP="005B022A">
      <w:pPr>
        <w:ind w:firstLine="567"/>
        <w:jc w:val="both"/>
        <w:rPr>
          <w:b/>
          <w:lang w:eastAsia="en-US"/>
        </w:rPr>
      </w:pPr>
    </w:p>
    <w:p w:rsidR="00693B48" w:rsidRPr="00E77407" w:rsidRDefault="00377E78">
      <w:pPr>
        <w:spacing w:after="240"/>
        <w:jc w:val="both"/>
      </w:pPr>
      <w:r w:rsidRPr="00E77407">
        <w:rPr>
          <w:bCs/>
        </w:rPr>
        <w:t>Art. 2</w:t>
      </w:r>
      <w:r w:rsidRPr="00E77407">
        <w:t>º</w:t>
      </w:r>
      <w:proofErr w:type="gramStart"/>
      <w:r w:rsidRPr="00E77407">
        <w:t xml:space="preserve"> </w:t>
      </w:r>
      <w:r w:rsidR="00011727" w:rsidRPr="00E77407">
        <w:t xml:space="preserve"> </w:t>
      </w:r>
      <w:proofErr w:type="gramEnd"/>
      <w:r w:rsidRPr="00E77407">
        <w:t>Para fins desta Resolução ficam estabelecidas as seguintes definições:</w:t>
      </w:r>
    </w:p>
    <w:p w:rsidR="0080777D" w:rsidRPr="00E77407" w:rsidRDefault="001403ED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I</w:t>
      </w:r>
      <w:r w:rsidR="00BD33B3" w:rsidRPr="00E77407">
        <w:t xml:space="preserve"> – </w:t>
      </w:r>
      <w:r w:rsidR="00011727" w:rsidRPr="00E77407">
        <w:t>l</w:t>
      </w:r>
      <w:r w:rsidR="00BD33B3" w:rsidRPr="00E77407">
        <w:t>ubrificante: produto acabado, pronto para sua aplicação específica, sob a forma de graxa ou óleo, formulado a partir de óleo básico ou de mistura de óleos básicos, podendo ou não conter aditivos, dependendo de sua aplicação;</w:t>
      </w:r>
    </w:p>
    <w:p w:rsidR="0080777D" w:rsidRPr="00E77407" w:rsidRDefault="003105E1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I</w:t>
      </w:r>
      <w:r w:rsidR="001403ED" w:rsidRPr="00E77407">
        <w:t>I</w:t>
      </w:r>
      <w:r w:rsidRPr="00E77407">
        <w:t xml:space="preserve"> </w:t>
      </w:r>
      <w:r w:rsidR="00CA3C0D" w:rsidRPr="00E77407">
        <w:t>–</w:t>
      </w:r>
      <w:r w:rsidRPr="00E77407">
        <w:t xml:space="preserve"> </w:t>
      </w:r>
      <w:r w:rsidR="00011727" w:rsidRPr="00E77407">
        <w:t>aditivo</w:t>
      </w:r>
      <w:r w:rsidRPr="00E77407">
        <w:t xml:space="preserve"> em frasco para óleo lubrificante: produto destinado ao consumidor final </w:t>
      </w:r>
      <w:r w:rsidR="00930387" w:rsidRPr="00E77407">
        <w:t xml:space="preserve">que deve ser </w:t>
      </w:r>
      <w:r w:rsidRPr="00E77407">
        <w:t xml:space="preserve">adicionado diretamente ao </w:t>
      </w:r>
      <w:r w:rsidR="00427399" w:rsidRPr="00E77407">
        <w:t>equipamento</w:t>
      </w:r>
      <w:r w:rsidR="00EA2321" w:rsidRPr="00E77407">
        <w:t xml:space="preserve"> </w:t>
      </w:r>
      <w:r w:rsidR="00FF14BC" w:rsidRPr="00E77407">
        <w:t xml:space="preserve">com lubrificante </w:t>
      </w:r>
      <w:r w:rsidR="00427399" w:rsidRPr="00E77407">
        <w:t xml:space="preserve">ou </w:t>
      </w:r>
      <w:r w:rsidR="00EA2321" w:rsidRPr="00E77407">
        <w:t xml:space="preserve">ao </w:t>
      </w:r>
      <w:r w:rsidR="00B342B0" w:rsidRPr="00E77407">
        <w:t xml:space="preserve">lubrificante </w:t>
      </w:r>
      <w:r w:rsidRPr="00E77407">
        <w:t xml:space="preserve">com a finalidade de </w:t>
      </w:r>
      <w:r w:rsidR="008F1BEF" w:rsidRPr="00E77407">
        <w:t>alterar</w:t>
      </w:r>
      <w:r w:rsidR="00930387" w:rsidRPr="00E77407">
        <w:t xml:space="preserve"> suas propriedades;</w:t>
      </w:r>
    </w:p>
    <w:p w:rsidR="0080777D" w:rsidRPr="00E77407" w:rsidRDefault="00BD33B3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 xml:space="preserve">III – </w:t>
      </w:r>
      <w:r w:rsidR="00011727" w:rsidRPr="00E77407">
        <w:t>l</w:t>
      </w:r>
      <w:r w:rsidRPr="00E77407">
        <w:t xml:space="preserve">ubrificante veicular: produto indicado para uso em veículos </w:t>
      </w:r>
      <w:r w:rsidR="009A73CF" w:rsidRPr="00E77407">
        <w:t>automotivos</w:t>
      </w:r>
      <w:r w:rsidRPr="00E77407">
        <w:t xml:space="preserve">, ferroviários, marítimos, náuticos, aeronáuticos, agrícolas, da construção civil, </w:t>
      </w:r>
      <w:r w:rsidR="00103DC5" w:rsidRPr="00E77407">
        <w:t xml:space="preserve">mineração, </w:t>
      </w:r>
      <w:r w:rsidRPr="00E77407">
        <w:t>entre outros;</w:t>
      </w:r>
    </w:p>
    <w:p w:rsidR="0080777D" w:rsidRPr="00E77407" w:rsidRDefault="00BD33B3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 xml:space="preserve">IV – </w:t>
      </w:r>
      <w:r w:rsidR="00011727" w:rsidRPr="00E77407">
        <w:t>l</w:t>
      </w:r>
      <w:r w:rsidRPr="00E77407">
        <w:t>ubrificante industrial: produto indicado para uso em máquinas, equipamentos e peças em geral</w:t>
      </w:r>
      <w:r w:rsidR="000F291D" w:rsidRPr="00E77407">
        <w:t xml:space="preserve"> a exceção do uso veicular</w:t>
      </w:r>
      <w:r w:rsidR="00FF14BC" w:rsidRPr="00E77407">
        <w:t>;</w:t>
      </w:r>
    </w:p>
    <w:p w:rsidR="0080777D" w:rsidRPr="00E77407" w:rsidRDefault="00EC5270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 xml:space="preserve">V – </w:t>
      </w:r>
      <w:r w:rsidR="00011727" w:rsidRPr="00E77407">
        <w:t>p</w:t>
      </w:r>
      <w:r w:rsidR="00BE1709" w:rsidRPr="00E77407">
        <w:t>roduto</w:t>
      </w:r>
      <w:r w:rsidRPr="00E77407">
        <w:t xml:space="preserve"> envasilhado: produto acondicio</w:t>
      </w:r>
      <w:r w:rsidR="00612583" w:rsidRPr="00E77407">
        <w:t xml:space="preserve">nado em frasco, </w:t>
      </w:r>
      <w:proofErr w:type="spellStart"/>
      <w:r w:rsidR="00612583" w:rsidRPr="00E77407">
        <w:t>bombona</w:t>
      </w:r>
      <w:proofErr w:type="spellEnd"/>
      <w:r w:rsidR="00612583" w:rsidRPr="00E77407">
        <w:t>, tambor ou quaisquer outros recipientes</w:t>
      </w:r>
      <w:r w:rsidR="00795256" w:rsidRPr="00E77407">
        <w:t xml:space="preserve"> móveis</w:t>
      </w:r>
      <w:r w:rsidR="0088061E" w:rsidRPr="00E77407">
        <w:t>, exceto caminhões-tanque</w:t>
      </w:r>
      <w:r w:rsidR="001967C9" w:rsidRPr="00E77407">
        <w:t>;</w:t>
      </w:r>
    </w:p>
    <w:p w:rsidR="00FF14BC" w:rsidRPr="00E77407" w:rsidRDefault="001403ED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V</w:t>
      </w:r>
      <w:r w:rsidR="00612583" w:rsidRPr="00E77407">
        <w:t>I</w:t>
      </w:r>
      <w:r w:rsidR="00377E78" w:rsidRPr="00E77407">
        <w:t xml:space="preserve"> </w:t>
      </w:r>
      <w:r w:rsidR="00B342B0" w:rsidRPr="00E77407">
        <w:t>–</w:t>
      </w:r>
      <w:r w:rsidR="00377E78" w:rsidRPr="00E77407">
        <w:t xml:space="preserve"> </w:t>
      </w:r>
      <w:r w:rsidR="00011727" w:rsidRPr="00E77407">
        <w:t>p</w:t>
      </w:r>
      <w:r w:rsidR="00377E78" w:rsidRPr="00E77407">
        <w:t xml:space="preserve">rodutor de lubrificante: pessoa jurídica responsável pela produção de lubrificante </w:t>
      </w:r>
      <w:r w:rsidR="0028698E" w:rsidRPr="00E77407">
        <w:t>em instalação própria</w:t>
      </w:r>
      <w:r w:rsidR="00377E78" w:rsidRPr="00E77407">
        <w:t>, autorizada pela ANP</w:t>
      </w:r>
      <w:r w:rsidR="00CA3C0D" w:rsidRPr="00E77407">
        <w:t>, conforme legislação vigente</w:t>
      </w:r>
      <w:r w:rsidR="00FF14BC" w:rsidRPr="00E77407">
        <w:t>;</w:t>
      </w:r>
    </w:p>
    <w:p w:rsidR="0080777D" w:rsidRPr="00E77407" w:rsidRDefault="001403ED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V</w:t>
      </w:r>
      <w:r w:rsidR="0076351E" w:rsidRPr="00E77407">
        <w:t>I</w:t>
      </w:r>
      <w:r w:rsidR="00612583" w:rsidRPr="00E77407">
        <w:t>I</w:t>
      </w:r>
      <w:r w:rsidR="00377E78" w:rsidRPr="00E77407">
        <w:t xml:space="preserve"> </w:t>
      </w:r>
      <w:r w:rsidR="00B342B0" w:rsidRPr="00E77407">
        <w:t>–</w:t>
      </w:r>
      <w:r w:rsidR="00377E78" w:rsidRPr="00E77407">
        <w:t xml:space="preserve"> </w:t>
      </w:r>
      <w:r w:rsidR="00011727" w:rsidRPr="00E77407">
        <w:t>i</w:t>
      </w:r>
      <w:r w:rsidR="00377E78" w:rsidRPr="00E77407">
        <w:t>mportador de lubrificante: pessoa jurídica autorizada pela ANP para o exercício da atividade de importação de lubrificante</w:t>
      </w:r>
      <w:r w:rsidR="00991BEE" w:rsidRPr="00E77407">
        <w:t>;</w:t>
      </w:r>
    </w:p>
    <w:p w:rsidR="0080777D" w:rsidRPr="00E77407" w:rsidRDefault="00653304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V</w:t>
      </w:r>
      <w:r w:rsidR="001403ED" w:rsidRPr="00E77407">
        <w:t>II</w:t>
      </w:r>
      <w:r w:rsidR="00612583" w:rsidRPr="00E77407">
        <w:t>I</w:t>
      </w:r>
      <w:r w:rsidRPr="00E77407">
        <w:t xml:space="preserve"> </w:t>
      </w:r>
      <w:r w:rsidR="0035414E" w:rsidRPr="00E77407">
        <w:t xml:space="preserve">– </w:t>
      </w:r>
      <w:r w:rsidR="00011727" w:rsidRPr="00E77407">
        <w:t>d</w:t>
      </w:r>
      <w:r w:rsidR="0035414E" w:rsidRPr="00E77407">
        <w:t>etentor de registro: pessoa jurídica</w:t>
      </w:r>
      <w:r w:rsidR="00DC4968" w:rsidRPr="00E77407">
        <w:t>,</w:t>
      </w:r>
      <w:r w:rsidR="0035414E" w:rsidRPr="00E77407">
        <w:t xml:space="preserve"> </w:t>
      </w:r>
      <w:r w:rsidR="00C855BE" w:rsidRPr="00E77407">
        <w:t>vinculada ao registro de produto</w:t>
      </w:r>
      <w:r w:rsidR="0035414E" w:rsidRPr="00E77407">
        <w:t xml:space="preserve">, sendo o responsável legal por todas </w:t>
      </w:r>
      <w:r w:rsidR="00E45136" w:rsidRPr="00E77407">
        <w:t xml:space="preserve">as </w:t>
      </w:r>
      <w:r w:rsidR="0035414E" w:rsidRPr="00E77407">
        <w:t>atualizações e alterações cadastrais da empresa e do registro perante a ANP;</w:t>
      </w:r>
    </w:p>
    <w:p w:rsidR="0080777D" w:rsidRPr="00E77407" w:rsidRDefault="00612583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IX</w:t>
      </w:r>
      <w:r w:rsidR="0035414E" w:rsidRPr="00E77407">
        <w:t xml:space="preserve">– </w:t>
      </w:r>
      <w:r w:rsidR="00011727" w:rsidRPr="00E77407">
        <w:t>terceirizador</w:t>
      </w:r>
      <w:r w:rsidR="0028698E" w:rsidRPr="00E77407">
        <w:t>: detentor de registro que produz em instalação de</w:t>
      </w:r>
      <w:r w:rsidR="00AA6319" w:rsidRPr="00E77407">
        <w:t xml:space="preserve"> terceiros autorizados pela ANP ou que importa por </w:t>
      </w:r>
      <w:r w:rsidR="00C855BE" w:rsidRPr="00E77407">
        <w:t>intermédio</w:t>
      </w:r>
      <w:r w:rsidR="00AA6319" w:rsidRPr="00E77407">
        <w:t xml:space="preserve"> de importador autorizado pela ANP</w:t>
      </w:r>
      <w:r w:rsidR="003A7C46" w:rsidRPr="00E77407">
        <w:t>, podendo a empresa terceirizada ser sua matriz ou filial</w:t>
      </w:r>
      <w:r w:rsidR="00AA6319" w:rsidRPr="00E77407">
        <w:t>;</w:t>
      </w:r>
    </w:p>
    <w:p w:rsidR="0080777D" w:rsidRPr="00E77407" w:rsidRDefault="001403ED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19035E" w:rsidRPr="00E77407">
        <w:t xml:space="preserve"> </w:t>
      </w:r>
      <w:r w:rsidR="00B342B0" w:rsidRPr="00E77407">
        <w:t>–</w:t>
      </w:r>
      <w:r w:rsidR="00377E78" w:rsidRPr="00E77407">
        <w:t xml:space="preserve"> </w:t>
      </w:r>
      <w:r w:rsidR="00011727" w:rsidRPr="00E77407">
        <w:t xml:space="preserve">óleo </w:t>
      </w:r>
      <w:r w:rsidR="00377E78" w:rsidRPr="00E77407">
        <w:t xml:space="preserve">básico: </w:t>
      </w:r>
      <w:r w:rsidR="00A67542" w:rsidRPr="00E77407">
        <w:t xml:space="preserve">constituinte </w:t>
      </w:r>
      <w:r w:rsidR="00377E78" w:rsidRPr="00E77407">
        <w:t>do</w:t>
      </w:r>
      <w:r w:rsidR="00600FEC" w:rsidRPr="00E77407">
        <w:t xml:space="preserve">s </w:t>
      </w:r>
      <w:r w:rsidR="00846E33" w:rsidRPr="00E77407">
        <w:t>lubrificante</w:t>
      </w:r>
      <w:r w:rsidR="00600FEC" w:rsidRPr="00E77407">
        <w:t>s</w:t>
      </w:r>
      <w:r w:rsidR="00377E78" w:rsidRPr="00E77407">
        <w:t>, devendo ser</w:t>
      </w:r>
      <w:r w:rsidR="00F321C9" w:rsidRPr="00E77407">
        <w:t xml:space="preserve"> </w:t>
      </w:r>
      <w:r w:rsidR="00377E78" w:rsidRPr="00E77407">
        <w:t>classificado em um dos seis grupos</w:t>
      </w:r>
      <w:r w:rsidR="00A60EA0" w:rsidRPr="00E77407">
        <w:t>:</w:t>
      </w:r>
    </w:p>
    <w:p w:rsidR="0080777D" w:rsidRPr="00E77407" w:rsidRDefault="00377E78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ind w:left="567"/>
        <w:jc w:val="both"/>
      </w:pPr>
      <w:r w:rsidRPr="00E77407">
        <w:t xml:space="preserve">i) </w:t>
      </w:r>
      <w:r w:rsidR="00011727" w:rsidRPr="00E77407">
        <w:t>grupo</w:t>
      </w:r>
      <w:r w:rsidRPr="00E77407">
        <w:t xml:space="preserve"> I: teor de saturados menor do que 90%, teor de enxofre maior do que 0,03% e índice de viscosidade entre 80 e 120</w:t>
      </w:r>
      <w:r w:rsidR="00991BEE" w:rsidRPr="00E77407">
        <w:t>;</w:t>
      </w:r>
    </w:p>
    <w:p w:rsidR="0080777D" w:rsidRPr="00E77407" w:rsidRDefault="00377E78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ind w:left="567"/>
        <w:jc w:val="both"/>
      </w:pPr>
      <w:proofErr w:type="gramStart"/>
      <w:r w:rsidRPr="00E77407">
        <w:t>ii</w:t>
      </w:r>
      <w:proofErr w:type="gramEnd"/>
      <w:r w:rsidRPr="00E77407">
        <w:t xml:space="preserve">) </w:t>
      </w:r>
      <w:r w:rsidR="00011727" w:rsidRPr="00E77407">
        <w:t>grupo</w:t>
      </w:r>
      <w:r w:rsidRPr="00E77407">
        <w:t xml:space="preserve"> II: teor de saturados maior do que 90%, teor de enxofre menor do que 0,03% e índice de viscosidade entre 80 e 120</w:t>
      </w:r>
      <w:r w:rsidR="00991BEE" w:rsidRPr="00E77407">
        <w:t>;</w:t>
      </w:r>
    </w:p>
    <w:p w:rsidR="0080777D" w:rsidRPr="00E77407" w:rsidRDefault="00377E78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ind w:left="567"/>
        <w:jc w:val="both"/>
      </w:pPr>
      <w:r w:rsidRPr="00E77407">
        <w:t xml:space="preserve">iii) </w:t>
      </w:r>
      <w:r w:rsidR="00011727" w:rsidRPr="00E77407">
        <w:t>grupo</w:t>
      </w:r>
      <w:r w:rsidRPr="00E77407">
        <w:t xml:space="preserve"> III: teor de saturados maior do que 90%, teor de enxofre menor do que 0,03% e índice de viscosidade maior </w:t>
      </w:r>
      <w:r w:rsidR="00155A38" w:rsidRPr="00E77407">
        <w:t>ou igual a</w:t>
      </w:r>
      <w:r w:rsidRPr="00E77407">
        <w:t xml:space="preserve"> 120</w:t>
      </w:r>
      <w:r w:rsidR="00991BEE" w:rsidRPr="00E77407">
        <w:t>;</w:t>
      </w:r>
    </w:p>
    <w:p w:rsidR="0080777D" w:rsidRPr="00E77407" w:rsidRDefault="00377E78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ind w:left="567"/>
        <w:jc w:val="both"/>
      </w:pPr>
      <w:r w:rsidRPr="00E77407">
        <w:t>iv)</w:t>
      </w:r>
      <w:proofErr w:type="gramStart"/>
      <w:r w:rsidRPr="00E77407">
        <w:t xml:space="preserve">  </w:t>
      </w:r>
      <w:proofErr w:type="gramEnd"/>
      <w:r w:rsidR="00011727" w:rsidRPr="00E77407">
        <w:t xml:space="preserve">grupo </w:t>
      </w:r>
      <w:r w:rsidRPr="00E77407">
        <w:t xml:space="preserve">IV: todas as </w:t>
      </w:r>
      <w:proofErr w:type="spellStart"/>
      <w:r w:rsidRPr="00E77407">
        <w:t>polialfaolefinas</w:t>
      </w:r>
      <w:proofErr w:type="spellEnd"/>
      <w:r w:rsidR="00991BEE" w:rsidRPr="00E77407">
        <w:t>;</w:t>
      </w:r>
    </w:p>
    <w:p w:rsidR="0080777D" w:rsidRPr="00E77407" w:rsidRDefault="00377E78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ind w:left="567"/>
        <w:jc w:val="both"/>
      </w:pPr>
      <w:r w:rsidRPr="00E77407">
        <w:t xml:space="preserve">v) </w:t>
      </w:r>
      <w:r w:rsidR="00011727" w:rsidRPr="00E77407">
        <w:t>grupo</w:t>
      </w:r>
      <w:r w:rsidRPr="00E77407">
        <w:t xml:space="preserve"> V: </w:t>
      </w:r>
      <w:r w:rsidR="00E52FCA" w:rsidRPr="00E77407">
        <w:t xml:space="preserve">óleos </w:t>
      </w:r>
      <w:proofErr w:type="spellStart"/>
      <w:r w:rsidR="00E52FCA" w:rsidRPr="00E77407">
        <w:t>naftênicos</w:t>
      </w:r>
      <w:proofErr w:type="spellEnd"/>
      <w:r w:rsidR="00E52FCA" w:rsidRPr="00E77407">
        <w:t xml:space="preserve">, óleos minerais brancos, ésteres sintéticos, </w:t>
      </w:r>
      <w:proofErr w:type="spellStart"/>
      <w:r w:rsidR="00E52FCA" w:rsidRPr="00E77407">
        <w:t>polibutenos</w:t>
      </w:r>
      <w:proofErr w:type="spellEnd"/>
      <w:r w:rsidR="00E52FCA" w:rsidRPr="00E77407">
        <w:t xml:space="preserve"> (PIB), </w:t>
      </w:r>
      <w:proofErr w:type="spellStart"/>
      <w:r w:rsidR="00E52FCA" w:rsidRPr="00E77407">
        <w:t>naftalenos</w:t>
      </w:r>
      <w:proofErr w:type="spellEnd"/>
      <w:r w:rsidR="00E52FCA" w:rsidRPr="00E77407">
        <w:t xml:space="preserve"> alquilados (AN), óleos vegetais, poliglicóis.</w:t>
      </w:r>
    </w:p>
    <w:p w:rsidR="0080777D" w:rsidRPr="00E77407" w:rsidRDefault="00C855BE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ind w:left="567"/>
        <w:jc w:val="both"/>
      </w:pPr>
      <w:proofErr w:type="gramStart"/>
      <w:r w:rsidRPr="00E77407">
        <w:t>vi</w:t>
      </w:r>
      <w:proofErr w:type="gramEnd"/>
      <w:r w:rsidRPr="00E77407">
        <w:t>) g</w:t>
      </w:r>
      <w:r w:rsidR="00377E78" w:rsidRPr="00E77407">
        <w:t xml:space="preserve">rupo VI: </w:t>
      </w:r>
      <w:proofErr w:type="spellStart"/>
      <w:r w:rsidR="00377E78" w:rsidRPr="00E77407">
        <w:t>poliolefinas</w:t>
      </w:r>
      <w:proofErr w:type="spellEnd"/>
      <w:r w:rsidR="00A65298" w:rsidRPr="00E77407">
        <w:t xml:space="preserve"> internas</w:t>
      </w:r>
      <w:r w:rsidR="00B53AA2" w:rsidRPr="00E77407">
        <w:t>.</w:t>
      </w:r>
    </w:p>
    <w:p w:rsidR="0080777D" w:rsidRPr="00E77407" w:rsidRDefault="001403ED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lastRenderedPageBreak/>
        <w:t>X</w:t>
      </w:r>
      <w:r w:rsidR="00612583" w:rsidRPr="00E77407">
        <w:t>I</w:t>
      </w:r>
      <w:r w:rsidR="00BE0549" w:rsidRPr="00E77407">
        <w:t xml:space="preserve"> </w:t>
      </w:r>
      <w:r w:rsidR="0035414E" w:rsidRPr="00E77407">
        <w:t xml:space="preserve">– </w:t>
      </w:r>
      <w:r w:rsidR="00011727" w:rsidRPr="00E77407">
        <w:t>óleos</w:t>
      </w:r>
      <w:r w:rsidR="0035414E" w:rsidRPr="00E77407">
        <w:t xml:space="preserve"> básico</w:t>
      </w:r>
      <w:r w:rsidR="00B342B0" w:rsidRPr="00E77407">
        <w:t>s</w:t>
      </w:r>
      <w:r w:rsidR="0035414E" w:rsidRPr="00E77407">
        <w:t xml:space="preserve"> minera</w:t>
      </w:r>
      <w:r w:rsidR="00B342B0" w:rsidRPr="00E77407">
        <w:t>is</w:t>
      </w:r>
      <w:r w:rsidR="0035414E" w:rsidRPr="00E77407">
        <w:t xml:space="preserve">: </w:t>
      </w:r>
      <w:r w:rsidR="00F321C9" w:rsidRPr="00E77407">
        <w:t>para fins de registro e rotulagem,</w:t>
      </w:r>
      <w:r w:rsidR="00282C5F" w:rsidRPr="00E77407">
        <w:t xml:space="preserve"> óleos básicos</w:t>
      </w:r>
      <w:r w:rsidR="0035414E" w:rsidRPr="00E77407">
        <w:t xml:space="preserve"> que se enquadram nos grupos I, II e óleos </w:t>
      </w:r>
      <w:proofErr w:type="spellStart"/>
      <w:r w:rsidR="0035414E" w:rsidRPr="00E77407">
        <w:t>naftênicos</w:t>
      </w:r>
      <w:proofErr w:type="spellEnd"/>
      <w:r w:rsidR="0035414E" w:rsidRPr="00E77407">
        <w:t xml:space="preserve"> e </w:t>
      </w:r>
      <w:r w:rsidR="00834A01" w:rsidRPr="00E77407">
        <w:t>minerais brancos;</w:t>
      </w:r>
    </w:p>
    <w:p w:rsidR="0080777D" w:rsidRPr="00E77407" w:rsidRDefault="001403ED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F321C9" w:rsidRPr="00E77407">
        <w:t>I</w:t>
      </w:r>
      <w:r w:rsidR="00612583" w:rsidRPr="00E77407">
        <w:t>I</w:t>
      </w:r>
      <w:r w:rsidR="0035414E" w:rsidRPr="00E77407">
        <w:t xml:space="preserve"> </w:t>
      </w:r>
      <w:r w:rsidR="00B342B0" w:rsidRPr="00E77407">
        <w:t>–</w:t>
      </w:r>
      <w:r w:rsidR="00BE0549" w:rsidRPr="00E77407">
        <w:t xml:space="preserve"> </w:t>
      </w:r>
      <w:r w:rsidR="00011727" w:rsidRPr="00E77407">
        <w:t>óleos</w:t>
      </w:r>
      <w:r w:rsidR="0035414E" w:rsidRPr="00E77407">
        <w:t xml:space="preserve"> básico</w:t>
      </w:r>
      <w:r w:rsidR="00B342B0" w:rsidRPr="00E77407">
        <w:t>s</w:t>
      </w:r>
      <w:r w:rsidR="0035414E" w:rsidRPr="00E77407">
        <w:t xml:space="preserve"> sintético</w:t>
      </w:r>
      <w:r w:rsidR="00B342B0" w:rsidRPr="00E77407">
        <w:t>s</w:t>
      </w:r>
      <w:r w:rsidR="0035414E" w:rsidRPr="00E77407">
        <w:t xml:space="preserve">: </w:t>
      </w:r>
      <w:r w:rsidR="00F321C9" w:rsidRPr="00E77407">
        <w:t xml:space="preserve">para fins de registro e rotulagem, </w:t>
      </w:r>
      <w:r w:rsidR="00282C5F" w:rsidRPr="00E77407">
        <w:t xml:space="preserve">óleos básicos </w:t>
      </w:r>
      <w:r w:rsidR="0035414E" w:rsidRPr="00E77407">
        <w:t xml:space="preserve">que se enquadram nos grupos III, IV, </w:t>
      </w:r>
      <w:proofErr w:type="gramStart"/>
      <w:r w:rsidR="0035414E" w:rsidRPr="00E77407">
        <w:t>VI</w:t>
      </w:r>
      <w:proofErr w:type="gramEnd"/>
      <w:r w:rsidR="0035414E" w:rsidRPr="00E77407">
        <w:t>, ésteres</w:t>
      </w:r>
      <w:r w:rsidR="00F321C9" w:rsidRPr="00E77407">
        <w:t xml:space="preserve"> sintéticos</w:t>
      </w:r>
      <w:r w:rsidR="00CA3C0D" w:rsidRPr="00E77407">
        <w:t>,</w:t>
      </w:r>
      <w:r w:rsidR="0035414E" w:rsidRPr="00E77407">
        <w:t xml:space="preserve"> poliglicóis</w:t>
      </w:r>
      <w:r w:rsidR="00CA3C0D" w:rsidRPr="00E77407">
        <w:t xml:space="preserve"> e </w:t>
      </w:r>
      <w:proofErr w:type="spellStart"/>
      <w:r w:rsidR="00CA3C0D" w:rsidRPr="00E77407">
        <w:t>naftalenos</w:t>
      </w:r>
      <w:proofErr w:type="spellEnd"/>
      <w:r w:rsidR="00CA3C0D" w:rsidRPr="00E77407">
        <w:t xml:space="preserve"> alquilados</w:t>
      </w:r>
      <w:r w:rsidR="00834A01" w:rsidRPr="00E77407">
        <w:t>;</w:t>
      </w:r>
      <w:r w:rsidR="008C0730" w:rsidRPr="00E77407">
        <w:t xml:space="preserve"> </w:t>
      </w:r>
    </w:p>
    <w:p w:rsidR="0080777D" w:rsidRPr="00E77407" w:rsidRDefault="00286E7B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1403ED" w:rsidRPr="00E77407">
        <w:t>I</w:t>
      </w:r>
      <w:r w:rsidR="00F321C9" w:rsidRPr="00E77407">
        <w:t>I</w:t>
      </w:r>
      <w:r w:rsidR="00612583" w:rsidRPr="00E77407">
        <w:t>I</w:t>
      </w:r>
      <w:r w:rsidRPr="00E77407">
        <w:t xml:space="preserve"> </w:t>
      </w:r>
      <w:r w:rsidR="00CC303E" w:rsidRPr="00E77407">
        <w:t>–</w:t>
      </w:r>
      <w:r w:rsidR="00377E78" w:rsidRPr="00E77407">
        <w:t xml:space="preserve"> </w:t>
      </w:r>
      <w:r w:rsidR="00011727" w:rsidRPr="00E77407">
        <w:t>lubrificante</w:t>
      </w:r>
      <w:r w:rsidR="00CC303E" w:rsidRPr="00E77407">
        <w:t xml:space="preserve"> </w:t>
      </w:r>
      <w:r w:rsidR="00377E78" w:rsidRPr="00E77407">
        <w:t>minera</w:t>
      </w:r>
      <w:r w:rsidR="00CC303E" w:rsidRPr="00E77407">
        <w:t>l</w:t>
      </w:r>
      <w:r w:rsidR="00377E78" w:rsidRPr="00E77407">
        <w:t xml:space="preserve">: </w:t>
      </w:r>
      <w:r w:rsidR="002D37DD" w:rsidRPr="00E77407">
        <w:t xml:space="preserve">para fins de registro e rotulagem, </w:t>
      </w:r>
      <w:r w:rsidR="00600FEC" w:rsidRPr="00E77407">
        <w:t>produto</w:t>
      </w:r>
      <w:r w:rsidR="00142896" w:rsidRPr="00E77407">
        <w:t xml:space="preserve"> </w:t>
      </w:r>
      <w:r w:rsidR="00790F7E" w:rsidRPr="00E77407">
        <w:t>majoritariamente composto por óleos básicos minerais</w:t>
      </w:r>
      <w:r w:rsidR="0017748F" w:rsidRPr="00E77407">
        <w:t>,</w:t>
      </w:r>
      <w:r w:rsidR="00790F7E" w:rsidRPr="00E77407">
        <w:t xml:space="preserve"> podendo conter óleos básicos sintéticos </w:t>
      </w:r>
      <w:r w:rsidR="00834A01" w:rsidRPr="00E77407">
        <w:t>em teor inferior a 10% em massa;</w:t>
      </w:r>
    </w:p>
    <w:p w:rsidR="0080777D" w:rsidRPr="00E77407" w:rsidRDefault="00377E78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F321C9" w:rsidRPr="00E77407">
        <w:t>I</w:t>
      </w:r>
      <w:r w:rsidR="00612583" w:rsidRPr="00E77407">
        <w:t>V</w:t>
      </w:r>
      <w:r w:rsidRPr="00E77407">
        <w:t xml:space="preserve"> </w:t>
      </w:r>
      <w:r w:rsidR="00DE7387" w:rsidRPr="00E77407">
        <w:t>–</w:t>
      </w:r>
      <w:r w:rsidRPr="00E77407">
        <w:t xml:space="preserve"> </w:t>
      </w:r>
      <w:r w:rsidR="0078471B" w:rsidRPr="00E77407">
        <w:t xml:space="preserve">lubrificante </w:t>
      </w:r>
      <w:r w:rsidRPr="00E77407">
        <w:t>semi</w:t>
      </w:r>
      <w:r w:rsidR="00444118" w:rsidRPr="00E77407">
        <w:t>s</w:t>
      </w:r>
      <w:r w:rsidRPr="00E77407">
        <w:t xml:space="preserve">sintético: </w:t>
      </w:r>
      <w:r w:rsidR="002D37DD" w:rsidRPr="00E77407">
        <w:t xml:space="preserve">para fins de registro e rotulagem, </w:t>
      </w:r>
      <w:r w:rsidR="00600FEC" w:rsidRPr="00E77407">
        <w:t xml:space="preserve">produto </w:t>
      </w:r>
      <w:r w:rsidRPr="00E77407">
        <w:t>que possu</w:t>
      </w:r>
      <w:r w:rsidR="00023596" w:rsidRPr="00E77407">
        <w:t>i</w:t>
      </w:r>
      <w:r w:rsidRPr="00E77407">
        <w:t xml:space="preserve"> </w:t>
      </w:r>
      <w:r w:rsidR="00023596" w:rsidRPr="00E77407">
        <w:t xml:space="preserve">os </w:t>
      </w:r>
      <w:r w:rsidRPr="00E77407">
        <w:t>óleo</w:t>
      </w:r>
      <w:r w:rsidR="00023596" w:rsidRPr="00E77407">
        <w:t>s</w:t>
      </w:r>
      <w:r w:rsidRPr="00E77407">
        <w:t xml:space="preserve"> </w:t>
      </w:r>
      <w:proofErr w:type="gramStart"/>
      <w:r w:rsidR="00023596" w:rsidRPr="00E77407">
        <w:t xml:space="preserve">básicos </w:t>
      </w:r>
      <w:r w:rsidRPr="00E77407">
        <w:t>mineral</w:t>
      </w:r>
      <w:proofErr w:type="gramEnd"/>
      <w:r w:rsidRPr="00E77407">
        <w:t xml:space="preserve"> e sintético em sua formulação</w:t>
      </w:r>
      <w:r w:rsidR="0017748F" w:rsidRPr="00E77407">
        <w:t>, com teor em massa igual ou superior a 10% de óleo básico sintético</w:t>
      </w:r>
      <w:r w:rsidR="00991BEE" w:rsidRPr="00E77407">
        <w:t>;</w:t>
      </w:r>
    </w:p>
    <w:p w:rsidR="0080777D" w:rsidRPr="00E77407" w:rsidRDefault="00C92A2B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1403ED" w:rsidRPr="00E77407">
        <w:t>V</w:t>
      </w:r>
      <w:r w:rsidRPr="00E77407">
        <w:t xml:space="preserve"> </w:t>
      </w:r>
      <w:r w:rsidR="00A65298" w:rsidRPr="00E77407">
        <w:t>–</w:t>
      </w:r>
      <w:r w:rsidR="00377E78" w:rsidRPr="00E77407">
        <w:t xml:space="preserve"> </w:t>
      </w:r>
      <w:r w:rsidR="0078471B" w:rsidRPr="00E77407">
        <w:t xml:space="preserve">lubrificante </w:t>
      </w:r>
      <w:r w:rsidR="00377E78" w:rsidRPr="00E77407">
        <w:t xml:space="preserve">sintético: </w:t>
      </w:r>
      <w:r w:rsidR="002D37DD" w:rsidRPr="00E77407">
        <w:t xml:space="preserve">para fins de registro e rotulagem, </w:t>
      </w:r>
      <w:r w:rsidR="0017748F" w:rsidRPr="00E77407">
        <w:t xml:space="preserve">produto </w:t>
      </w:r>
      <w:r w:rsidR="00377E78" w:rsidRPr="00E77407">
        <w:t>que não possu</w:t>
      </w:r>
      <w:r w:rsidR="00023596" w:rsidRPr="00E77407">
        <w:t xml:space="preserve">i </w:t>
      </w:r>
      <w:r w:rsidR="00377E78" w:rsidRPr="00E77407">
        <w:t xml:space="preserve">em sua composição outro óleo básico além </w:t>
      </w:r>
      <w:r w:rsidR="00023596" w:rsidRPr="00E77407">
        <w:t>dos óleos básicos sintéticos</w:t>
      </w:r>
      <w:r w:rsidR="00834A01" w:rsidRPr="00E77407">
        <w:t>;</w:t>
      </w:r>
    </w:p>
    <w:p w:rsidR="0080777D" w:rsidRPr="00E77407" w:rsidRDefault="00F321C9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XV</w:t>
      </w:r>
      <w:r w:rsidR="00612583" w:rsidRPr="00E77407">
        <w:t>I</w:t>
      </w:r>
      <w:r w:rsidRPr="00E77407">
        <w:t xml:space="preserve"> – </w:t>
      </w:r>
      <w:r w:rsidR="0078471B" w:rsidRPr="00E77407">
        <w:t xml:space="preserve">solicitação </w:t>
      </w:r>
      <w:r w:rsidR="007D4B1E" w:rsidRPr="00E77407">
        <w:t xml:space="preserve">de </w:t>
      </w:r>
      <w:r w:rsidR="0078471B" w:rsidRPr="00E77407">
        <w:t xml:space="preserve">registro </w:t>
      </w:r>
      <w:r w:rsidR="006C6236" w:rsidRPr="00E77407">
        <w:t>novo: ato de solicitar registro de produto não registrado na ANP;</w:t>
      </w:r>
    </w:p>
    <w:p w:rsidR="0080777D" w:rsidRPr="00E77407" w:rsidRDefault="00F321C9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XV</w:t>
      </w:r>
      <w:r w:rsidR="001403ED" w:rsidRPr="00E77407">
        <w:t>I</w:t>
      </w:r>
      <w:r w:rsidR="00612583" w:rsidRPr="00E77407">
        <w:t>I</w:t>
      </w:r>
      <w:r w:rsidRPr="00E77407">
        <w:t xml:space="preserve"> – </w:t>
      </w:r>
      <w:r w:rsidR="0078471B" w:rsidRPr="00E77407">
        <w:t>solicitação de inclusão</w:t>
      </w:r>
      <w:r w:rsidR="006C6236" w:rsidRPr="00E77407">
        <w:t>: ato de solicitar inclusão de grau de viscosidade</w:t>
      </w:r>
      <w:r w:rsidR="00B50DEB" w:rsidRPr="00E77407">
        <w:t xml:space="preserve"> ou </w:t>
      </w:r>
      <w:r w:rsidR="00B53AA2" w:rsidRPr="00E77407">
        <w:t>grau</w:t>
      </w:r>
      <w:r w:rsidR="006C6236" w:rsidRPr="00E77407">
        <w:t xml:space="preserve"> NLGI,</w:t>
      </w:r>
      <w:r w:rsidR="00B53AA2" w:rsidRPr="00E77407">
        <w:t xml:space="preserve"> formulação, </w:t>
      </w:r>
      <w:r w:rsidR="006C6236" w:rsidRPr="00E77407">
        <w:t xml:space="preserve">produtor </w:t>
      </w:r>
      <w:r w:rsidR="00B53AA2" w:rsidRPr="00E77407">
        <w:t>ou importador</w:t>
      </w:r>
      <w:r w:rsidR="006062DE" w:rsidRPr="00E77407">
        <w:t xml:space="preserve"> </w:t>
      </w:r>
      <w:r w:rsidR="006C6236" w:rsidRPr="00E77407">
        <w:t xml:space="preserve">em </w:t>
      </w:r>
      <w:r w:rsidR="006D1680" w:rsidRPr="00E77407">
        <w:t xml:space="preserve">um </w:t>
      </w:r>
      <w:r w:rsidR="006C6236" w:rsidRPr="00E77407">
        <w:t>registro</w:t>
      </w:r>
      <w:r w:rsidR="0017748F" w:rsidRPr="00E77407">
        <w:t xml:space="preserve"> de produto já existente</w:t>
      </w:r>
      <w:r w:rsidR="006C6236" w:rsidRPr="00E77407">
        <w:t>;</w:t>
      </w:r>
    </w:p>
    <w:p w:rsidR="0080777D" w:rsidRPr="00E77407" w:rsidRDefault="00F321C9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XVI</w:t>
      </w:r>
      <w:r w:rsidR="001403ED" w:rsidRPr="00E77407">
        <w:t>I</w:t>
      </w:r>
      <w:r w:rsidR="00612583" w:rsidRPr="00E77407">
        <w:t>I</w:t>
      </w:r>
      <w:r w:rsidRPr="00E77407">
        <w:t xml:space="preserve"> – </w:t>
      </w:r>
      <w:r w:rsidR="0078471B" w:rsidRPr="00E77407">
        <w:t>solicitação de alteração</w:t>
      </w:r>
      <w:r w:rsidR="006C6236" w:rsidRPr="00E77407">
        <w:t>: ato de solicitar quaisquer modificações em registro de produto já existente, exceto mudança nível de desempenho e de marca comercial;</w:t>
      </w:r>
    </w:p>
    <w:p w:rsidR="0080777D" w:rsidRPr="00E77407" w:rsidRDefault="00F321C9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612583" w:rsidRPr="00E77407">
        <w:t>IX</w:t>
      </w:r>
      <w:r w:rsidRPr="00E77407">
        <w:t xml:space="preserve"> – </w:t>
      </w:r>
      <w:r w:rsidR="0078471B" w:rsidRPr="00E77407">
        <w:t>solicitação de exclusão</w:t>
      </w:r>
      <w:r w:rsidR="006C6236" w:rsidRPr="00E77407">
        <w:t>: ato de solicitar exclusão de grau de viscosidade</w:t>
      </w:r>
      <w:r w:rsidR="00B53AA2" w:rsidRPr="00E77407">
        <w:t>, grau</w:t>
      </w:r>
      <w:r w:rsidR="006C6236" w:rsidRPr="00E77407">
        <w:t xml:space="preserve"> NLGI,</w:t>
      </w:r>
      <w:r w:rsidR="00B53AA2" w:rsidRPr="00E77407">
        <w:t xml:space="preserve"> </w:t>
      </w:r>
      <w:r w:rsidR="006C6236" w:rsidRPr="00E77407">
        <w:t>formulação</w:t>
      </w:r>
      <w:r w:rsidR="00B53AA2" w:rsidRPr="00E77407">
        <w:t>,</w:t>
      </w:r>
      <w:r w:rsidR="006C6236" w:rsidRPr="00E77407">
        <w:t xml:space="preserve"> produtor</w:t>
      </w:r>
      <w:r w:rsidR="00B53AA2" w:rsidRPr="00E77407">
        <w:t xml:space="preserve"> ou importador</w:t>
      </w:r>
      <w:r w:rsidR="006C6236" w:rsidRPr="00E77407">
        <w:t xml:space="preserve"> em </w:t>
      </w:r>
      <w:r w:rsidR="006D1680" w:rsidRPr="00E77407">
        <w:t xml:space="preserve">um </w:t>
      </w:r>
      <w:r w:rsidR="00597331" w:rsidRPr="00E77407">
        <w:t xml:space="preserve">dado </w:t>
      </w:r>
      <w:r w:rsidR="006C6236" w:rsidRPr="00E77407">
        <w:t>registro</w:t>
      </w:r>
      <w:r w:rsidR="00834A01" w:rsidRPr="00E77407">
        <w:t>;</w:t>
      </w:r>
    </w:p>
    <w:p w:rsidR="0080777D" w:rsidRPr="00E77407" w:rsidRDefault="00F321C9" w:rsidP="0080777D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/>
        <w:jc w:val="both"/>
      </w:pPr>
      <w:r w:rsidRPr="00E77407">
        <w:t>X</w:t>
      </w:r>
      <w:r w:rsidR="001403ED" w:rsidRPr="00E77407">
        <w:t>X</w:t>
      </w:r>
      <w:r w:rsidRPr="00E77407">
        <w:t xml:space="preserve"> – </w:t>
      </w:r>
      <w:r w:rsidR="0078471B" w:rsidRPr="00E77407">
        <w:t>solicitação de revalidação</w:t>
      </w:r>
      <w:r w:rsidR="006C6236" w:rsidRPr="00E77407">
        <w:t xml:space="preserve">: ato de </w:t>
      </w:r>
      <w:r w:rsidR="00597331" w:rsidRPr="00E77407">
        <w:t xml:space="preserve">assegurar a </w:t>
      </w:r>
      <w:r w:rsidR="006C6236" w:rsidRPr="00E77407">
        <w:t>manutenção do registro por um período pré-determinado</w:t>
      </w:r>
      <w:r w:rsidR="00F703CF" w:rsidRPr="00E77407">
        <w:t>;</w:t>
      </w:r>
    </w:p>
    <w:p w:rsidR="0080777D" w:rsidRPr="00E77407" w:rsidRDefault="00B50DEB" w:rsidP="00EA4DF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both"/>
      </w:pPr>
      <w:r w:rsidRPr="00E77407">
        <w:t xml:space="preserve">XXI </w:t>
      </w:r>
      <w:r w:rsidR="00F703CF" w:rsidRPr="00E77407">
        <w:t>–</w:t>
      </w:r>
      <w:r w:rsidRPr="00E77407">
        <w:t xml:space="preserve"> </w:t>
      </w:r>
      <w:r w:rsidR="004E4251" w:rsidRPr="00E77407">
        <w:t>solicitação de revogação</w:t>
      </w:r>
      <w:r w:rsidR="00F703CF" w:rsidRPr="00E77407">
        <w:t>: ato de solicitar a revogação do registro de um produto na ANP.</w:t>
      </w:r>
    </w:p>
    <w:p w:rsidR="0080777D" w:rsidRPr="00E77407" w:rsidRDefault="00CF681B" w:rsidP="003F55E2">
      <w:pPr>
        <w:spacing w:after="240"/>
        <w:ind w:firstLine="567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t>Seção II</w:t>
      </w:r>
      <w:r w:rsidR="00612D1C" w:rsidRPr="00E77407">
        <w:rPr>
          <w:b/>
          <w:lang w:eastAsia="en-US"/>
        </w:rPr>
        <w:t>I</w:t>
      </w:r>
    </w:p>
    <w:p w:rsidR="00CF681B" w:rsidRPr="00E77407" w:rsidRDefault="00CF681B" w:rsidP="00CF681B">
      <w:pPr>
        <w:ind w:firstLine="567"/>
        <w:jc w:val="center"/>
        <w:rPr>
          <w:b/>
          <w:lang w:eastAsia="en-US"/>
        </w:rPr>
      </w:pPr>
      <w:r w:rsidRPr="00E77407">
        <w:rPr>
          <w:b/>
          <w:lang w:eastAsia="en-US"/>
        </w:rPr>
        <w:t>Da Concessão</w:t>
      </w:r>
      <w:r w:rsidR="004A50F1" w:rsidRPr="00E77407">
        <w:rPr>
          <w:b/>
          <w:lang w:eastAsia="en-US"/>
        </w:rPr>
        <w:t xml:space="preserve"> do Registro</w:t>
      </w:r>
    </w:p>
    <w:p w:rsidR="00693B48" w:rsidRPr="00E77407" w:rsidRDefault="00693B48">
      <w:pPr>
        <w:ind w:firstLine="567"/>
        <w:jc w:val="both"/>
        <w:rPr>
          <w:b/>
          <w:lang w:eastAsia="en-US"/>
        </w:rPr>
      </w:pPr>
    </w:p>
    <w:p w:rsidR="00693B48" w:rsidRPr="00E77407" w:rsidRDefault="00862FFC">
      <w:pPr>
        <w:pStyle w:val="Texto"/>
      </w:pPr>
      <w:r w:rsidRPr="00E77407">
        <w:t xml:space="preserve">Art. </w:t>
      </w:r>
      <w:r w:rsidR="00F24FD9" w:rsidRPr="00E77407">
        <w:t>3</w:t>
      </w:r>
      <w:r w:rsidRPr="00E77407">
        <w:t>º</w:t>
      </w:r>
      <w:proofErr w:type="gramStart"/>
      <w:r w:rsidR="001263CE" w:rsidRPr="00E77407">
        <w:t xml:space="preserve"> </w:t>
      </w:r>
      <w:r w:rsidR="004E4251" w:rsidRPr="00E77407">
        <w:t xml:space="preserve"> </w:t>
      </w:r>
      <w:proofErr w:type="gramEnd"/>
      <w:r w:rsidRPr="00E77407">
        <w:t xml:space="preserve">O registro de produto mencionado no art. 1º </w:t>
      </w:r>
      <w:r w:rsidR="00B374BE" w:rsidRPr="00E77407">
        <w:t xml:space="preserve">será </w:t>
      </w:r>
      <w:r w:rsidRPr="00E77407">
        <w:t>concedido ao produtor</w:t>
      </w:r>
      <w:r w:rsidR="00C855BE" w:rsidRPr="00E77407">
        <w:t xml:space="preserve"> ou</w:t>
      </w:r>
      <w:r w:rsidRPr="00E77407">
        <w:t xml:space="preserve"> importador</w:t>
      </w:r>
      <w:r w:rsidR="000E7431" w:rsidRPr="00E77407">
        <w:t>,</w:t>
      </w:r>
      <w:r w:rsidRPr="00E77407">
        <w:t xml:space="preserve"> </w:t>
      </w:r>
      <w:r w:rsidR="000E7431" w:rsidRPr="00E77407">
        <w:t xml:space="preserve">quando autorizado pela ANP para o exercício de suas atividades, conforme legislação vigente, </w:t>
      </w:r>
      <w:r w:rsidRPr="00E77407">
        <w:t xml:space="preserve">ou ao </w:t>
      </w:r>
      <w:r w:rsidR="00B374BE" w:rsidRPr="00E77407">
        <w:t>terceirizador</w:t>
      </w:r>
      <w:r w:rsidRPr="00E77407">
        <w:t>, desde que atendidos os requisitos desta Resolução.</w:t>
      </w:r>
    </w:p>
    <w:p w:rsidR="00693B48" w:rsidRPr="00E77407" w:rsidRDefault="002C46FF">
      <w:pPr>
        <w:pStyle w:val="Texto"/>
      </w:pPr>
      <w:r w:rsidRPr="00E77407">
        <w:t>§1º</w:t>
      </w:r>
      <w:proofErr w:type="gramStart"/>
      <w:r w:rsidR="004C5C4A" w:rsidRPr="00E77407">
        <w:t xml:space="preserve">  </w:t>
      </w:r>
      <w:proofErr w:type="gramEnd"/>
      <w:r w:rsidR="00377E78" w:rsidRPr="00E77407">
        <w:t xml:space="preserve">A ANP garantirá a confidencialidade dos dados de composição do produto informados </w:t>
      </w:r>
      <w:r w:rsidR="00B63790" w:rsidRPr="00E77407">
        <w:t xml:space="preserve">e de contratos comerciais apresentados </w:t>
      </w:r>
      <w:r w:rsidR="00377E78" w:rsidRPr="00E77407">
        <w:t>com o objetivo de obtenção do registro.</w:t>
      </w:r>
    </w:p>
    <w:p w:rsidR="00693B48" w:rsidRPr="00E77407" w:rsidRDefault="00CF600A">
      <w:pPr>
        <w:pStyle w:val="Texto"/>
        <w:rPr>
          <w:color w:val="FF0000"/>
        </w:rPr>
      </w:pPr>
      <w:r w:rsidRPr="00E77407">
        <w:t>§2</w:t>
      </w:r>
      <w:r w:rsidR="00230A9B" w:rsidRPr="00E77407">
        <w:t>º</w:t>
      </w:r>
      <w:proofErr w:type="gramStart"/>
      <w:r w:rsidRPr="00E77407">
        <w:t xml:space="preserve"> </w:t>
      </w:r>
      <w:r w:rsidR="004E4251" w:rsidRPr="00E77407">
        <w:t xml:space="preserve"> </w:t>
      </w:r>
      <w:proofErr w:type="gramEnd"/>
      <w:r w:rsidR="005127CB" w:rsidRPr="00E77407">
        <w:t>Quando</w:t>
      </w:r>
      <w:r w:rsidR="008F1BEF" w:rsidRPr="00E77407">
        <w:t xml:space="preserve"> </w:t>
      </w:r>
      <w:r w:rsidRPr="00E77407">
        <w:t>a formulação do produto pertencer a terceiros</w:t>
      </w:r>
      <w:r w:rsidR="000D6337" w:rsidRPr="00E77407">
        <w:t>, sejam empresas nacionais ou estrangeiras</w:t>
      </w:r>
      <w:r w:rsidR="005127CB" w:rsidRPr="00E77407">
        <w:t xml:space="preserve">, </w:t>
      </w:r>
      <w:r w:rsidRPr="00E77407">
        <w:t xml:space="preserve">será vedado ao </w:t>
      </w:r>
      <w:r w:rsidR="00B956B0" w:rsidRPr="00E77407">
        <w:t xml:space="preserve">detentor </w:t>
      </w:r>
      <w:r w:rsidRPr="00E77407">
        <w:t xml:space="preserve">o acesso </w:t>
      </w:r>
      <w:r w:rsidR="007E017D" w:rsidRPr="00E77407">
        <w:t xml:space="preserve">à formulação nos autos do processo, </w:t>
      </w:r>
      <w:r w:rsidR="000E7431" w:rsidRPr="00E77407">
        <w:t xml:space="preserve">desde que haja </w:t>
      </w:r>
      <w:r w:rsidR="007E017D" w:rsidRPr="00E77407">
        <w:t xml:space="preserve">declaração expressa do </w:t>
      </w:r>
      <w:r w:rsidR="00B956B0" w:rsidRPr="00E77407">
        <w:t>proprietário da fórmula</w:t>
      </w:r>
      <w:r w:rsidR="000E7431" w:rsidRPr="00E77407">
        <w:t xml:space="preserve"> nos autos</w:t>
      </w:r>
      <w:r w:rsidR="007E017D" w:rsidRPr="00E77407">
        <w:t>.</w:t>
      </w:r>
    </w:p>
    <w:p w:rsidR="00693B48" w:rsidRPr="00E77407" w:rsidRDefault="002C46FF">
      <w:pPr>
        <w:pStyle w:val="Texto"/>
      </w:pPr>
      <w:r w:rsidRPr="00E77407">
        <w:t>§</w:t>
      </w:r>
      <w:r w:rsidR="00230A9B" w:rsidRPr="00E77407">
        <w:t>3</w:t>
      </w:r>
      <w:r w:rsidRPr="00E77407">
        <w:t>º</w:t>
      </w:r>
      <w:proofErr w:type="gramStart"/>
      <w:r w:rsidRPr="00E77407">
        <w:t xml:space="preserve"> </w:t>
      </w:r>
      <w:r w:rsidR="004E4251" w:rsidRPr="00E77407">
        <w:t xml:space="preserve"> </w:t>
      </w:r>
      <w:proofErr w:type="gramEnd"/>
      <w:r w:rsidRPr="00E77407">
        <w:t xml:space="preserve">O detentor da marca comercial, registrada junto ao Instituto Nacional de Propriedade Industrial (INPI), terá exclusividade quanto a </w:t>
      </w:r>
      <w:r w:rsidR="00C855BE" w:rsidRPr="00E77407">
        <w:t>marca</w:t>
      </w:r>
      <w:r w:rsidRPr="00E77407">
        <w:t>, por ocasião do registro junto à ANP.</w:t>
      </w:r>
    </w:p>
    <w:p w:rsidR="00693B48" w:rsidRPr="00E77407" w:rsidRDefault="006D15AF">
      <w:pPr>
        <w:pStyle w:val="Texto"/>
      </w:pPr>
      <w:r w:rsidRPr="00E77407">
        <w:t>Art. 4º</w:t>
      </w:r>
      <w:proofErr w:type="gramStart"/>
      <w:r w:rsidR="0038734C" w:rsidRPr="00E77407">
        <w:t xml:space="preserve"> </w:t>
      </w:r>
      <w:r w:rsidR="004E4251" w:rsidRPr="00E77407">
        <w:t xml:space="preserve"> </w:t>
      </w:r>
      <w:proofErr w:type="gramEnd"/>
      <w:r w:rsidR="00862FFC" w:rsidRPr="00E77407">
        <w:t xml:space="preserve">Os </w:t>
      </w:r>
      <w:r w:rsidR="00AD634F" w:rsidRPr="00E77407">
        <w:t>terceirizador</w:t>
      </w:r>
      <w:r w:rsidR="00862FFC" w:rsidRPr="00E77407">
        <w:t>e</w:t>
      </w:r>
      <w:r w:rsidR="00AD634F" w:rsidRPr="00E77407">
        <w:t xml:space="preserve">s </w:t>
      </w:r>
      <w:r w:rsidR="00377E78" w:rsidRPr="00E77407">
        <w:t>deverão apresentar</w:t>
      </w:r>
      <w:r w:rsidR="007661AB" w:rsidRPr="00E77407">
        <w:t>,</w:t>
      </w:r>
      <w:r w:rsidR="0090452A" w:rsidRPr="00E77407">
        <w:t xml:space="preserve"> n</w:t>
      </w:r>
      <w:r w:rsidR="00751EAD" w:rsidRPr="00E77407">
        <w:t>o ato d</w:t>
      </w:r>
      <w:r w:rsidR="00AD634F" w:rsidRPr="00E77407">
        <w:t xml:space="preserve">a solicitação de registro de produto, </w:t>
      </w:r>
      <w:r w:rsidR="00377E78" w:rsidRPr="00E77407">
        <w:t>cópia autenticada de contrato de prestação de serviço com produtor</w:t>
      </w:r>
      <w:r w:rsidR="000E7431" w:rsidRPr="00E77407">
        <w:t xml:space="preserve"> ou importador</w:t>
      </w:r>
      <w:r w:rsidR="00377E78" w:rsidRPr="00E77407">
        <w:t xml:space="preserve"> autorizado pela ANP, </w:t>
      </w:r>
      <w:r w:rsidR="00AD634F" w:rsidRPr="00E77407">
        <w:t xml:space="preserve">com reconhecimento de firma de ambas as partes, </w:t>
      </w:r>
      <w:r w:rsidR="00377E78" w:rsidRPr="00E77407">
        <w:t>conforme legislação vigente</w:t>
      </w:r>
      <w:r w:rsidR="005B67BB" w:rsidRPr="00E77407">
        <w:t>.</w:t>
      </w:r>
    </w:p>
    <w:p w:rsidR="00693B48" w:rsidRPr="00E77407" w:rsidRDefault="00D92743">
      <w:pPr>
        <w:pStyle w:val="Texto"/>
      </w:pPr>
      <w:r w:rsidRPr="00E77407">
        <w:lastRenderedPageBreak/>
        <w:t>Art</w:t>
      </w:r>
      <w:r w:rsidR="0007263C" w:rsidRPr="00E77407">
        <w:t>.</w:t>
      </w:r>
      <w:r w:rsidRPr="00E77407">
        <w:t xml:space="preserve"> 5</w:t>
      </w:r>
      <w:r w:rsidR="00230A9B" w:rsidRPr="00E77407">
        <w:t>º</w:t>
      </w:r>
      <w:proofErr w:type="gramStart"/>
      <w:r w:rsidR="004E4251" w:rsidRPr="00E77407">
        <w:t xml:space="preserve"> </w:t>
      </w:r>
      <w:r w:rsidR="00684FCF" w:rsidRPr="00E77407">
        <w:t xml:space="preserve"> </w:t>
      </w:r>
      <w:proofErr w:type="gramEnd"/>
      <w:r w:rsidR="007661AB" w:rsidRPr="00E77407">
        <w:t>S</w:t>
      </w:r>
      <w:r w:rsidR="00B3426A" w:rsidRPr="00E77407">
        <w:t xml:space="preserve">omente os detentores de registro </w:t>
      </w:r>
      <w:r w:rsidR="00862FFC" w:rsidRPr="00E77407">
        <w:t xml:space="preserve">que </w:t>
      </w:r>
      <w:r w:rsidR="00B3426A" w:rsidRPr="00E77407">
        <w:t xml:space="preserve">apresentarem à ANP </w:t>
      </w:r>
      <w:r w:rsidR="00862FFC" w:rsidRPr="00E77407">
        <w:t xml:space="preserve">contratos </w:t>
      </w:r>
      <w:r w:rsidR="00C47E44" w:rsidRPr="00E77407">
        <w:t xml:space="preserve">de exclusividade </w:t>
      </w:r>
      <w:r w:rsidR="00862FFC" w:rsidRPr="00E77407">
        <w:t xml:space="preserve">de representação no Brasil de marcas estrangeiras </w:t>
      </w:r>
      <w:r w:rsidR="00B3426A" w:rsidRPr="00E77407">
        <w:t>terão exclusividade no registro desses produtos.</w:t>
      </w:r>
    </w:p>
    <w:p w:rsidR="00693B48" w:rsidRPr="00E77407" w:rsidRDefault="00B3426A">
      <w:pPr>
        <w:pStyle w:val="Texto"/>
      </w:pPr>
      <w:r w:rsidRPr="00E77407">
        <w:t xml:space="preserve">Parágrafo único. </w:t>
      </w:r>
      <w:r w:rsidR="004E4251" w:rsidRPr="00E77407">
        <w:t xml:space="preserve"> </w:t>
      </w:r>
      <w:r w:rsidR="003F00CF" w:rsidRPr="00E77407">
        <w:t>O</w:t>
      </w:r>
      <w:r w:rsidR="00D86FB7" w:rsidRPr="00E77407">
        <w:t xml:space="preserve">s contratos citados </w:t>
      </w:r>
      <w:r w:rsidR="00E552A4" w:rsidRPr="00E77407">
        <w:t>no</w:t>
      </w:r>
      <w:r w:rsidR="00E552A4" w:rsidRPr="00E77407">
        <w:rPr>
          <w:i/>
        </w:rPr>
        <w:t xml:space="preserve"> caput</w:t>
      </w:r>
      <w:r w:rsidR="00D86FB7" w:rsidRPr="00E77407">
        <w:t xml:space="preserve"> </w:t>
      </w:r>
      <w:r w:rsidR="003F00CF" w:rsidRPr="00E77407">
        <w:t xml:space="preserve">deverão ter reconhecimento de firma e </w:t>
      </w:r>
      <w:r w:rsidR="00C47E44" w:rsidRPr="00E77407">
        <w:t>tradu</w:t>
      </w:r>
      <w:r w:rsidR="00D86FB7" w:rsidRPr="00E77407">
        <w:t xml:space="preserve">ção </w:t>
      </w:r>
      <w:r w:rsidR="00C47E44" w:rsidRPr="00E77407">
        <w:t>juramentada</w:t>
      </w:r>
      <w:r w:rsidR="00D92743" w:rsidRPr="00E77407">
        <w:t>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07263C" w:rsidRPr="00E77407">
        <w:t>6</w:t>
      </w:r>
      <w:r w:rsidR="003577AD" w:rsidRPr="00E77407">
        <w:t>º</w:t>
      </w:r>
      <w:proofErr w:type="gramStart"/>
      <w:r w:rsidR="00684FCF" w:rsidRPr="00E77407">
        <w:t xml:space="preserve"> </w:t>
      </w:r>
      <w:r w:rsidR="004E4251" w:rsidRPr="00E77407">
        <w:t xml:space="preserve"> </w:t>
      </w:r>
      <w:proofErr w:type="gramEnd"/>
      <w:r w:rsidRPr="00E77407">
        <w:t xml:space="preserve">Os óleos lubrificantes para motores, engrenagens, transmissão e câmbios automotivos a serem comercializados no País deverão ser classificados segundo os níveis de desempenho da </w:t>
      </w:r>
      <w:proofErr w:type="spellStart"/>
      <w:r w:rsidRPr="00E77407">
        <w:rPr>
          <w:i/>
        </w:rPr>
        <w:t>American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Petroleum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Institute</w:t>
      </w:r>
      <w:proofErr w:type="spellEnd"/>
      <w:r w:rsidRPr="00E77407">
        <w:t xml:space="preserve"> – </w:t>
      </w:r>
      <w:r w:rsidRPr="00E77407">
        <w:rPr>
          <w:i/>
        </w:rPr>
        <w:t>API (ILSAC)</w:t>
      </w:r>
      <w:r w:rsidRPr="00E77407">
        <w:t xml:space="preserve">, </w:t>
      </w:r>
      <w:proofErr w:type="spellStart"/>
      <w:r w:rsidRPr="00E77407">
        <w:rPr>
          <w:i/>
        </w:rPr>
        <w:t>Association</w:t>
      </w:r>
      <w:proofErr w:type="spellEnd"/>
      <w:r w:rsidRPr="00E77407">
        <w:rPr>
          <w:i/>
        </w:rPr>
        <w:t xml:space="preserve"> dês </w:t>
      </w:r>
      <w:proofErr w:type="spellStart"/>
      <w:r w:rsidRPr="00E77407">
        <w:rPr>
          <w:i/>
        </w:rPr>
        <w:t>Constructeurs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Européens</w:t>
      </w:r>
      <w:proofErr w:type="spellEnd"/>
      <w:r w:rsidRPr="00E77407">
        <w:rPr>
          <w:i/>
        </w:rPr>
        <w:t xml:space="preserve"> d'</w:t>
      </w:r>
      <w:proofErr w:type="spellStart"/>
      <w:r w:rsidRPr="00E77407">
        <w:rPr>
          <w:i/>
        </w:rPr>
        <w:t>Automobiles</w:t>
      </w:r>
      <w:proofErr w:type="spellEnd"/>
      <w:r w:rsidRPr="00E77407">
        <w:rPr>
          <w:i/>
        </w:rPr>
        <w:t xml:space="preserve"> – ACEA</w:t>
      </w:r>
      <w:r w:rsidRPr="00E77407">
        <w:t xml:space="preserve">, </w:t>
      </w:r>
      <w:proofErr w:type="spellStart"/>
      <w:r w:rsidRPr="00E77407">
        <w:rPr>
          <w:i/>
        </w:rPr>
        <w:t>Japan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Automobile</w:t>
      </w:r>
      <w:proofErr w:type="spellEnd"/>
      <w:r w:rsidRPr="00E77407">
        <w:rPr>
          <w:i/>
        </w:rPr>
        <w:t xml:space="preserve"> Standard </w:t>
      </w:r>
      <w:proofErr w:type="spellStart"/>
      <w:r w:rsidRPr="00E77407">
        <w:rPr>
          <w:i/>
        </w:rPr>
        <w:t>Organization</w:t>
      </w:r>
      <w:proofErr w:type="spellEnd"/>
      <w:r w:rsidRPr="00E77407">
        <w:rPr>
          <w:i/>
        </w:rPr>
        <w:t xml:space="preserve"> – JASO</w:t>
      </w:r>
      <w:r w:rsidRPr="00E77407">
        <w:t xml:space="preserve">, </w:t>
      </w:r>
      <w:proofErr w:type="spellStart"/>
      <w:r w:rsidRPr="00E77407">
        <w:rPr>
          <w:i/>
        </w:rPr>
        <w:t>National</w:t>
      </w:r>
      <w:proofErr w:type="spellEnd"/>
      <w:r w:rsidRPr="00E77407">
        <w:rPr>
          <w:i/>
        </w:rPr>
        <w:t xml:space="preserve"> Marine </w:t>
      </w:r>
      <w:proofErr w:type="spellStart"/>
      <w:r w:rsidRPr="00E77407">
        <w:rPr>
          <w:i/>
        </w:rPr>
        <w:t>Manufacturers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Association</w:t>
      </w:r>
      <w:proofErr w:type="spellEnd"/>
      <w:r w:rsidRPr="00E77407">
        <w:rPr>
          <w:i/>
        </w:rPr>
        <w:t xml:space="preserve"> – NMMA</w:t>
      </w:r>
      <w:r w:rsidRPr="00E77407">
        <w:t xml:space="preserve"> ou das especificações</w:t>
      </w:r>
      <w:r w:rsidR="009B4CB2" w:rsidRPr="00E77407">
        <w:t xml:space="preserve"> </w:t>
      </w:r>
      <w:r w:rsidRPr="00E77407">
        <w:t>de fabricantes de veículos ou equipamentos.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07263C" w:rsidRPr="00E77407">
        <w:t>7</w:t>
      </w:r>
      <w:r w:rsidR="003577AD" w:rsidRPr="00E77407">
        <w:t>º</w:t>
      </w:r>
      <w:proofErr w:type="gramStart"/>
      <w:r w:rsidR="0011583F" w:rsidRPr="00E77407">
        <w:t xml:space="preserve"> </w:t>
      </w:r>
      <w:r w:rsidR="00C54C89" w:rsidRPr="00E77407">
        <w:t xml:space="preserve"> </w:t>
      </w:r>
      <w:proofErr w:type="gramEnd"/>
      <w:r w:rsidR="00AD770E" w:rsidRPr="00E77407">
        <w:t xml:space="preserve">Para a </w:t>
      </w:r>
      <w:r w:rsidRPr="00E77407">
        <w:t>solicitaç</w:t>
      </w:r>
      <w:r w:rsidR="00AD770E" w:rsidRPr="00E77407">
        <w:t>ão</w:t>
      </w:r>
      <w:r w:rsidRPr="00E77407">
        <w:t xml:space="preserve"> de registro </w:t>
      </w:r>
      <w:r w:rsidR="003F47D5" w:rsidRPr="00E77407">
        <w:t>dos produtos mencionados no artigo 1°</w:t>
      </w:r>
      <w:r w:rsidRPr="00E77407">
        <w:t xml:space="preserve"> dever</w:t>
      </w:r>
      <w:r w:rsidR="00AD770E" w:rsidRPr="00E77407">
        <w:t xml:space="preserve">ão </w:t>
      </w:r>
      <w:r w:rsidRPr="00E77407">
        <w:t>ser encaminhad</w:t>
      </w:r>
      <w:r w:rsidR="00AD770E" w:rsidRPr="00E77407">
        <w:t>o</w:t>
      </w:r>
      <w:r w:rsidRPr="00E77407">
        <w:t>s à ANP:</w:t>
      </w:r>
    </w:p>
    <w:p w:rsidR="00693B48" w:rsidRPr="00E77407" w:rsidRDefault="00E242E8">
      <w:pPr>
        <w:pStyle w:val="Texto"/>
      </w:pPr>
      <w:r w:rsidRPr="00E77407">
        <w:t xml:space="preserve">I – </w:t>
      </w:r>
      <w:r w:rsidR="004E4251" w:rsidRPr="00E77407">
        <w:t xml:space="preserve">carta </w:t>
      </w:r>
      <w:r w:rsidRPr="00E77407">
        <w:t>solici</w:t>
      </w:r>
      <w:r w:rsidR="00E77407" w:rsidRPr="00E77407">
        <w:t>tando o registro de produto</w:t>
      </w:r>
      <w:r w:rsidR="00C70BD5">
        <w:t xml:space="preserve"> e</w:t>
      </w:r>
      <w:r w:rsidR="00E77407" w:rsidRPr="00E77407">
        <w:t xml:space="preserve"> </w:t>
      </w:r>
      <w:r w:rsidR="00C70BD5">
        <w:t>no</w:t>
      </w:r>
      <w:r w:rsidR="00E77407" w:rsidRPr="00E77407">
        <w:t xml:space="preserve"> </w:t>
      </w:r>
      <w:r w:rsidRPr="00E77407">
        <w:t>caso da solicitação de alterações</w:t>
      </w:r>
      <w:r w:rsidR="00403FE0" w:rsidRPr="00E77407">
        <w:t xml:space="preserve"> e</w:t>
      </w:r>
      <w:r w:rsidRPr="00E77407">
        <w:t xml:space="preserve"> inclusões em registro existente</w:t>
      </w:r>
      <w:r w:rsidR="0012280D" w:rsidRPr="00E77407">
        <w:t xml:space="preserve"> deverá ser i</w:t>
      </w:r>
      <w:r w:rsidRPr="00E77407">
        <w:t>ndica</w:t>
      </w:r>
      <w:r w:rsidR="0012280D" w:rsidRPr="00E77407">
        <w:t>da</w:t>
      </w:r>
      <w:r w:rsidR="00F5649F" w:rsidRPr="00E77407">
        <w:t xml:space="preserve"> a modificação de in</w:t>
      </w:r>
      <w:r w:rsidR="00B13B07" w:rsidRPr="00E77407">
        <w:t>teresse;</w:t>
      </w:r>
    </w:p>
    <w:p w:rsidR="00693B48" w:rsidRPr="00E77407" w:rsidRDefault="00E242E8">
      <w:pPr>
        <w:pStyle w:val="Texto"/>
      </w:pPr>
      <w:r w:rsidRPr="00E77407">
        <w:t xml:space="preserve">II </w:t>
      </w:r>
      <w:r w:rsidR="00DA35DE" w:rsidRPr="00E77407">
        <w:t>–</w:t>
      </w:r>
      <w:r w:rsidR="00C70BD5">
        <w:t xml:space="preserve"> </w:t>
      </w:r>
      <w:r w:rsidRPr="00E77407">
        <w:t xml:space="preserve">ficha de </w:t>
      </w:r>
      <w:r w:rsidR="00A10DFA" w:rsidRPr="00E77407">
        <w:t>informações do agente econômico</w:t>
      </w:r>
      <w:r w:rsidRPr="00E77407">
        <w:t xml:space="preserve"> –</w:t>
      </w:r>
      <w:r w:rsidR="00E77407" w:rsidRPr="00E77407">
        <w:t xml:space="preserve"> anexo I – </w:t>
      </w:r>
      <w:r w:rsidRPr="00E77407">
        <w:t>devidamente preenchid</w:t>
      </w:r>
      <w:r w:rsidR="00454F56" w:rsidRPr="00E77407">
        <w:t>o</w:t>
      </w:r>
      <w:r w:rsidR="00B86DC1" w:rsidRPr="00E77407">
        <w:t>,</w:t>
      </w:r>
      <w:r w:rsidRPr="00E77407">
        <w:t xml:space="preserve"> assinad</w:t>
      </w:r>
      <w:r w:rsidR="00454F56" w:rsidRPr="00E77407">
        <w:t>o</w:t>
      </w:r>
      <w:r w:rsidRPr="00E77407">
        <w:t xml:space="preserve"> </w:t>
      </w:r>
      <w:r w:rsidR="00B86DC1" w:rsidRPr="00E77407">
        <w:t xml:space="preserve">e </w:t>
      </w:r>
      <w:r w:rsidRPr="00E77407">
        <w:t>com indicação do nome legível</w:t>
      </w:r>
      <w:r w:rsidR="00B86DC1" w:rsidRPr="00E77407">
        <w:t xml:space="preserve"> do preposto perante a ANP</w:t>
      </w:r>
      <w:r w:rsidR="00BB4DB8" w:rsidRPr="00E77407">
        <w:t>;</w:t>
      </w:r>
    </w:p>
    <w:p w:rsidR="00693B48" w:rsidRPr="00E77407" w:rsidRDefault="007665D1">
      <w:pPr>
        <w:pStyle w:val="Texto"/>
      </w:pPr>
      <w:r w:rsidRPr="00E77407">
        <w:t xml:space="preserve">III </w:t>
      </w:r>
      <w:r w:rsidR="00061768" w:rsidRPr="00E77407">
        <w:t>–</w:t>
      </w:r>
      <w:r w:rsidR="000B4A37" w:rsidRPr="00E77407">
        <w:t xml:space="preserve"> </w:t>
      </w:r>
      <w:r w:rsidR="004E4251" w:rsidRPr="00E77407">
        <w:t xml:space="preserve">procuração </w:t>
      </w:r>
      <w:r w:rsidR="002B3BD9" w:rsidRPr="00E77407">
        <w:t xml:space="preserve">com firma reconhecida </w:t>
      </w:r>
      <w:r w:rsidR="000B4A37" w:rsidRPr="00E77407">
        <w:t>do preposto perante a ANP para registrar produtos pela empresa, podendo ou não ser o químico responsável pelas informações técnicas do produto;</w:t>
      </w:r>
    </w:p>
    <w:p w:rsidR="00693B48" w:rsidRPr="00E77407" w:rsidRDefault="007665D1">
      <w:pPr>
        <w:pStyle w:val="Texto"/>
        <w:rPr>
          <w:color w:val="FF0000"/>
        </w:rPr>
      </w:pPr>
      <w:r w:rsidRPr="00E77407">
        <w:t>IV</w:t>
      </w:r>
      <w:r w:rsidR="00B91B20" w:rsidRPr="00E77407">
        <w:t>– ficha de dados técnicos do produto</w:t>
      </w:r>
      <w:r w:rsidR="00E77407" w:rsidRPr="00E77407">
        <w:t xml:space="preserve"> – anexo II</w:t>
      </w:r>
      <w:r w:rsidR="00DD597E" w:rsidRPr="00E77407">
        <w:t>;</w:t>
      </w:r>
    </w:p>
    <w:p w:rsidR="00693B48" w:rsidRPr="00E77407" w:rsidRDefault="00B91B20">
      <w:pPr>
        <w:pStyle w:val="Texto"/>
      </w:pPr>
      <w:r w:rsidRPr="00E77407">
        <w:t>V</w:t>
      </w:r>
      <w:r w:rsidR="001A48A8" w:rsidRPr="00E77407">
        <w:t xml:space="preserve">– </w:t>
      </w:r>
      <w:r w:rsidR="00A10DFA" w:rsidRPr="00E77407">
        <w:t xml:space="preserve">especificações </w:t>
      </w:r>
      <w:r w:rsidR="00E85742" w:rsidRPr="00E77407">
        <w:t xml:space="preserve">de </w:t>
      </w:r>
      <w:r w:rsidR="00E242E8" w:rsidRPr="00E77407">
        <w:t>óleo lubrificante</w:t>
      </w:r>
      <w:r w:rsidR="00E77407" w:rsidRPr="00E77407">
        <w:t xml:space="preserve"> – anexo III;</w:t>
      </w:r>
      <w:r w:rsidR="00E242E8" w:rsidRPr="00E77407">
        <w:t xml:space="preserve"> </w:t>
      </w:r>
      <w:r w:rsidR="00A10DFA" w:rsidRPr="00E77407">
        <w:t>especificações</w:t>
      </w:r>
      <w:r w:rsidR="00E85742" w:rsidRPr="00E77407">
        <w:t xml:space="preserve"> de </w:t>
      </w:r>
      <w:r w:rsidR="00E242E8" w:rsidRPr="00E77407">
        <w:t>graxa lubrificante</w:t>
      </w:r>
      <w:r w:rsidR="00E77407" w:rsidRPr="00E77407">
        <w:t xml:space="preserve"> </w:t>
      </w:r>
      <w:r w:rsidR="00C70BD5">
        <w:t>–</w:t>
      </w:r>
      <w:r w:rsidR="00E77407" w:rsidRPr="00E77407">
        <w:t xml:space="preserve"> anexo IV </w:t>
      </w:r>
      <w:r w:rsidR="00C70BD5">
        <w:t>–</w:t>
      </w:r>
      <w:r w:rsidR="00E77407" w:rsidRPr="00E77407">
        <w:t xml:space="preserve"> </w:t>
      </w:r>
      <w:r w:rsidR="005E55AC" w:rsidRPr="00E77407">
        <w:t xml:space="preserve">ou </w:t>
      </w:r>
      <w:r w:rsidR="00A10DFA" w:rsidRPr="00E77407">
        <w:t>especificações</w:t>
      </w:r>
      <w:r w:rsidR="00D4094D" w:rsidRPr="00E77407">
        <w:t xml:space="preserve"> de aditivo </w:t>
      </w:r>
      <w:r w:rsidR="00ED58CD" w:rsidRPr="00E77407">
        <w:t>em frasco</w:t>
      </w:r>
      <w:r w:rsidR="00E242E8" w:rsidRPr="00E77407">
        <w:t>, devidamente preenchido e assinado pelo responsável técnico</w:t>
      </w:r>
      <w:r w:rsidR="00C20B0C" w:rsidRPr="00E77407">
        <w:t xml:space="preserve"> </w:t>
      </w:r>
      <w:r w:rsidR="00E242E8" w:rsidRPr="00E77407">
        <w:t>com indicação do nome legível e número do</w:t>
      </w:r>
      <w:r w:rsidR="00E63701" w:rsidRPr="00E77407">
        <w:t xml:space="preserve"> registro</w:t>
      </w:r>
      <w:r w:rsidR="00E242E8" w:rsidRPr="00E77407">
        <w:t xml:space="preserve"> CRQ</w:t>
      </w:r>
      <w:r w:rsidR="00E77407" w:rsidRPr="00E77407">
        <w:t xml:space="preserve"> </w:t>
      </w:r>
      <w:r w:rsidR="00C70BD5">
        <w:t>–</w:t>
      </w:r>
      <w:r w:rsidR="00E77407" w:rsidRPr="00E77407">
        <w:t xml:space="preserve"> anexo V</w:t>
      </w:r>
      <w:r w:rsidR="00BB4DB8" w:rsidRPr="00E77407">
        <w:t>;</w:t>
      </w:r>
    </w:p>
    <w:p w:rsidR="00693B48" w:rsidRPr="00E77407" w:rsidRDefault="00A53CBC">
      <w:pPr>
        <w:pStyle w:val="Texto"/>
      </w:pPr>
      <w:r w:rsidRPr="00E77407">
        <w:t>V</w:t>
      </w:r>
      <w:r w:rsidR="00B91B20" w:rsidRPr="00E77407">
        <w:t>I</w:t>
      </w:r>
      <w:r w:rsidRPr="00E77407">
        <w:t xml:space="preserve"> </w:t>
      </w:r>
      <w:r w:rsidR="00EA0A4C" w:rsidRPr="00E77407">
        <w:t xml:space="preserve">– </w:t>
      </w:r>
      <w:r w:rsidR="005E0DF0" w:rsidRPr="00E77407">
        <w:t xml:space="preserve">cópia do </w:t>
      </w:r>
      <w:r w:rsidR="004E4251" w:rsidRPr="00E77407">
        <w:t xml:space="preserve">certificado </w:t>
      </w:r>
      <w:r w:rsidR="003A0A12" w:rsidRPr="00E77407">
        <w:t xml:space="preserve">de </w:t>
      </w:r>
      <w:r w:rsidR="009B4CB2" w:rsidRPr="00E77407">
        <w:t>Anotação de Responsabilidade Técnica</w:t>
      </w:r>
      <w:r w:rsidR="0001256E" w:rsidRPr="00E77407">
        <w:t xml:space="preserve"> do produtor nacional</w:t>
      </w:r>
      <w:r w:rsidR="00897119" w:rsidRPr="00E77407">
        <w:t xml:space="preserve"> </w:t>
      </w:r>
      <w:r w:rsidR="00266B3F" w:rsidRPr="00E77407">
        <w:t xml:space="preserve">ou importador </w:t>
      </w:r>
      <w:r w:rsidR="00897119" w:rsidRPr="00E77407">
        <w:t>perante o CRQ</w:t>
      </w:r>
      <w:r w:rsidR="00EA0A4C" w:rsidRPr="00E77407">
        <w:t>;</w:t>
      </w:r>
    </w:p>
    <w:p w:rsidR="00693B48" w:rsidRPr="00E77407" w:rsidRDefault="00F961A2">
      <w:pPr>
        <w:pStyle w:val="Texto"/>
      </w:pPr>
      <w:r w:rsidRPr="00E77407">
        <w:t>V</w:t>
      </w:r>
      <w:r w:rsidR="00A53CBC" w:rsidRPr="00E77407">
        <w:t>I</w:t>
      </w:r>
      <w:r w:rsidR="00B91B20" w:rsidRPr="00E77407">
        <w:t>I</w:t>
      </w:r>
      <w:r w:rsidRPr="00E77407">
        <w:t xml:space="preserve"> </w:t>
      </w:r>
      <w:r w:rsidR="00E242E8" w:rsidRPr="00E77407">
        <w:t xml:space="preserve">– </w:t>
      </w:r>
      <w:r w:rsidR="005E0DF0" w:rsidRPr="00E77407">
        <w:t xml:space="preserve">cópia do </w:t>
      </w:r>
      <w:r w:rsidR="00504DEB" w:rsidRPr="00E77407">
        <w:t>c</w:t>
      </w:r>
      <w:r w:rsidR="004E4251" w:rsidRPr="00E77407">
        <w:t xml:space="preserve">omprovante </w:t>
      </w:r>
      <w:r w:rsidR="00E242E8" w:rsidRPr="00E77407">
        <w:t>de registro de classe, CRQ, do responsável técnico;</w:t>
      </w:r>
    </w:p>
    <w:p w:rsidR="00693B48" w:rsidRPr="00E77407" w:rsidRDefault="00E242E8">
      <w:pPr>
        <w:pStyle w:val="Texto"/>
      </w:pPr>
      <w:r w:rsidRPr="00E77407">
        <w:t>V</w:t>
      </w:r>
      <w:r w:rsidR="00F961A2" w:rsidRPr="00E77407">
        <w:t>I</w:t>
      </w:r>
      <w:r w:rsidR="00A53CBC" w:rsidRPr="00E77407">
        <w:t>I</w:t>
      </w:r>
      <w:r w:rsidR="00B91B20" w:rsidRPr="00E77407">
        <w:t>I</w:t>
      </w:r>
      <w:r w:rsidRPr="00E77407">
        <w:t xml:space="preserve"> – </w:t>
      </w:r>
      <w:r w:rsidR="004E4251" w:rsidRPr="00E77407">
        <w:t xml:space="preserve">documentos </w:t>
      </w:r>
      <w:r w:rsidRPr="00E77407">
        <w:t xml:space="preserve">comprobatórios do desempenho declarado, no caso de óleos lubrificantes </w:t>
      </w:r>
      <w:r w:rsidR="00103DC5" w:rsidRPr="00E77407">
        <w:t>veiculares</w:t>
      </w:r>
      <w:r w:rsidRPr="00E77407">
        <w:t>, conforme</w:t>
      </w:r>
      <w:r w:rsidR="00EA4DF4" w:rsidRPr="00E77407">
        <w:t xml:space="preserve"> o</w:t>
      </w:r>
      <w:r w:rsidRPr="00E77407">
        <w:t xml:space="preserve"> </w:t>
      </w:r>
      <w:r w:rsidR="00B86386" w:rsidRPr="00E77407">
        <w:t>a</w:t>
      </w:r>
      <w:r w:rsidR="00EA593B" w:rsidRPr="00E77407">
        <w:t>rtigo</w:t>
      </w:r>
      <w:r w:rsidRPr="00E77407">
        <w:t xml:space="preserve"> </w:t>
      </w:r>
      <w:r w:rsidR="005D098D" w:rsidRPr="00E77407">
        <w:t>6</w:t>
      </w:r>
      <w:r w:rsidRPr="00E77407">
        <w:t>º</w:t>
      </w:r>
      <w:r w:rsidR="00734635" w:rsidRPr="00E77407">
        <w:t>;</w:t>
      </w:r>
    </w:p>
    <w:p w:rsidR="00693B48" w:rsidRPr="00E77407" w:rsidRDefault="00DD597E">
      <w:pPr>
        <w:pStyle w:val="Texto"/>
      </w:pPr>
      <w:r w:rsidRPr="00E77407">
        <w:t xml:space="preserve">IX – </w:t>
      </w:r>
      <w:r w:rsidR="004E4251" w:rsidRPr="00E77407">
        <w:t xml:space="preserve">documentos </w:t>
      </w:r>
      <w:r w:rsidRPr="00E77407">
        <w:t>comprob</w:t>
      </w:r>
      <w:r w:rsidR="008B428A" w:rsidRPr="00E77407">
        <w:t>atórios do desempenho ou aprovação declarados</w:t>
      </w:r>
      <w:r w:rsidRPr="00E77407">
        <w:t xml:space="preserve"> no caso de óleos lubrificantes industriais;</w:t>
      </w:r>
    </w:p>
    <w:p w:rsidR="00693B48" w:rsidRPr="00E77407" w:rsidRDefault="005D2453">
      <w:pPr>
        <w:autoSpaceDE w:val="0"/>
        <w:autoSpaceDN w:val="0"/>
        <w:adjustRightInd w:val="0"/>
        <w:jc w:val="both"/>
        <w:rPr>
          <w:bCs/>
        </w:rPr>
      </w:pPr>
      <w:r w:rsidRPr="00E77407">
        <w:t xml:space="preserve">X </w:t>
      </w:r>
      <w:r w:rsidR="00DC4968" w:rsidRPr="00E77407">
        <w:t>–</w:t>
      </w:r>
      <w:r w:rsidRPr="00E77407">
        <w:t xml:space="preserve"> </w:t>
      </w:r>
      <w:r w:rsidR="004E4251" w:rsidRPr="00E77407">
        <w:rPr>
          <w:bCs/>
        </w:rPr>
        <w:t xml:space="preserve">aprovação </w:t>
      </w:r>
      <w:r w:rsidRPr="00E77407">
        <w:rPr>
          <w:bCs/>
        </w:rPr>
        <w:t>concedida pela NSF (</w:t>
      </w:r>
      <w:proofErr w:type="spellStart"/>
      <w:r w:rsidR="00EA4DF4" w:rsidRPr="00E77407">
        <w:rPr>
          <w:bCs/>
          <w:i/>
        </w:rPr>
        <w:t>National</w:t>
      </w:r>
      <w:proofErr w:type="spellEnd"/>
      <w:r w:rsidR="00EA4DF4" w:rsidRPr="00E77407">
        <w:rPr>
          <w:bCs/>
          <w:i/>
        </w:rPr>
        <w:t xml:space="preserve"> </w:t>
      </w:r>
      <w:proofErr w:type="spellStart"/>
      <w:r w:rsidR="00EA4DF4" w:rsidRPr="00E77407">
        <w:rPr>
          <w:bCs/>
          <w:i/>
        </w:rPr>
        <w:t>Sanitary</w:t>
      </w:r>
      <w:proofErr w:type="spellEnd"/>
      <w:r w:rsidR="00EA4DF4" w:rsidRPr="00E77407">
        <w:rPr>
          <w:bCs/>
          <w:i/>
        </w:rPr>
        <w:t xml:space="preserve"> </w:t>
      </w:r>
      <w:proofErr w:type="spellStart"/>
      <w:r w:rsidR="00EA4DF4" w:rsidRPr="00E77407">
        <w:rPr>
          <w:bCs/>
          <w:i/>
        </w:rPr>
        <w:t>Foundation</w:t>
      </w:r>
      <w:proofErr w:type="spellEnd"/>
      <w:r w:rsidRPr="00E77407">
        <w:rPr>
          <w:bCs/>
        </w:rPr>
        <w:t>), no caso de óleos e graxas lubrificantes para contato alimentar incidental</w:t>
      </w:r>
      <w:r w:rsidR="008A7A69" w:rsidRPr="00E77407">
        <w:rPr>
          <w:bCs/>
        </w:rPr>
        <w:t xml:space="preserve"> H1</w:t>
      </w:r>
      <w:r w:rsidRPr="00E77407">
        <w:rPr>
          <w:bCs/>
        </w:rPr>
        <w:t>.</w:t>
      </w:r>
    </w:p>
    <w:p w:rsidR="00693B48" w:rsidRPr="00E77407" w:rsidRDefault="00693B48">
      <w:pPr>
        <w:autoSpaceDE w:val="0"/>
        <w:autoSpaceDN w:val="0"/>
        <w:adjustRightInd w:val="0"/>
        <w:jc w:val="both"/>
        <w:rPr>
          <w:bCs/>
        </w:rPr>
      </w:pPr>
    </w:p>
    <w:p w:rsidR="00693B48" w:rsidRPr="00E77407" w:rsidRDefault="00B91B20">
      <w:pPr>
        <w:pStyle w:val="Texto"/>
      </w:pPr>
      <w:r w:rsidRPr="00E77407">
        <w:t>X</w:t>
      </w:r>
      <w:r w:rsidR="008B428A" w:rsidRPr="00E77407">
        <w:t>I</w:t>
      </w:r>
      <w:r w:rsidR="00E242E8" w:rsidRPr="00E77407">
        <w:t xml:space="preserve"> – </w:t>
      </w:r>
      <w:r w:rsidR="006F0061" w:rsidRPr="00E77407">
        <w:t>Ficha de Informações de Segurança de Produtos Químicos</w:t>
      </w:r>
      <w:r w:rsidR="008D2C35" w:rsidRPr="00E77407">
        <w:t xml:space="preserve"> – </w:t>
      </w:r>
      <w:r w:rsidR="006F0061" w:rsidRPr="00E77407">
        <w:t>FISPQ</w:t>
      </w:r>
      <w:r w:rsidR="00E242E8" w:rsidRPr="00E77407">
        <w:t xml:space="preserve"> </w:t>
      </w:r>
      <w:r w:rsidR="006F0061" w:rsidRPr="00E77407">
        <w:t>relativa ao</w:t>
      </w:r>
      <w:r w:rsidR="00E242E8" w:rsidRPr="00E77407">
        <w:t xml:space="preserve"> produto, conforme </w:t>
      </w:r>
      <w:r w:rsidR="003F1EDF" w:rsidRPr="00E77407">
        <w:t xml:space="preserve">última versão da norma </w:t>
      </w:r>
      <w:r w:rsidR="00E242E8" w:rsidRPr="00E77407">
        <w:t>ABNT NBR 14725;</w:t>
      </w:r>
    </w:p>
    <w:p w:rsidR="00693B48" w:rsidRPr="00E77407" w:rsidRDefault="00341DF4">
      <w:pPr>
        <w:pStyle w:val="Texto"/>
      </w:pPr>
      <w:r w:rsidRPr="00E77407">
        <w:t>X</w:t>
      </w:r>
      <w:r w:rsidR="002A445D" w:rsidRPr="00E77407">
        <w:t>I</w:t>
      </w:r>
      <w:r w:rsidR="008B428A" w:rsidRPr="00E77407">
        <w:t>I</w:t>
      </w:r>
      <w:r w:rsidRPr="00E77407">
        <w:t xml:space="preserve"> </w:t>
      </w:r>
      <w:r w:rsidR="00E242E8" w:rsidRPr="00E77407">
        <w:t xml:space="preserve">– </w:t>
      </w:r>
      <w:r w:rsidR="004E4251" w:rsidRPr="00E77407">
        <w:t xml:space="preserve">comprovante </w:t>
      </w:r>
      <w:r w:rsidR="00E242E8" w:rsidRPr="00E77407">
        <w:t>de registro</w:t>
      </w:r>
      <w:r w:rsidR="00A74509" w:rsidRPr="00E77407">
        <w:t xml:space="preserve"> da marca</w:t>
      </w:r>
      <w:r w:rsidR="00E242E8" w:rsidRPr="00E77407">
        <w:t xml:space="preserve"> no INPI, quando for o caso;</w:t>
      </w:r>
    </w:p>
    <w:p w:rsidR="00693B48" w:rsidRPr="00E77407" w:rsidRDefault="004373FE">
      <w:pPr>
        <w:pStyle w:val="Texto"/>
      </w:pPr>
      <w:r w:rsidRPr="00E77407">
        <w:t>X</w:t>
      </w:r>
      <w:r w:rsidR="00B91B20" w:rsidRPr="00E77407">
        <w:t>I</w:t>
      </w:r>
      <w:r w:rsidR="002A445D" w:rsidRPr="00E77407">
        <w:t>I</w:t>
      </w:r>
      <w:r w:rsidR="008B428A" w:rsidRPr="00E77407">
        <w:t>I</w:t>
      </w:r>
      <w:r w:rsidRPr="00E77407">
        <w:t xml:space="preserve"> </w:t>
      </w:r>
      <w:r w:rsidR="00377E78" w:rsidRPr="00E77407">
        <w:t>–</w:t>
      </w:r>
      <w:r w:rsidR="00DC4968" w:rsidRPr="00E77407">
        <w:t xml:space="preserve"> </w:t>
      </w:r>
      <w:r w:rsidR="007F35D3" w:rsidRPr="00E77407">
        <w:t>0</w:t>
      </w:r>
      <w:r w:rsidR="0071467F" w:rsidRPr="00E77407">
        <w:t xml:space="preserve">1 </w:t>
      </w:r>
      <w:r w:rsidR="0011751A" w:rsidRPr="00E77407">
        <w:t>(um) litro</w:t>
      </w:r>
      <w:r w:rsidR="003F1EDF" w:rsidRPr="00E77407">
        <w:t xml:space="preserve"> </w:t>
      </w:r>
      <w:r w:rsidR="00377E78" w:rsidRPr="00E77407">
        <w:t>de amostra de óleo lubrificante</w:t>
      </w:r>
      <w:r w:rsidR="00D4094D" w:rsidRPr="00E77407">
        <w:t xml:space="preserve">,  </w:t>
      </w:r>
      <w:proofErr w:type="gramStart"/>
      <w:r w:rsidR="00093513" w:rsidRPr="00E77407">
        <w:t>500mL</w:t>
      </w:r>
      <w:proofErr w:type="gramEnd"/>
      <w:r w:rsidR="00093513" w:rsidRPr="00E77407">
        <w:t xml:space="preserve"> </w:t>
      </w:r>
      <w:r w:rsidR="00D4094D" w:rsidRPr="00E77407">
        <w:t>de amostra de aditivo</w:t>
      </w:r>
      <w:r w:rsidR="00ED58CD" w:rsidRPr="00E77407">
        <w:t xml:space="preserve"> em frasco</w:t>
      </w:r>
      <w:r w:rsidR="00377E78" w:rsidRPr="00E77407">
        <w:t xml:space="preserve"> ou 1 (um) quilograma de amostra de graxa lubrificante</w:t>
      </w:r>
      <w:r w:rsidR="003F1EDF" w:rsidRPr="00E77407">
        <w:t>, em um único recipiente</w:t>
      </w:r>
      <w:r w:rsidR="005E0DF0" w:rsidRPr="00E77407">
        <w:t>, para aplicação veicular</w:t>
      </w:r>
      <w:r w:rsidR="00377E78" w:rsidRPr="00E77407">
        <w:t xml:space="preserve">. A embalagem deverá conter </w:t>
      </w:r>
      <w:r w:rsidR="00B86DC1" w:rsidRPr="00E77407">
        <w:t xml:space="preserve">como rótulo o </w:t>
      </w:r>
      <w:r w:rsidR="00377E78" w:rsidRPr="00E77407">
        <w:t xml:space="preserve">modelo constante no </w:t>
      </w:r>
      <w:r w:rsidR="00E77407" w:rsidRPr="00E77407">
        <w:t>a</w:t>
      </w:r>
      <w:r w:rsidR="00377E78" w:rsidRPr="00E77407">
        <w:t xml:space="preserve">nexo </w:t>
      </w:r>
      <w:proofErr w:type="gramStart"/>
      <w:r w:rsidR="002300B2" w:rsidRPr="00E77407">
        <w:t>VI</w:t>
      </w:r>
      <w:r w:rsidR="00B86DC1" w:rsidRPr="00E77407">
        <w:t>,</w:t>
      </w:r>
      <w:proofErr w:type="gramEnd"/>
      <w:r w:rsidR="00B86DC1" w:rsidRPr="00E77407">
        <w:t xml:space="preserve"> devidamente preenchido e </w:t>
      </w:r>
      <w:r w:rsidR="00B86DC1" w:rsidRPr="00E77407">
        <w:lastRenderedPageBreak/>
        <w:t>assinado</w:t>
      </w:r>
      <w:r w:rsidR="000B4A37" w:rsidRPr="00E77407">
        <w:t xml:space="preserve"> pelo responsável técnico</w:t>
      </w:r>
      <w:r w:rsidR="00FF5ED9" w:rsidRPr="00E77407">
        <w:t xml:space="preserve"> perante o CRQ</w:t>
      </w:r>
      <w:r w:rsidR="005E0DF0" w:rsidRPr="00E77407">
        <w:t>. Para as demais aplicações, ficará a critério da ANP solicitar amostras;</w:t>
      </w:r>
    </w:p>
    <w:p w:rsidR="00693B48" w:rsidRPr="00E77407" w:rsidRDefault="009B5BA1">
      <w:pPr>
        <w:pStyle w:val="Texto"/>
      </w:pPr>
      <w:r w:rsidRPr="00E77407">
        <w:t>X</w:t>
      </w:r>
      <w:r w:rsidR="002A445D" w:rsidRPr="00E77407">
        <w:t>V</w:t>
      </w:r>
      <w:r w:rsidR="005D14DA" w:rsidRPr="00E77407">
        <w:t xml:space="preserve"> </w:t>
      </w:r>
      <w:r w:rsidR="00E242E8" w:rsidRPr="00E77407">
        <w:t xml:space="preserve">– </w:t>
      </w:r>
      <w:r w:rsidR="004E4251" w:rsidRPr="00E77407">
        <w:t xml:space="preserve">rótulo </w:t>
      </w:r>
      <w:r w:rsidR="00E01D8D" w:rsidRPr="00E77407">
        <w:t>comercial</w:t>
      </w:r>
      <w:r w:rsidR="00E242E8" w:rsidRPr="00E77407">
        <w:t xml:space="preserve"> </w:t>
      </w:r>
      <w:r w:rsidR="00230A9B" w:rsidRPr="00E77407">
        <w:t xml:space="preserve">nacional </w:t>
      </w:r>
      <w:r w:rsidR="00D2374F" w:rsidRPr="00E77407">
        <w:t xml:space="preserve">que atenda </w:t>
      </w:r>
      <w:r w:rsidR="00B86DC1" w:rsidRPr="00E77407">
        <w:t>tod</w:t>
      </w:r>
      <w:r w:rsidR="00E242E8" w:rsidRPr="00E77407">
        <w:t>as</w:t>
      </w:r>
      <w:r w:rsidR="005D14DA" w:rsidRPr="00E77407">
        <w:t xml:space="preserve"> as</w:t>
      </w:r>
      <w:r w:rsidR="00E242E8" w:rsidRPr="00E77407">
        <w:t xml:space="preserve"> </w:t>
      </w:r>
      <w:r w:rsidR="00D2374F" w:rsidRPr="00E77407">
        <w:t xml:space="preserve">exigências </w:t>
      </w:r>
      <w:r w:rsidR="00E242E8" w:rsidRPr="00E77407">
        <w:t>descritas no art</w:t>
      </w:r>
      <w:r w:rsidR="00B86386" w:rsidRPr="00E77407">
        <w:t>igo</w:t>
      </w:r>
      <w:r w:rsidR="00E242E8" w:rsidRPr="00E77407">
        <w:t xml:space="preserve"> </w:t>
      </w:r>
      <w:r w:rsidR="00B86386" w:rsidRPr="00E77407">
        <w:t>12</w:t>
      </w:r>
      <w:r w:rsidR="005D14DA" w:rsidRPr="00E77407">
        <w:t xml:space="preserve"> </w:t>
      </w:r>
      <w:r w:rsidR="00E242E8" w:rsidRPr="00E77407">
        <w:t xml:space="preserve">desta </w:t>
      </w:r>
      <w:r w:rsidR="00454F56" w:rsidRPr="00E77407">
        <w:t>R</w:t>
      </w:r>
      <w:r w:rsidR="00230A9B" w:rsidRPr="00E77407">
        <w:t>esolução e rótulo estrangeiro, quando for o caso</w:t>
      </w:r>
      <w:r w:rsidR="00EA4DF4" w:rsidRPr="00E77407">
        <w:t>;</w:t>
      </w:r>
    </w:p>
    <w:p w:rsidR="008C2E64" w:rsidRPr="00E77407" w:rsidRDefault="002A445D" w:rsidP="00AA6E58">
      <w:pPr>
        <w:pStyle w:val="Texto"/>
      </w:pPr>
      <w:r w:rsidRPr="00E77407">
        <w:t>X</w:t>
      </w:r>
      <w:r w:rsidR="008C2E64" w:rsidRPr="00E77407">
        <w:t>V</w:t>
      </w:r>
      <w:r w:rsidR="009B5BA1" w:rsidRPr="00E77407">
        <w:t>I</w:t>
      </w:r>
      <w:r w:rsidR="008C2E64" w:rsidRPr="00E77407">
        <w:t xml:space="preserve"> –</w:t>
      </w:r>
      <w:r w:rsidR="00DC4968" w:rsidRPr="00E77407">
        <w:t xml:space="preserve"> </w:t>
      </w:r>
      <w:r w:rsidR="001A12B1" w:rsidRPr="00E77407">
        <w:t xml:space="preserve">relatório </w:t>
      </w:r>
      <w:r w:rsidR="008C2E64" w:rsidRPr="00E77407">
        <w:t>dos testes das sequên</w:t>
      </w:r>
      <w:r w:rsidR="00340A47" w:rsidRPr="00E77407">
        <w:t>cias IIIG</w:t>
      </w:r>
      <w:r w:rsidR="006943FD" w:rsidRPr="00E77407">
        <w:t xml:space="preserve"> (ASTM D</w:t>
      </w:r>
      <w:r w:rsidR="00340A47" w:rsidRPr="00E77407">
        <w:t>7320</w:t>
      </w:r>
      <w:r w:rsidR="006943FD" w:rsidRPr="00E77407">
        <w:t>)</w:t>
      </w:r>
      <w:r w:rsidR="008C2E64" w:rsidRPr="00E77407">
        <w:t>,</w:t>
      </w:r>
      <w:r w:rsidR="006943FD" w:rsidRPr="00E77407">
        <w:t xml:space="preserve"> VG (ASTM D</w:t>
      </w:r>
      <w:r w:rsidR="00F86780" w:rsidRPr="00E77407">
        <w:t>6593</w:t>
      </w:r>
      <w:r w:rsidR="006943FD" w:rsidRPr="00E77407">
        <w:t>)</w:t>
      </w:r>
      <w:r w:rsidR="00BE1709" w:rsidRPr="00E77407">
        <w:t xml:space="preserve"> e</w:t>
      </w:r>
      <w:r w:rsidR="006943FD" w:rsidRPr="00E77407">
        <w:t xml:space="preserve"> OM 50 11A</w:t>
      </w:r>
      <w:r w:rsidR="00BE1709" w:rsidRPr="00E77407">
        <w:t xml:space="preserve"> (ACEA)</w:t>
      </w:r>
      <w:r w:rsidR="00A25758" w:rsidRPr="00E77407">
        <w:t xml:space="preserve"> e/ou </w:t>
      </w:r>
      <w:r w:rsidR="00F1207E" w:rsidRPr="00E77407">
        <w:t xml:space="preserve">de </w:t>
      </w:r>
      <w:r w:rsidR="00A25758" w:rsidRPr="00E77407">
        <w:t>teste internacionalmente aceito que comprove o não prejuízo ao óleo lubrificante</w:t>
      </w:r>
      <w:r w:rsidR="005E0DF0" w:rsidRPr="00E77407">
        <w:t>, para os aditivos em frasco</w:t>
      </w:r>
      <w:r w:rsidR="00EA4DF4" w:rsidRPr="00E77407">
        <w:t>;</w:t>
      </w:r>
    </w:p>
    <w:p w:rsidR="002C6CDA" w:rsidRPr="00E77407" w:rsidRDefault="00F1207E">
      <w:pPr>
        <w:pStyle w:val="Texto"/>
      </w:pPr>
      <w:r w:rsidRPr="00E77407">
        <w:t>XVI</w:t>
      </w:r>
      <w:r w:rsidR="009B5BA1" w:rsidRPr="00E77407">
        <w:t>I</w:t>
      </w:r>
      <w:r w:rsidRPr="00E77407">
        <w:t xml:space="preserve"> – relatório de teste</w:t>
      </w:r>
      <w:r w:rsidR="004C14F6" w:rsidRPr="00E77407">
        <w:t>s</w:t>
      </w:r>
      <w:r w:rsidRPr="00E77407">
        <w:t xml:space="preserve"> que comprove</w:t>
      </w:r>
      <w:r w:rsidR="004C14F6" w:rsidRPr="00E77407">
        <w:t>m</w:t>
      </w:r>
      <w:r w:rsidRPr="00E77407">
        <w:t xml:space="preserve"> os benefícios descritos no rótulo</w:t>
      </w:r>
      <w:r w:rsidR="005E0DF0" w:rsidRPr="00E77407">
        <w:t>, para os aditivos em frasco</w:t>
      </w:r>
      <w:r w:rsidR="00946267" w:rsidRPr="00E77407">
        <w:t>.</w:t>
      </w:r>
    </w:p>
    <w:p w:rsidR="00693B48" w:rsidRPr="00E77407" w:rsidRDefault="00D85CEB">
      <w:pPr>
        <w:pStyle w:val="Texto"/>
      </w:pPr>
      <w:r w:rsidRPr="00E77407">
        <w:t>§1º</w:t>
      </w:r>
      <w:proofErr w:type="gramStart"/>
      <w:r w:rsidR="004E4251" w:rsidRPr="00E77407">
        <w:t xml:space="preserve"> </w:t>
      </w:r>
      <w:r w:rsidR="00061768" w:rsidRPr="00E77407">
        <w:t xml:space="preserve"> </w:t>
      </w:r>
      <w:proofErr w:type="gramEnd"/>
      <w:r w:rsidR="0011751A" w:rsidRPr="00E77407">
        <w:t xml:space="preserve">O não atendimento a </w:t>
      </w:r>
      <w:r w:rsidR="00377E78" w:rsidRPr="00E77407">
        <w:t xml:space="preserve">qualquer um </w:t>
      </w:r>
      <w:r w:rsidR="00DA35DE" w:rsidRPr="00E77407">
        <w:t xml:space="preserve">dos </w:t>
      </w:r>
      <w:r w:rsidR="0011751A" w:rsidRPr="00E77407">
        <w:t xml:space="preserve">incisos acima </w:t>
      </w:r>
      <w:r w:rsidR="00377E78" w:rsidRPr="00E77407">
        <w:t>ou o preenchimento incompleto ou inadequado de formulários e documentos, acarretar</w:t>
      </w:r>
      <w:r w:rsidR="00F20B1A" w:rsidRPr="00E77407">
        <w:t>á</w:t>
      </w:r>
      <w:r w:rsidR="00377E78" w:rsidRPr="00E77407">
        <w:t xml:space="preserve"> no indeferimento da solicitação de registro.</w:t>
      </w:r>
    </w:p>
    <w:p w:rsidR="00A75BDA" w:rsidRPr="00E77407" w:rsidRDefault="00D85CEB" w:rsidP="00EA4DF4">
      <w:pPr>
        <w:pStyle w:val="Texto"/>
      </w:pPr>
      <w:r w:rsidRPr="00E77407">
        <w:t>§</w:t>
      </w:r>
      <w:r w:rsidR="00BB3D3E" w:rsidRPr="00E77407">
        <w:t>2</w:t>
      </w:r>
      <w:r w:rsidRPr="00E77407">
        <w:t>º</w:t>
      </w:r>
      <w:proofErr w:type="gramStart"/>
      <w:r w:rsidR="004E4251" w:rsidRPr="00E77407">
        <w:t xml:space="preserve"> </w:t>
      </w:r>
      <w:r w:rsidRPr="00E77407">
        <w:t xml:space="preserve"> </w:t>
      </w:r>
      <w:proofErr w:type="gramEnd"/>
      <w:r w:rsidR="00A75BDA" w:rsidRPr="00E77407">
        <w:t>No caso de óleos e graxas lubrificantes para contato alimentar incidental, as matérias-primas utilizadas deverão estar de acord</w:t>
      </w:r>
      <w:r w:rsidR="004C14F6" w:rsidRPr="00E77407">
        <w:t>o com as aprovadas na NSF para as formulações de</w:t>
      </w:r>
      <w:r w:rsidR="00A75BDA" w:rsidRPr="00E77407">
        <w:t xml:space="preserve"> </w:t>
      </w:r>
      <w:r w:rsidR="00A10DFA" w:rsidRPr="00E77407">
        <w:t xml:space="preserve">lubrificantes </w:t>
      </w:r>
      <w:r w:rsidR="00A75BDA" w:rsidRPr="00E77407">
        <w:t>H1.</w:t>
      </w:r>
    </w:p>
    <w:p w:rsidR="00693B48" w:rsidRPr="00E77407" w:rsidRDefault="006500BF">
      <w:pPr>
        <w:pStyle w:val="Texto"/>
      </w:pPr>
      <w:r w:rsidRPr="00E77407">
        <w:t>§</w:t>
      </w:r>
      <w:r w:rsidR="00A75BDA" w:rsidRPr="00E77407">
        <w:t>3</w:t>
      </w:r>
      <w:r w:rsidRPr="00E77407">
        <w:t>º</w:t>
      </w:r>
      <w:proofErr w:type="gramStart"/>
      <w:r w:rsidRPr="00E77407">
        <w:t xml:space="preserve"> </w:t>
      </w:r>
      <w:r w:rsidR="004E4251" w:rsidRPr="00E77407">
        <w:t xml:space="preserve"> </w:t>
      </w:r>
      <w:proofErr w:type="gramEnd"/>
      <w:r w:rsidRPr="00E77407">
        <w:t>A critério da ANP, poderão ser solicitados outros testes e documentos que comprovem benefícios, características e desempenho declarados no rótulo ou nos demais documentos enviados.</w:t>
      </w:r>
    </w:p>
    <w:p w:rsidR="00693B48" w:rsidRPr="00E77407" w:rsidRDefault="004B7592" w:rsidP="003F55E2">
      <w:pPr>
        <w:spacing w:after="240"/>
        <w:ind w:firstLine="567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t>Seção I</w:t>
      </w:r>
      <w:r w:rsidR="00612D1C" w:rsidRPr="00E77407">
        <w:rPr>
          <w:b/>
          <w:lang w:eastAsia="en-US"/>
        </w:rPr>
        <w:t>V</w:t>
      </w:r>
    </w:p>
    <w:p w:rsidR="004B7592" w:rsidRPr="00E77407" w:rsidRDefault="004B7592" w:rsidP="004B7592">
      <w:pPr>
        <w:ind w:firstLine="567"/>
        <w:jc w:val="center"/>
        <w:rPr>
          <w:b/>
          <w:lang w:eastAsia="en-US"/>
        </w:rPr>
      </w:pPr>
      <w:r w:rsidRPr="00E77407">
        <w:rPr>
          <w:b/>
          <w:lang w:eastAsia="en-US"/>
        </w:rPr>
        <w:t>Das Alterações</w:t>
      </w:r>
      <w:r w:rsidR="002A23B5" w:rsidRPr="00E77407">
        <w:rPr>
          <w:b/>
          <w:lang w:eastAsia="en-US"/>
        </w:rPr>
        <w:t xml:space="preserve"> no Registro</w:t>
      </w:r>
    </w:p>
    <w:p w:rsidR="00693B48" w:rsidRPr="00E77407" w:rsidRDefault="00693B48">
      <w:pPr>
        <w:ind w:firstLine="567"/>
        <w:jc w:val="both"/>
        <w:rPr>
          <w:b/>
          <w:lang w:eastAsia="en-US"/>
        </w:rPr>
      </w:pPr>
    </w:p>
    <w:p w:rsidR="007E2A0E" w:rsidRPr="00E77407" w:rsidRDefault="003A1FAD">
      <w:pPr>
        <w:pStyle w:val="Texto"/>
      </w:pPr>
      <w:r w:rsidRPr="00E77407">
        <w:t xml:space="preserve">Art. </w:t>
      </w:r>
      <w:r w:rsidR="009C5FE9" w:rsidRPr="00E77407">
        <w:t>8</w:t>
      </w:r>
      <w:r w:rsidR="00230A9B" w:rsidRPr="00E77407">
        <w:t>º</w:t>
      </w:r>
      <w:proofErr w:type="gramStart"/>
      <w:r w:rsidR="004E4251" w:rsidRPr="00E77407">
        <w:t xml:space="preserve"> </w:t>
      </w:r>
      <w:r w:rsidR="000B1B93" w:rsidRPr="00E77407">
        <w:t xml:space="preserve"> </w:t>
      </w:r>
      <w:proofErr w:type="gramEnd"/>
      <w:r w:rsidR="009C5FE9" w:rsidRPr="00E77407">
        <w:t xml:space="preserve">Deverá ser submetida à ANP, </w:t>
      </w:r>
      <w:r w:rsidR="001C55AC" w:rsidRPr="00E77407">
        <w:t xml:space="preserve">no prazo máximo de </w:t>
      </w:r>
      <w:r w:rsidR="00345849" w:rsidRPr="00E77407">
        <w:t>1</w:t>
      </w:r>
      <w:r w:rsidR="000959E4" w:rsidRPr="00E77407">
        <w:t>5</w:t>
      </w:r>
      <w:r w:rsidR="001C55AC" w:rsidRPr="00E77407">
        <w:t xml:space="preserve"> (</w:t>
      </w:r>
      <w:r w:rsidR="00345849" w:rsidRPr="00E77407">
        <w:t>quinze</w:t>
      </w:r>
      <w:r w:rsidR="001C55AC" w:rsidRPr="00E77407">
        <w:t>) dias</w:t>
      </w:r>
      <w:r w:rsidR="000959E4" w:rsidRPr="00E77407">
        <w:t xml:space="preserve"> </w:t>
      </w:r>
      <w:r w:rsidR="001C55AC" w:rsidRPr="00E77407">
        <w:t>a contar da efetivação do ato</w:t>
      </w:r>
      <w:r w:rsidR="007306DD" w:rsidRPr="00E77407">
        <w:t>,</w:t>
      </w:r>
      <w:r w:rsidR="009C5FE9" w:rsidRPr="00E77407">
        <w:t xml:space="preserve"> qualquer </w:t>
      </w:r>
      <w:r w:rsidR="007E2A0E" w:rsidRPr="00E77407">
        <w:t xml:space="preserve">mudança </w:t>
      </w:r>
      <w:r w:rsidR="009C5FE9" w:rsidRPr="00E77407">
        <w:t>das informações relacionadas aos dados cadastrais d</w:t>
      </w:r>
      <w:r w:rsidR="00103DC5" w:rsidRPr="00E77407">
        <w:t>o detentor, importador ou produtor</w:t>
      </w:r>
      <w:r w:rsidR="009C5FE9" w:rsidRPr="00E77407">
        <w:t xml:space="preserve">, </w:t>
      </w:r>
      <w:r w:rsidR="00B06EAA" w:rsidRPr="00E77407">
        <w:t xml:space="preserve">constantes do Anexo I, </w:t>
      </w:r>
      <w:r w:rsidR="009C5FE9" w:rsidRPr="00E77407">
        <w:t>mediante requerimento d</w:t>
      </w:r>
      <w:r w:rsidR="00103DC5" w:rsidRPr="00E77407">
        <w:t>o</w:t>
      </w:r>
      <w:r w:rsidR="009C5FE9" w:rsidRPr="00E77407">
        <w:t xml:space="preserve"> detentor d</w:t>
      </w:r>
      <w:r w:rsidR="00FF0FB4" w:rsidRPr="00E77407">
        <w:t>e</w:t>
      </w:r>
      <w:r w:rsidR="009C5FE9" w:rsidRPr="00E77407">
        <w:t xml:space="preserve"> registro</w:t>
      </w:r>
      <w:r w:rsidR="007E2A0E" w:rsidRPr="00E77407">
        <w:t>.</w:t>
      </w:r>
    </w:p>
    <w:p w:rsidR="00693B48" w:rsidRPr="00E77407" w:rsidRDefault="004B7592">
      <w:pPr>
        <w:pStyle w:val="Texto"/>
      </w:pPr>
      <w:r w:rsidRPr="00E77407">
        <w:t xml:space="preserve">Art. </w:t>
      </w:r>
      <w:r w:rsidR="00A52693" w:rsidRPr="00E77407">
        <w:t>9</w:t>
      </w:r>
      <w:r w:rsidR="00230A9B" w:rsidRPr="00E77407">
        <w:t>º</w:t>
      </w:r>
      <w:proofErr w:type="gramStart"/>
      <w:r w:rsidR="008E231C" w:rsidRPr="00E77407">
        <w:t xml:space="preserve"> </w:t>
      </w:r>
      <w:r w:rsidR="004E4251" w:rsidRPr="00E77407">
        <w:t xml:space="preserve"> </w:t>
      </w:r>
      <w:proofErr w:type="gramEnd"/>
      <w:r w:rsidRPr="00E77407">
        <w:t xml:space="preserve">As solicitações de alterações da titularidade de registros de produtos concedidos pela ANP deverão ser encaminhadas </w:t>
      </w:r>
      <w:r w:rsidR="00345849" w:rsidRPr="00E77407">
        <w:t>no prazo máximo de 1</w:t>
      </w:r>
      <w:r w:rsidR="000959E4" w:rsidRPr="00E77407">
        <w:t>5</w:t>
      </w:r>
      <w:r w:rsidR="001C55AC" w:rsidRPr="00E77407">
        <w:t xml:space="preserve"> (</w:t>
      </w:r>
      <w:r w:rsidR="00345849" w:rsidRPr="00E77407">
        <w:t>quinze</w:t>
      </w:r>
      <w:r w:rsidR="001C55AC" w:rsidRPr="00E77407">
        <w:t>) dias a contar da efetivação do ato</w:t>
      </w:r>
      <w:r w:rsidRPr="00E77407">
        <w:t xml:space="preserve">, por meio de requerimento </w:t>
      </w:r>
      <w:r w:rsidR="002A63C2" w:rsidRPr="00E77407">
        <w:t xml:space="preserve">do </w:t>
      </w:r>
      <w:r w:rsidRPr="00E77407">
        <w:t>detentor</w:t>
      </w:r>
      <w:r w:rsidR="002A63C2" w:rsidRPr="00E77407">
        <w:t xml:space="preserve"> de registro</w:t>
      </w:r>
      <w:r w:rsidRPr="00E77407">
        <w:t>, acompanhadas de:</w:t>
      </w:r>
    </w:p>
    <w:p w:rsidR="00693B48" w:rsidRPr="00E77407" w:rsidRDefault="004B7592">
      <w:pPr>
        <w:pStyle w:val="Texto"/>
      </w:pPr>
      <w:r w:rsidRPr="00E77407">
        <w:t>I</w:t>
      </w:r>
      <w:r w:rsidR="00E77407" w:rsidRPr="00E77407">
        <w:t xml:space="preserve"> </w:t>
      </w:r>
      <w:r w:rsidRPr="00E77407">
        <w:t xml:space="preserve">– </w:t>
      </w:r>
      <w:r w:rsidR="005E0DF0" w:rsidRPr="00E77407">
        <w:t>ficha de informações do agente econômico,</w:t>
      </w:r>
      <w:r w:rsidR="00DC4968" w:rsidRPr="00E77407">
        <w:t xml:space="preserve"> </w:t>
      </w:r>
      <w:r w:rsidRPr="00E77407">
        <w:t>da nova empresa detentora</w:t>
      </w:r>
      <w:r w:rsidR="005E0DF0" w:rsidRPr="00E77407">
        <w:t xml:space="preserve"> de registro</w:t>
      </w:r>
      <w:r w:rsidRPr="00E77407">
        <w:t>, devidamente preenchida pela requerente</w:t>
      </w:r>
      <w:r w:rsidR="00E77407" w:rsidRPr="00E77407">
        <w:t xml:space="preserve"> – anexo I</w:t>
      </w:r>
      <w:r w:rsidRPr="00E77407">
        <w:t>;</w:t>
      </w:r>
    </w:p>
    <w:p w:rsidR="00693B48" w:rsidRPr="00E77407" w:rsidRDefault="00DF3ABF">
      <w:pPr>
        <w:pStyle w:val="Texto"/>
      </w:pPr>
      <w:r w:rsidRPr="00E77407">
        <w:t xml:space="preserve">II – </w:t>
      </w:r>
      <w:r w:rsidR="004E4251" w:rsidRPr="00E77407">
        <w:t xml:space="preserve">autorização </w:t>
      </w:r>
      <w:r w:rsidR="004B7592" w:rsidRPr="00E77407">
        <w:t>do detentor d</w:t>
      </w:r>
      <w:r w:rsidR="00FF0FB4" w:rsidRPr="00E77407">
        <w:t>e</w:t>
      </w:r>
      <w:r w:rsidR="004B7592" w:rsidRPr="00E77407">
        <w:t xml:space="preserve"> registro para a transferência de titularidade com reconhecimento de firma de ambas as partes, informando os números de registros,</w:t>
      </w:r>
      <w:r w:rsidR="004B7592" w:rsidRPr="00E77407">
        <w:rPr>
          <w:color w:val="548DD4" w:themeColor="text2" w:themeTint="99"/>
        </w:rPr>
        <w:t xml:space="preserve"> </w:t>
      </w:r>
      <w:r w:rsidR="004B7592" w:rsidRPr="00E77407">
        <w:t>marcas comerciais, produtor</w:t>
      </w:r>
      <w:r w:rsidR="00F52042" w:rsidRPr="00E77407">
        <w:t>, importador</w:t>
      </w:r>
      <w:r w:rsidR="004B7592" w:rsidRPr="00E77407">
        <w:t>, graus de viscosidade e níveis de desempenho dos produtos r</w:t>
      </w:r>
      <w:r w:rsidR="000C0FD6" w:rsidRPr="00E77407">
        <w:t>egistrados a serem transferidos;</w:t>
      </w:r>
    </w:p>
    <w:p w:rsidR="00693B48" w:rsidRPr="00E77407" w:rsidRDefault="00DF3ABF">
      <w:pPr>
        <w:pStyle w:val="Texto"/>
      </w:pPr>
      <w:r w:rsidRPr="00E77407">
        <w:t xml:space="preserve">III – </w:t>
      </w:r>
      <w:r w:rsidR="004E4251" w:rsidRPr="00E77407">
        <w:t xml:space="preserve">declaração </w:t>
      </w:r>
      <w:r w:rsidR="00897131" w:rsidRPr="00E77407">
        <w:t xml:space="preserve">da nova empresa detentora </w:t>
      </w:r>
      <w:r w:rsidR="004B7592" w:rsidRPr="00E77407">
        <w:t>de que está ciente de todos os dados registrados referente</w:t>
      </w:r>
      <w:r w:rsidR="004134AE" w:rsidRPr="00E77407">
        <w:t>s</w:t>
      </w:r>
      <w:r w:rsidR="004B7592" w:rsidRPr="00E77407">
        <w:t xml:space="preserve"> aos registros transferidos, </w:t>
      </w:r>
      <w:r w:rsidR="00A13AD7" w:rsidRPr="00E77407">
        <w:t xml:space="preserve">incluindo </w:t>
      </w:r>
      <w:r w:rsidR="004B7592" w:rsidRPr="00E77407">
        <w:t xml:space="preserve">os dados de </w:t>
      </w:r>
      <w:r w:rsidR="00897131" w:rsidRPr="00E77407">
        <w:t xml:space="preserve">especificação </w:t>
      </w:r>
      <w:r w:rsidR="009B596B" w:rsidRPr="00E77407">
        <w:t>dos produtos;</w:t>
      </w:r>
    </w:p>
    <w:p w:rsidR="00693B48" w:rsidRPr="00E77407" w:rsidRDefault="00897131">
      <w:pPr>
        <w:pStyle w:val="Texto"/>
      </w:pPr>
      <w:r w:rsidRPr="00E77407">
        <w:t xml:space="preserve">IV – </w:t>
      </w:r>
      <w:r w:rsidR="004E4251" w:rsidRPr="00E77407">
        <w:t xml:space="preserve">contrato </w:t>
      </w:r>
      <w:r w:rsidR="00A10217" w:rsidRPr="00E77407">
        <w:t>de terceirização, e</w:t>
      </w:r>
      <w:r w:rsidRPr="00E77407">
        <w:t>m caso de terceirização de produção ou importação</w:t>
      </w:r>
      <w:r w:rsidR="005E0DF0" w:rsidRPr="00E77407">
        <w:t>, conforme art. 4º desta Resolução</w:t>
      </w:r>
      <w:r w:rsidR="00447015" w:rsidRPr="00E77407">
        <w:t>;</w:t>
      </w:r>
    </w:p>
    <w:p w:rsidR="00693B48" w:rsidRPr="00E77407" w:rsidRDefault="003D4834">
      <w:pPr>
        <w:pStyle w:val="Texto"/>
      </w:pPr>
      <w:r w:rsidRPr="00E77407">
        <w:t xml:space="preserve">Art. </w:t>
      </w:r>
      <w:r w:rsidR="00E72145" w:rsidRPr="00E77407">
        <w:t>1</w:t>
      </w:r>
      <w:r w:rsidR="00A52693" w:rsidRPr="00E77407">
        <w:t>0</w:t>
      </w:r>
      <w:r w:rsidRPr="00E77407">
        <w:t xml:space="preserve">. </w:t>
      </w:r>
      <w:r w:rsidR="00C43060" w:rsidRPr="00E77407">
        <w:t xml:space="preserve"> </w:t>
      </w:r>
      <w:r w:rsidRPr="00E77407">
        <w:t>A solicitaç</w:t>
      </w:r>
      <w:r w:rsidR="006B2284" w:rsidRPr="00E77407">
        <w:t xml:space="preserve">ão </w:t>
      </w:r>
      <w:r w:rsidRPr="00E77407">
        <w:t xml:space="preserve">de inclusão de </w:t>
      </w:r>
      <w:r w:rsidR="00A15A05" w:rsidRPr="00E77407">
        <w:t>formulação</w:t>
      </w:r>
      <w:r w:rsidRPr="00E77407">
        <w:t>, grau de viscosidade</w:t>
      </w:r>
      <w:r w:rsidR="005E0DF0" w:rsidRPr="00E77407">
        <w:t xml:space="preserve">, grau </w:t>
      </w:r>
      <w:r w:rsidR="00A04434" w:rsidRPr="00E77407">
        <w:t>NLGI,</w:t>
      </w:r>
      <w:r w:rsidRPr="00E77407">
        <w:t xml:space="preserve"> produtor </w:t>
      </w:r>
      <w:r w:rsidR="00A04434" w:rsidRPr="00E77407">
        <w:t xml:space="preserve">ou importador </w:t>
      </w:r>
      <w:r w:rsidR="00A13AD7" w:rsidRPr="00E77407">
        <w:t xml:space="preserve">em registro existente </w:t>
      </w:r>
      <w:r w:rsidRPr="00E77407">
        <w:t>na ANP dever</w:t>
      </w:r>
      <w:r w:rsidR="006B2284" w:rsidRPr="00E77407">
        <w:t xml:space="preserve">á </w:t>
      </w:r>
      <w:r w:rsidRPr="00E77407">
        <w:t xml:space="preserve">ser </w:t>
      </w:r>
      <w:proofErr w:type="gramStart"/>
      <w:r w:rsidRPr="00E77407">
        <w:t>encaminhada</w:t>
      </w:r>
      <w:proofErr w:type="gramEnd"/>
      <w:r w:rsidRPr="00E77407">
        <w:t xml:space="preserve"> por meio de requerimento, acompanhado por todos os itens exigidos nos artigos </w:t>
      </w:r>
      <w:r w:rsidR="00A52693" w:rsidRPr="00E77407">
        <w:t>4</w:t>
      </w:r>
      <w:r w:rsidR="00230A9B" w:rsidRPr="00E77407">
        <w:t>º</w:t>
      </w:r>
      <w:r w:rsidR="00573D9B" w:rsidRPr="00E77407">
        <w:t>, 5</w:t>
      </w:r>
      <w:r w:rsidR="00230A9B" w:rsidRPr="00E77407">
        <w:t>º</w:t>
      </w:r>
      <w:r w:rsidR="00CF1632" w:rsidRPr="00E77407">
        <w:t xml:space="preserve"> e</w:t>
      </w:r>
      <w:r w:rsidR="00A52693" w:rsidRPr="00E77407">
        <w:t xml:space="preserve"> </w:t>
      </w:r>
      <w:r w:rsidRPr="00E77407">
        <w:t>7</w:t>
      </w:r>
      <w:r w:rsidR="00230A9B" w:rsidRPr="00E77407">
        <w:t>º</w:t>
      </w:r>
      <w:r w:rsidRPr="00E77407">
        <w:t>.</w:t>
      </w:r>
    </w:p>
    <w:p w:rsidR="00693B48" w:rsidRPr="00E77407" w:rsidRDefault="003D4834">
      <w:pPr>
        <w:pStyle w:val="Texto"/>
      </w:pPr>
      <w:r w:rsidRPr="00E77407">
        <w:t>Parágrafo único</w:t>
      </w:r>
      <w:r w:rsidR="004E4251" w:rsidRPr="00E77407">
        <w:t>.</w:t>
      </w:r>
      <w:r w:rsidRPr="00E77407">
        <w:t xml:space="preserve"> </w:t>
      </w:r>
      <w:r w:rsidR="004E4251" w:rsidRPr="00E77407">
        <w:t xml:space="preserve"> </w:t>
      </w:r>
      <w:r w:rsidRPr="00E77407">
        <w:t xml:space="preserve">É permitido aos detentores de registro de </w:t>
      </w:r>
      <w:r w:rsidR="006943FD" w:rsidRPr="00E77407">
        <w:t>produtos</w:t>
      </w:r>
      <w:r w:rsidR="00E77407" w:rsidRPr="00E77407">
        <w:t xml:space="preserve"> </w:t>
      </w:r>
      <w:proofErr w:type="gramStart"/>
      <w:r w:rsidR="00E77407" w:rsidRPr="00E77407">
        <w:t>manter</w:t>
      </w:r>
      <w:proofErr w:type="gramEnd"/>
      <w:r w:rsidRPr="00E77407">
        <w:t xml:space="preserve"> até duas formulações alternativas, além da formulação inicial</w:t>
      </w:r>
      <w:r w:rsidR="00E72145" w:rsidRPr="00E77407">
        <w:t>, para cada grau de viscosidade</w:t>
      </w:r>
      <w:r w:rsidRPr="00E77407">
        <w:t>.</w:t>
      </w:r>
    </w:p>
    <w:p w:rsidR="00A04434" w:rsidRPr="00E77407" w:rsidRDefault="00727164">
      <w:pPr>
        <w:pStyle w:val="Texto"/>
      </w:pPr>
      <w:r w:rsidRPr="00E77407">
        <w:lastRenderedPageBreak/>
        <w:t>Art. 1</w:t>
      </w:r>
      <w:r w:rsidR="00A52693" w:rsidRPr="00E77407">
        <w:t>1</w:t>
      </w:r>
      <w:r w:rsidRPr="00E77407">
        <w:t xml:space="preserve">. </w:t>
      </w:r>
      <w:r w:rsidR="00C43060" w:rsidRPr="00E77407">
        <w:t xml:space="preserve"> </w:t>
      </w:r>
      <w:r w:rsidR="00ED0C29" w:rsidRPr="00E77407">
        <w:t>A</w:t>
      </w:r>
      <w:r w:rsidR="0011685F" w:rsidRPr="00E77407">
        <w:t>s</w:t>
      </w:r>
      <w:r w:rsidR="00ED0C29" w:rsidRPr="00E77407">
        <w:t xml:space="preserve"> </w:t>
      </w:r>
      <w:r w:rsidR="0011685F" w:rsidRPr="00E77407">
        <w:t xml:space="preserve">solicitações </w:t>
      </w:r>
      <w:r w:rsidR="00ED0C29" w:rsidRPr="00E77407">
        <w:t xml:space="preserve">de </w:t>
      </w:r>
      <w:r w:rsidR="00A04434" w:rsidRPr="00E77407">
        <w:t>alteração de formulação, grau de viscosidade</w:t>
      </w:r>
      <w:r w:rsidR="005E0DF0" w:rsidRPr="00E77407">
        <w:t xml:space="preserve">, grau </w:t>
      </w:r>
      <w:r w:rsidR="00A04434" w:rsidRPr="00E77407">
        <w:t xml:space="preserve">NLGI, produtor, importador ou especificação do produto </w:t>
      </w:r>
      <w:proofErr w:type="gramStart"/>
      <w:r w:rsidR="00555E14" w:rsidRPr="00E77407">
        <w:t>dever</w:t>
      </w:r>
      <w:r w:rsidR="007F35D3" w:rsidRPr="00E77407">
        <w:t>ão</w:t>
      </w:r>
      <w:r w:rsidR="00555E14" w:rsidRPr="00E77407">
        <w:t xml:space="preserve"> ser </w:t>
      </w:r>
      <w:r w:rsidR="007F35D3" w:rsidRPr="00E77407">
        <w:t>encaminhados</w:t>
      </w:r>
      <w:proofErr w:type="gramEnd"/>
      <w:r w:rsidR="00555E14" w:rsidRPr="00E77407">
        <w:t xml:space="preserve"> por meio de requerimento, acompanhado pelos itens exigidos nos artigos 4º, 5º e 7º, no que couber</w:t>
      </w:r>
      <w:r w:rsidR="00D968BD" w:rsidRPr="00E77407">
        <w:t>.</w:t>
      </w:r>
    </w:p>
    <w:p w:rsidR="00693B48" w:rsidRPr="00E77407" w:rsidRDefault="00A9106B">
      <w:pPr>
        <w:pStyle w:val="Texto"/>
      </w:pPr>
      <w:r w:rsidRPr="00E77407">
        <w:t xml:space="preserve">Parágrafo único. </w:t>
      </w:r>
      <w:r w:rsidR="0034455C" w:rsidRPr="00E77407">
        <w:t>Não serão permitidas alterações de marca comercial e de nível de desempenho nos registros.</w:t>
      </w:r>
    </w:p>
    <w:p w:rsidR="00693B48" w:rsidRPr="00E77407" w:rsidRDefault="00612D1C" w:rsidP="003F55E2">
      <w:pPr>
        <w:spacing w:after="240"/>
        <w:ind w:firstLine="567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t xml:space="preserve">Seção </w:t>
      </w:r>
      <w:r w:rsidR="009C5162" w:rsidRPr="00E77407">
        <w:rPr>
          <w:b/>
          <w:lang w:eastAsia="en-US"/>
        </w:rPr>
        <w:t>V</w:t>
      </w:r>
    </w:p>
    <w:p w:rsidR="00693B48" w:rsidRPr="00E77407" w:rsidRDefault="009D18A6">
      <w:pPr>
        <w:spacing w:after="240"/>
        <w:ind w:firstLine="567"/>
        <w:jc w:val="center"/>
        <w:rPr>
          <w:b/>
          <w:lang w:eastAsia="en-US"/>
        </w:rPr>
      </w:pPr>
      <w:r w:rsidRPr="00E77407">
        <w:rPr>
          <w:b/>
          <w:lang w:eastAsia="en-US"/>
        </w:rPr>
        <w:t>Da Rotulagem</w:t>
      </w:r>
    </w:p>
    <w:p w:rsidR="009C5162" w:rsidRPr="00E77407" w:rsidRDefault="009C5162" w:rsidP="00AA6E58">
      <w:pPr>
        <w:pStyle w:val="Texto"/>
      </w:pPr>
      <w:r w:rsidRPr="00E77407">
        <w:t xml:space="preserve">Art. </w:t>
      </w:r>
      <w:r w:rsidR="00E72145" w:rsidRPr="00E77407">
        <w:t>1</w:t>
      </w:r>
      <w:r w:rsidR="00A52693" w:rsidRPr="00E77407">
        <w:t>2</w:t>
      </w:r>
      <w:r w:rsidR="00C43060" w:rsidRPr="00E77407">
        <w:t>.</w:t>
      </w:r>
      <w:r w:rsidRPr="00E77407">
        <w:t xml:space="preserve"> </w:t>
      </w:r>
      <w:r w:rsidR="00C43060" w:rsidRPr="00E77407">
        <w:t xml:space="preserve"> </w:t>
      </w:r>
      <w:r w:rsidRPr="00E77407">
        <w:t xml:space="preserve">O </w:t>
      </w:r>
      <w:r w:rsidR="00BE1709" w:rsidRPr="00E77407">
        <w:t>produto</w:t>
      </w:r>
      <w:r w:rsidRPr="00E77407">
        <w:t xml:space="preserve"> envasilhado deverá apresentar na embalagem informações claras, em português, de forma a não induzir o consumidor a </w:t>
      </w:r>
      <w:r w:rsidR="00A13AD7" w:rsidRPr="00E77407">
        <w:t>erro</w:t>
      </w:r>
      <w:r w:rsidRPr="00E77407">
        <w:t xml:space="preserve"> com respeito à natureza e às características do produto, constando em seu rótulo</w:t>
      </w:r>
      <w:r w:rsidR="00BD2FCB" w:rsidRPr="00E77407">
        <w:t xml:space="preserve"> as seguintes informações mínimas</w:t>
      </w:r>
      <w:r w:rsidRPr="00E77407">
        <w:t>:</w:t>
      </w:r>
    </w:p>
    <w:p w:rsidR="00DD6DCE" w:rsidRPr="00E77407" w:rsidRDefault="009C5162" w:rsidP="00AA6E58">
      <w:pPr>
        <w:pStyle w:val="Texto"/>
      </w:pPr>
      <w:r w:rsidRPr="00E77407">
        <w:t xml:space="preserve">I – </w:t>
      </w:r>
      <w:r w:rsidR="00504DEB" w:rsidRPr="00E77407">
        <w:t>n</w:t>
      </w:r>
      <w:r w:rsidRPr="00E77407">
        <w:t>atureza do produto</w:t>
      </w:r>
      <w:r w:rsidR="00F321C9" w:rsidRPr="00E77407">
        <w:t xml:space="preserve"> (mineral, sintético ou semissintético), </w:t>
      </w:r>
      <w:r w:rsidR="00BF1434" w:rsidRPr="00E77407">
        <w:t xml:space="preserve">composição, </w:t>
      </w:r>
      <w:r w:rsidR="00F321C9" w:rsidRPr="00E77407">
        <w:t>c</w:t>
      </w:r>
      <w:r w:rsidRPr="00E77407">
        <w:t>ampo de aplicação, finalidade, benefícios, advertências e precauções;</w:t>
      </w:r>
    </w:p>
    <w:p w:rsidR="009C5162" w:rsidRPr="00E77407" w:rsidRDefault="009C5162" w:rsidP="00AA6E58">
      <w:pPr>
        <w:pStyle w:val="Texto"/>
      </w:pPr>
      <w:r w:rsidRPr="00E77407">
        <w:t xml:space="preserve">II – </w:t>
      </w:r>
      <w:r w:rsidR="00504DEB" w:rsidRPr="00E77407">
        <w:t>g</w:t>
      </w:r>
      <w:r w:rsidRPr="00E77407">
        <w:t xml:space="preserve">rau de viscosidade segundo </w:t>
      </w:r>
      <w:r w:rsidR="00EA2321" w:rsidRPr="00E77407">
        <w:t xml:space="preserve">as </w:t>
      </w:r>
      <w:r w:rsidR="003C4F9C" w:rsidRPr="00E77407">
        <w:t>norma</w:t>
      </w:r>
      <w:r w:rsidR="00EA2321" w:rsidRPr="00E77407">
        <w:t>s, em suas últimas versões,</w:t>
      </w:r>
      <w:r w:rsidR="003C4F9C" w:rsidRPr="00E77407">
        <w:t xml:space="preserve"> </w:t>
      </w:r>
      <w:r w:rsidRPr="00E77407">
        <w:t xml:space="preserve">SAE </w:t>
      </w:r>
      <w:r w:rsidR="003C4F9C" w:rsidRPr="00E77407">
        <w:t xml:space="preserve">J300 </w:t>
      </w:r>
      <w:r w:rsidRPr="00E77407">
        <w:t>(</w:t>
      </w:r>
      <w:proofErr w:type="spellStart"/>
      <w:r w:rsidRPr="00E77407">
        <w:rPr>
          <w:i/>
        </w:rPr>
        <w:t>Society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of</w:t>
      </w:r>
      <w:proofErr w:type="spellEnd"/>
      <w:r w:rsidRPr="00E77407">
        <w:rPr>
          <w:i/>
        </w:rPr>
        <w:t xml:space="preserve"> Automotive </w:t>
      </w:r>
      <w:proofErr w:type="spellStart"/>
      <w:r w:rsidRPr="00E77407">
        <w:rPr>
          <w:i/>
        </w:rPr>
        <w:t>Engineers</w:t>
      </w:r>
      <w:proofErr w:type="spellEnd"/>
      <w:r w:rsidRPr="00E77407">
        <w:t>)</w:t>
      </w:r>
      <w:r w:rsidR="003C4F9C" w:rsidRPr="00E77407">
        <w:t xml:space="preserve"> </w:t>
      </w:r>
      <w:r w:rsidRPr="00E77407">
        <w:t>ou ISO (</w:t>
      </w:r>
      <w:proofErr w:type="spellStart"/>
      <w:r w:rsidRPr="00E77407">
        <w:rPr>
          <w:i/>
        </w:rPr>
        <w:t>International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Organization</w:t>
      </w:r>
      <w:proofErr w:type="spellEnd"/>
      <w:r w:rsidRPr="00E77407">
        <w:rPr>
          <w:i/>
        </w:rPr>
        <w:t xml:space="preserve"> for </w:t>
      </w:r>
      <w:proofErr w:type="spellStart"/>
      <w:r w:rsidRPr="00E77407">
        <w:rPr>
          <w:i/>
        </w:rPr>
        <w:t>Standardization</w:t>
      </w:r>
      <w:proofErr w:type="spellEnd"/>
      <w:r w:rsidRPr="00E77407">
        <w:t xml:space="preserve">) para óleo lubrificante, </w:t>
      </w:r>
      <w:r w:rsidR="003C4F9C" w:rsidRPr="00E77407">
        <w:t>e</w:t>
      </w:r>
      <w:r w:rsidRPr="00E77407">
        <w:t xml:space="preserve"> grau de consistência NLGI (</w:t>
      </w:r>
      <w:proofErr w:type="spellStart"/>
      <w:r w:rsidRPr="00E77407">
        <w:rPr>
          <w:i/>
        </w:rPr>
        <w:t>National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Lubricating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Grease</w:t>
      </w:r>
      <w:proofErr w:type="spellEnd"/>
      <w:r w:rsidRPr="00E77407">
        <w:rPr>
          <w:i/>
        </w:rPr>
        <w:t xml:space="preserve"> </w:t>
      </w:r>
      <w:proofErr w:type="spellStart"/>
      <w:r w:rsidRPr="00E77407">
        <w:rPr>
          <w:i/>
        </w:rPr>
        <w:t>Institute</w:t>
      </w:r>
      <w:proofErr w:type="spellEnd"/>
      <w:r w:rsidRPr="00E77407">
        <w:t xml:space="preserve">) para graxa; para óleos multiviscosos deverá ser indicado sempre o grau </w:t>
      </w:r>
      <w:r w:rsidR="00BF1434" w:rsidRPr="00E77407">
        <w:t xml:space="preserve">SAE </w:t>
      </w:r>
      <w:r w:rsidRPr="00E77407">
        <w:t>mais restritivo</w:t>
      </w:r>
      <w:r w:rsidR="000C50D0" w:rsidRPr="00E77407">
        <w:t>;</w:t>
      </w:r>
    </w:p>
    <w:p w:rsidR="002A445D" w:rsidRPr="00E77407" w:rsidRDefault="009C5162" w:rsidP="002A445D">
      <w:pPr>
        <w:pStyle w:val="Texto"/>
      </w:pPr>
      <w:r w:rsidRPr="00E77407">
        <w:t xml:space="preserve">III </w:t>
      </w:r>
      <w:r w:rsidR="00F52042" w:rsidRPr="00E77407">
        <w:t>–</w:t>
      </w:r>
      <w:r w:rsidR="002637A3" w:rsidRPr="00E77407">
        <w:t xml:space="preserve"> </w:t>
      </w:r>
      <w:r w:rsidR="00504DEB" w:rsidRPr="00E77407">
        <w:t xml:space="preserve">níveis </w:t>
      </w:r>
      <w:r w:rsidRPr="00E77407">
        <w:t>de desempenho conforme registrado</w:t>
      </w:r>
      <w:r w:rsidR="00E13EF8" w:rsidRPr="00E77407">
        <w:t xml:space="preserve">, </w:t>
      </w:r>
      <w:r w:rsidR="002E1708" w:rsidRPr="00E77407">
        <w:t>n</w:t>
      </w:r>
      <w:r w:rsidR="00E13EF8" w:rsidRPr="00E77407">
        <w:t>o caso de óleo lubrificante</w:t>
      </w:r>
      <w:r w:rsidRPr="00E77407">
        <w:t>;</w:t>
      </w:r>
    </w:p>
    <w:p w:rsidR="00A75BDA" w:rsidRPr="00E77407" w:rsidRDefault="002A445D" w:rsidP="00AA6E58">
      <w:pPr>
        <w:pStyle w:val="Texto"/>
      </w:pPr>
      <w:r w:rsidRPr="00E77407">
        <w:t xml:space="preserve">IV – </w:t>
      </w:r>
      <w:r w:rsidR="00504DEB" w:rsidRPr="00E77407">
        <w:t xml:space="preserve">concentração </w:t>
      </w:r>
      <w:r w:rsidR="002637A3" w:rsidRPr="00E77407">
        <w:t>máxima do produto com os alimentos, n</w:t>
      </w:r>
      <w:r w:rsidR="00E8076C" w:rsidRPr="00E77407">
        <w:t>o caso</w:t>
      </w:r>
      <w:r w:rsidRPr="00E77407">
        <w:t xml:space="preserve"> </w:t>
      </w:r>
      <w:r w:rsidR="002637A3" w:rsidRPr="00E77407">
        <w:t xml:space="preserve">de </w:t>
      </w:r>
      <w:r w:rsidRPr="00E77407">
        <w:t xml:space="preserve">lubrificantes </w:t>
      </w:r>
      <w:r w:rsidR="00E8076C" w:rsidRPr="00E77407">
        <w:t>par</w:t>
      </w:r>
      <w:r w:rsidR="002637A3" w:rsidRPr="00E77407">
        <w:t>a contato alimentar incidental;</w:t>
      </w:r>
    </w:p>
    <w:p w:rsidR="00E377DA" w:rsidRPr="00E77407" w:rsidRDefault="00E377DA" w:rsidP="00AA6E58">
      <w:pPr>
        <w:pStyle w:val="Texto"/>
      </w:pPr>
      <w:r w:rsidRPr="00E77407">
        <w:t>V</w:t>
      </w:r>
      <w:r w:rsidR="00AE2640" w:rsidRPr="00E77407">
        <w:t xml:space="preserve"> </w:t>
      </w:r>
      <w:r w:rsidR="00F52042" w:rsidRPr="00E77407">
        <w:t>–</w:t>
      </w:r>
      <w:r w:rsidRPr="00E77407">
        <w:t xml:space="preserve"> </w:t>
      </w:r>
      <w:r w:rsidR="00504DEB" w:rsidRPr="00E77407">
        <w:t xml:space="preserve">dosagem </w:t>
      </w:r>
      <w:r w:rsidR="00632B67" w:rsidRPr="00E77407">
        <w:t>recomendada e modo de uso, para aditivos em frasco;</w:t>
      </w:r>
    </w:p>
    <w:p w:rsidR="009C5162" w:rsidRPr="00E77407" w:rsidRDefault="009C5162" w:rsidP="00AA6E58">
      <w:pPr>
        <w:pStyle w:val="Texto"/>
      </w:pPr>
      <w:r w:rsidRPr="00E77407">
        <w:t>V</w:t>
      </w:r>
      <w:r w:rsidR="00E377DA" w:rsidRPr="00E77407">
        <w:t>I</w:t>
      </w:r>
      <w:r w:rsidRPr="00E77407">
        <w:t xml:space="preserve"> </w:t>
      </w:r>
      <w:r w:rsidR="00F52042" w:rsidRPr="00E77407">
        <w:t>–</w:t>
      </w:r>
      <w:r w:rsidR="00844ECE" w:rsidRPr="00E77407">
        <w:t xml:space="preserve"> </w:t>
      </w:r>
      <w:r w:rsidR="00504DEB" w:rsidRPr="00E77407">
        <w:t xml:space="preserve">razão </w:t>
      </w:r>
      <w:r w:rsidRPr="00E77407">
        <w:t>socia</w:t>
      </w:r>
      <w:r w:rsidR="00BF1434" w:rsidRPr="00E77407">
        <w:t>l</w:t>
      </w:r>
      <w:r w:rsidRPr="00E77407">
        <w:t>, n</w:t>
      </w:r>
      <w:r w:rsidR="00230A9B" w:rsidRPr="00E77407">
        <w:t>º</w:t>
      </w:r>
      <w:r w:rsidR="00BF1434" w:rsidRPr="00E77407">
        <w:t xml:space="preserve"> </w:t>
      </w:r>
      <w:r w:rsidRPr="00E77407">
        <w:t>do CNPJ e endereço do produtor</w:t>
      </w:r>
      <w:r w:rsidR="00C12633" w:rsidRPr="00E77407">
        <w:t>,</w:t>
      </w:r>
      <w:r w:rsidRPr="00E77407">
        <w:t xml:space="preserve"> </w:t>
      </w:r>
      <w:r w:rsidR="00256B23" w:rsidRPr="00E77407">
        <w:t>indicando de forma expressa tratar-se do produtor</w:t>
      </w:r>
      <w:r w:rsidR="00844ECE" w:rsidRPr="00E77407">
        <w:t>, em caso de produto nacional</w:t>
      </w:r>
      <w:r w:rsidRPr="00E77407">
        <w:t>;</w:t>
      </w:r>
    </w:p>
    <w:p w:rsidR="00C12633" w:rsidRPr="00E77407" w:rsidRDefault="00C12633" w:rsidP="00AA6E58">
      <w:pPr>
        <w:pStyle w:val="Texto"/>
      </w:pPr>
      <w:r w:rsidRPr="00E77407">
        <w:t>V</w:t>
      </w:r>
      <w:r w:rsidR="00E8076C" w:rsidRPr="00E77407">
        <w:t>I</w:t>
      </w:r>
      <w:r w:rsidR="00E377DA" w:rsidRPr="00E77407">
        <w:t>I</w:t>
      </w:r>
      <w:r w:rsidRPr="00E77407">
        <w:t xml:space="preserve"> –</w:t>
      </w:r>
      <w:r w:rsidR="00AE2640" w:rsidRPr="00E77407">
        <w:t xml:space="preserve"> </w:t>
      </w:r>
      <w:r w:rsidR="00504DEB" w:rsidRPr="00E77407">
        <w:t xml:space="preserve">razões </w:t>
      </w:r>
      <w:r w:rsidR="00BF1434" w:rsidRPr="00E77407">
        <w:t>sociais, n</w:t>
      </w:r>
      <w:r w:rsidR="00BF1434" w:rsidRPr="00E77407">
        <w:rPr>
          <w:vertAlign w:val="superscript"/>
        </w:rPr>
        <w:t>os</w:t>
      </w:r>
      <w:r w:rsidR="00BF1434" w:rsidRPr="00E77407">
        <w:t xml:space="preserve"> d</w:t>
      </w:r>
      <w:r w:rsidR="008D459E" w:rsidRPr="00E77407">
        <w:t>e</w:t>
      </w:r>
      <w:r w:rsidR="00BF1434" w:rsidRPr="00E77407">
        <w:t xml:space="preserve"> CNPJ e endereços</w:t>
      </w:r>
      <w:r w:rsidRPr="00E77407">
        <w:t xml:space="preserve"> do produtor e do detentor d</w:t>
      </w:r>
      <w:r w:rsidR="00FF0FB4" w:rsidRPr="00E77407">
        <w:t>e</w:t>
      </w:r>
      <w:r w:rsidRPr="00E77407">
        <w:t xml:space="preserve"> registro na ANP, indicando de forma expressa </w:t>
      </w:r>
      <w:r w:rsidR="000959E4" w:rsidRPr="00E77407">
        <w:t>o de</w:t>
      </w:r>
      <w:r w:rsidR="00FF0FB4" w:rsidRPr="00E77407">
        <w:t>te</w:t>
      </w:r>
      <w:r w:rsidR="000959E4" w:rsidRPr="00E77407">
        <w:t>n</w:t>
      </w:r>
      <w:r w:rsidR="00FF0FB4" w:rsidRPr="00E77407">
        <w:t>tor de</w:t>
      </w:r>
      <w:r w:rsidRPr="00E77407">
        <w:t xml:space="preserve"> registro e a empresa produtora</w:t>
      </w:r>
      <w:r w:rsidR="00844ECE" w:rsidRPr="00E77407">
        <w:t>, em caso de produto nacional produzido por terceiro;</w:t>
      </w:r>
    </w:p>
    <w:p w:rsidR="00A53FEE" w:rsidRPr="00E77407" w:rsidRDefault="00A53FEE" w:rsidP="00AA6E58">
      <w:pPr>
        <w:pStyle w:val="Texto"/>
      </w:pPr>
      <w:r w:rsidRPr="00E77407">
        <w:t>VI</w:t>
      </w:r>
      <w:r w:rsidR="00E8076C" w:rsidRPr="00E77407">
        <w:t>I</w:t>
      </w:r>
      <w:r w:rsidR="00E377DA" w:rsidRPr="00E77407">
        <w:t>I</w:t>
      </w:r>
      <w:r w:rsidRPr="00E77407">
        <w:t xml:space="preserve"> </w:t>
      </w:r>
      <w:r w:rsidR="00DC4968" w:rsidRPr="00E77407">
        <w:t>–</w:t>
      </w:r>
      <w:r w:rsidR="00D004A0" w:rsidRPr="00E77407">
        <w:t xml:space="preserve"> </w:t>
      </w:r>
      <w:r w:rsidR="00504DEB" w:rsidRPr="00E77407">
        <w:t xml:space="preserve">razão </w:t>
      </w:r>
      <w:r w:rsidRPr="00E77407">
        <w:t>social, nº d</w:t>
      </w:r>
      <w:r w:rsidR="008D459E" w:rsidRPr="00E77407">
        <w:t>e</w:t>
      </w:r>
      <w:r w:rsidRPr="00E77407">
        <w:t xml:space="preserve"> CNPJ e endereço do</w:t>
      </w:r>
      <w:r w:rsidR="008A70F8" w:rsidRPr="00E77407">
        <w:t xml:space="preserve"> </w:t>
      </w:r>
      <w:r w:rsidRPr="00E77407">
        <w:t xml:space="preserve">importador e nome </w:t>
      </w:r>
      <w:r w:rsidR="00A5530A" w:rsidRPr="00E77407">
        <w:t xml:space="preserve">e </w:t>
      </w:r>
      <w:r w:rsidR="008A70F8" w:rsidRPr="00E77407">
        <w:t xml:space="preserve">país de origem </w:t>
      </w:r>
      <w:r w:rsidRPr="00E77407">
        <w:t xml:space="preserve">do produtor </w:t>
      </w:r>
      <w:r w:rsidR="008A70F8" w:rsidRPr="00E77407">
        <w:t>estrangeiro</w:t>
      </w:r>
      <w:r w:rsidRPr="00E77407">
        <w:t xml:space="preserve">, indicando de forma expressa a empresa </w:t>
      </w:r>
      <w:r w:rsidR="008A70F8" w:rsidRPr="00E77407">
        <w:t>detentora</w:t>
      </w:r>
      <w:r w:rsidR="00A5530A" w:rsidRPr="00E77407">
        <w:t xml:space="preserve"> </w:t>
      </w:r>
      <w:r w:rsidRPr="00E77407">
        <w:t>e a produtora</w:t>
      </w:r>
      <w:r w:rsidR="00D004A0" w:rsidRPr="00E77407">
        <w:t>, em caso de produto importado pelo detentor;</w:t>
      </w:r>
    </w:p>
    <w:p w:rsidR="00A5530A" w:rsidRPr="00E77407" w:rsidRDefault="00E377DA" w:rsidP="00AA6E58">
      <w:pPr>
        <w:pStyle w:val="Texto"/>
      </w:pPr>
      <w:r w:rsidRPr="00E77407">
        <w:t>IX</w:t>
      </w:r>
      <w:r w:rsidR="00A5530A" w:rsidRPr="00E77407">
        <w:t xml:space="preserve"> </w:t>
      </w:r>
      <w:r w:rsidR="00DC4968" w:rsidRPr="00E77407">
        <w:t>–</w:t>
      </w:r>
      <w:r w:rsidR="002F1746" w:rsidRPr="00E77407">
        <w:t xml:space="preserve"> </w:t>
      </w:r>
      <w:r w:rsidR="00504DEB" w:rsidRPr="00E77407">
        <w:t xml:space="preserve">razões </w:t>
      </w:r>
      <w:r w:rsidR="00BF1434" w:rsidRPr="00E77407">
        <w:t>sociais, n</w:t>
      </w:r>
      <w:r w:rsidR="00BF1434" w:rsidRPr="00E77407">
        <w:rPr>
          <w:vertAlign w:val="superscript"/>
        </w:rPr>
        <w:t>os</w:t>
      </w:r>
      <w:r w:rsidR="00BF1434" w:rsidRPr="00E77407">
        <w:t xml:space="preserve"> </w:t>
      </w:r>
      <w:r w:rsidR="008D459E" w:rsidRPr="00E77407">
        <w:t>de</w:t>
      </w:r>
      <w:r w:rsidR="00BF1434" w:rsidRPr="00E77407">
        <w:t xml:space="preserve"> CNPJ e endereços</w:t>
      </w:r>
      <w:r w:rsidR="00A5530A" w:rsidRPr="00E77407">
        <w:t xml:space="preserve"> do detentor e do importador e nome e país de origem do produtor estrangeiro, indicando de forma expressa a empresa detentora, a importadora e a produtora</w:t>
      </w:r>
      <w:r w:rsidR="002F1746" w:rsidRPr="00E77407">
        <w:t>,</w:t>
      </w:r>
      <w:r w:rsidR="00812915" w:rsidRPr="00E77407">
        <w:t xml:space="preserve"> </w:t>
      </w:r>
      <w:r w:rsidR="002F1746" w:rsidRPr="00E77407">
        <w:t>e</w:t>
      </w:r>
      <w:r w:rsidR="00812915" w:rsidRPr="00E77407">
        <w:t>m caso de produto importado por terceiro</w:t>
      </w:r>
      <w:r w:rsidR="00A5530A" w:rsidRPr="00E77407">
        <w:t>;</w:t>
      </w:r>
    </w:p>
    <w:p w:rsidR="009C5162" w:rsidRPr="00E77407" w:rsidRDefault="00944625" w:rsidP="00AA6E58">
      <w:pPr>
        <w:pStyle w:val="Texto"/>
      </w:pPr>
      <w:r w:rsidRPr="00E77407">
        <w:t xml:space="preserve">X </w:t>
      </w:r>
      <w:r w:rsidR="009C5162" w:rsidRPr="00E77407">
        <w:t xml:space="preserve">– </w:t>
      </w:r>
      <w:r w:rsidR="00504DEB" w:rsidRPr="00E77407">
        <w:t xml:space="preserve">nome </w:t>
      </w:r>
      <w:r w:rsidR="009C5162" w:rsidRPr="00E77407">
        <w:t>e número de inscrição no órgão de classe, CRQ, do responsável técnico, que deverá ser o mesmo que assina os anexos I</w:t>
      </w:r>
      <w:r w:rsidR="00BF1434" w:rsidRPr="00E77407">
        <w:t>I</w:t>
      </w:r>
      <w:r w:rsidR="009C5162" w:rsidRPr="00E77407">
        <w:t>I</w:t>
      </w:r>
      <w:r w:rsidR="00A87EA1" w:rsidRPr="00E77407">
        <w:t>,</w:t>
      </w:r>
      <w:r w:rsidR="009C5162" w:rsidRPr="00E77407">
        <w:t xml:space="preserve"> I</w:t>
      </w:r>
      <w:r w:rsidR="00BF1434" w:rsidRPr="00E77407">
        <w:t>V</w:t>
      </w:r>
      <w:r w:rsidR="00A87EA1" w:rsidRPr="00E77407">
        <w:t xml:space="preserve"> e V</w:t>
      </w:r>
      <w:r w:rsidR="009C5162" w:rsidRPr="00E77407">
        <w:t>;</w:t>
      </w:r>
    </w:p>
    <w:p w:rsidR="009C5162" w:rsidRPr="00E77407" w:rsidRDefault="00A5530A" w:rsidP="00AA6E58">
      <w:pPr>
        <w:pStyle w:val="Texto"/>
      </w:pPr>
      <w:r w:rsidRPr="00E77407">
        <w:t>X</w:t>
      </w:r>
      <w:r w:rsidR="00E377DA" w:rsidRPr="00E77407">
        <w:t>I</w:t>
      </w:r>
      <w:r w:rsidR="009C5162" w:rsidRPr="00E77407">
        <w:t xml:space="preserve"> – </w:t>
      </w:r>
      <w:r w:rsidR="00504DEB" w:rsidRPr="00E77407">
        <w:t xml:space="preserve">marca </w:t>
      </w:r>
      <w:r w:rsidR="009C5162" w:rsidRPr="00E77407">
        <w:t>comercial estritamente conforme registrada na ANP;</w:t>
      </w:r>
    </w:p>
    <w:p w:rsidR="009C5162" w:rsidRPr="00E77407" w:rsidRDefault="009C5162" w:rsidP="00AA6E58">
      <w:pPr>
        <w:pStyle w:val="Texto"/>
      </w:pPr>
      <w:r w:rsidRPr="00E77407">
        <w:t>X</w:t>
      </w:r>
      <w:r w:rsidR="00944625" w:rsidRPr="00E77407">
        <w:t>I</w:t>
      </w:r>
      <w:r w:rsidR="00E377DA" w:rsidRPr="00E77407">
        <w:t>I</w:t>
      </w:r>
      <w:r w:rsidRPr="00E77407">
        <w:t xml:space="preserve"> – </w:t>
      </w:r>
      <w:r w:rsidR="00504DEB" w:rsidRPr="00E77407">
        <w:t xml:space="preserve">número </w:t>
      </w:r>
      <w:r w:rsidRPr="00E77407">
        <w:t>do registro do produto na ANP;</w:t>
      </w:r>
    </w:p>
    <w:p w:rsidR="009C5162" w:rsidRPr="00E77407" w:rsidRDefault="009C5162" w:rsidP="00AA6E58">
      <w:pPr>
        <w:pStyle w:val="Texto"/>
      </w:pPr>
      <w:r w:rsidRPr="00E77407">
        <w:lastRenderedPageBreak/>
        <w:t>X</w:t>
      </w:r>
      <w:r w:rsidR="00A5530A" w:rsidRPr="00E77407">
        <w:t>I</w:t>
      </w:r>
      <w:r w:rsidR="00944625" w:rsidRPr="00E77407">
        <w:t>I</w:t>
      </w:r>
      <w:r w:rsidR="00E377DA" w:rsidRPr="00E77407">
        <w:t>I</w:t>
      </w:r>
      <w:r w:rsidRPr="00E77407">
        <w:t xml:space="preserve"> – </w:t>
      </w:r>
      <w:r w:rsidR="00504DEB" w:rsidRPr="00E77407">
        <w:t>q</w:t>
      </w:r>
      <w:r w:rsidRPr="00E77407">
        <w:t>uantidade embalada;</w:t>
      </w:r>
    </w:p>
    <w:p w:rsidR="009C5162" w:rsidRPr="00E77407" w:rsidRDefault="009C5162" w:rsidP="00AA6E58">
      <w:pPr>
        <w:pStyle w:val="Texto"/>
      </w:pPr>
      <w:r w:rsidRPr="00E77407">
        <w:t>XI</w:t>
      </w:r>
      <w:r w:rsidR="00E377DA" w:rsidRPr="00E77407">
        <w:t>V</w:t>
      </w:r>
      <w:r w:rsidRPr="00E77407">
        <w:t xml:space="preserve"> – </w:t>
      </w:r>
      <w:r w:rsidR="00504DEB" w:rsidRPr="00E77407">
        <w:t>o</w:t>
      </w:r>
      <w:r w:rsidRPr="00E77407">
        <w:t>rientação quanto à destinação do produto e da embalagem após sua utilização, conforme legislaç</w:t>
      </w:r>
      <w:r w:rsidR="000F030B" w:rsidRPr="00E77407">
        <w:t xml:space="preserve">ão federal </w:t>
      </w:r>
      <w:r w:rsidRPr="00E77407">
        <w:t>vigente, que dever</w:t>
      </w:r>
      <w:r w:rsidR="000F030B" w:rsidRPr="00E77407">
        <w:t xml:space="preserve">á </w:t>
      </w:r>
      <w:r w:rsidRPr="00E77407">
        <w:t>ser citada;</w:t>
      </w:r>
    </w:p>
    <w:p w:rsidR="009C5162" w:rsidRPr="00E77407" w:rsidRDefault="00366387" w:rsidP="00AA6E58">
      <w:pPr>
        <w:pStyle w:val="Texto"/>
      </w:pPr>
      <w:r w:rsidRPr="00E77407">
        <w:t>X</w:t>
      </w:r>
      <w:r w:rsidR="00944625" w:rsidRPr="00E77407">
        <w:t>V</w:t>
      </w:r>
      <w:r w:rsidR="009C5162" w:rsidRPr="00E77407">
        <w:t xml:space="preserve"> – </w:t>
      </w:r>
      <w:r w:rsidR="00504DEB" w:rsidRPr="00E77407">
        <w:t>p</w:t>
      </w:r>
      <w:r w:rsidR="009C5162" w:rsidRPr="00E77407">
        <w:t>razo de validade;</w:t>
      </w:r>
    </w:p>
    <w:p w:rsidR="009C5162" w:rsidRPr="00E77407" w:rsidRDefault="00944625" w:rsidP="00AA6E58">
      <w:pPr>
        <w:pStyle w:val="Texto"/>
      </w:pPr>
      <w:r w:rsidRPr="00E77407">
        <w:t>X</w:t>
      </w:r>
      <w:r w:rsidR="00A5530A" w:rsidRPr="00E77407">
        <w:t>V</w:t>
      </w:r>
      <w:r w:rsidR="00366387" w:rsidRPr="00E77407">
        <w:t>I</w:t>
      </w:r>
      <w:r w:rsidR="009C5162" w:rsidRPr="00E77407">
        <w:t xml:space="preserve"> </w:t>
      </w:r>
      <w:r w:rsidR="00DC4968" w:rsidRPr="00E77407">
        <w:t>–</w:t>
      </w:r>
      <w:r w:rsidR="00D0778A" w:rsidRPr="00E77407">
        <w:t xml:space="preserve"> </w:t>
      </w:r>
      <w:r w:rsidR="00504DEB" w:rsidRPr="00E77407">
        <w:t>a</w:t>
      </w:r>
      <w:r w:rsidR="009C5162" w:rsidRPr="00E77407">
        <w:t xml:space="preserve"> observação</w:t>
      </w:r>
      <w:r w:rsidR="00004ACB" w:rsidRPr="00E77407">
        <w:t xml:space="preserve"> em destaque</w:t>
      </w:r>
      <w:r w:rsidR="009C5162" w:rsidRPr="00E77407">
        <w:t>: “SIGA AS RECOMENDAÇÕES DO FABRICANTE DO VEÍCULO</w:t>
      </w:r>
      <w:r w:rsidR="000F030B" w:rsidRPr="00E77407">
        <w:t xml:space="preserve"> </w:t>
      </w:r>
      <w:r w:rsidR="004C14F6" w:rsidRPr="00E77407">
        <w:t>E/</w:t>
      </w:r>
      <w:r w:rsidR="000F030B" w:rsidRPr="00E77407">
        <w:t>OU EQUIPAMENTO</w:t>
      </w:r>
      <w:r w:rsidR="009C5162" w:rsidRPr="00E77407">
        <w:t>”</w:t>
      </w:r>
      <w:r w:rsidR="00D0778A" w:rsidRPr="00E77407">
        <w:t>, para lubrificantes;</w:t>
      </w:r>
    </w:p>
    <w:p w:rsidR="00BE1709" w:rsidRPr="00E77407" w:rsidRDefault="00BE1709" w:rsidP="00AA6E58">
      <w:pPr>
        <w:pStyle w:val="Texto"/>
      </w:pPr>
      <w:r w:rsidRPr="00E77407">
        <w:t>XV</w:t>
      </w:r>
      <w:r w:rsidR="00944625" w:rsidRPr="00E77407">
        <w:t>I</w:t>
      </w:r>
      <w:r w:rsidR="00366387" w:rsidRPr="00E77407">
        <w:t>I</w:t>
      </w:r>
      <w:r w:rsidRPr="00E77407">
        <w:t xml:space="preserve"> </w:t>
      </w:r>
      <w:r w:rsidR="00DC4968" w:rsidRPr="00E77407">
        <w:t>–</w:t>
      </w:r>
      <w:r w:rsidR="00AB58EC" w:rsidRPr="00E77407">
        <w:t xml:space="preserve"> </w:t>
      </w:r>
      <w:r w:rsidR="00504DEB" w:rsidRPr="00E77407">
        <w:t>a</w:t>
      </w:r>
      <w:r w:rsidRPr="00E77407">
        <w:t xml:space="preserve"> observação</w:t>
      </w:r>
      <w:r w:rsidR="00004ACB" w:rsidRPr="00E77407">
        <w:t xml:space="preserve"> em destaque</w:t>
      </w:r>
      <w:r w:rsidRPr="00E77407">
        <w:t>:</w:t>
      </w:r>
      <w:r w:rsidR="00A87EA1" w:rsidRPr="00E77407">
        <w:t xml:space="preserve"> "ESSE PRODUTO NÃO É CONSIDERADO ESSENCIAL. CONSULTE O FABRICANTE DO VEÍCULO SOBRE O SEU USO"</w:t>
      </w:r>
      <w:r w:rsidR="00AB58EC" w:rsidRPr="00E77407">
        <w:t>, para aditivos em frasco;</w:t>
      </w:r>
    </w:p>
    <w:p w:rsidR="007E33BF" w:rsidRPr="00E77407" w:rsidRDefault="00034ECB" w:rsidP="00AA6E58">
      <w:pPr>
        <w:pStyle w:val="Texto"/>
      </w:pPr>
      <w:r w:rsidRPr="00E77407">
        <w:t>XVI</w:t>
      </w:r>
      <w:r w:rsidR="00366387" w:rsidRPr="00E77407">
        <w:t xml:space="preserve">II </w:t>
      </w:r>
      <w:r w:rsidR="00DC4968" w:rsidRPr="00E77407">
        <w:t>–</w:t>
      </w:r>
      <w:r w:rsidR="005427AB" w:rsidRPr="00E77407">
        <w:t xml:space="preserve"> </w:t>
      </w:r>
      <w:r w:rsidR="00504DEB" w:rsidRPr="00E77407">
        <w:t xml:space="preserve">a </w:t>
      </w:r>
      <w:r w:rsidR="00376A7E" w:rsidRPr="00E77407">
        <w:t xml:space="preserve">frase “RECOMENDADO </w:t>
      </w:r>
      <w:r w:rsidR="00A87EA1" w:rsidRPr="00E77407">
        <w:t xml:space="preserve">SOMENTE </w:t>
      </w:r>
      <w:r w:rsidR="005427AB" w:rsidRPr="00E77407">
        <w:t>PARA API SL/CI-4 OU INFERIORES”, pa</w:t>
      </w:r>
      <w:r w:rsidRPr="00E77407">
        <w:t xml:space="preserve">ra aditivos </w:t>
      </w:r>
      <w:r w:rsidR="00366387" w:rsidRPr="00E77407">
        <w:t xml:space="preserve">em frasco </w:t>
      </w:r>
      <w:r w:rsidRPr="00E77407">
        <w:t>com registro ativo concedido até a publicação desta Resolução, mediante</w:t>
      </w:r>
      <w:r w:rsidR="00C70BD5">
        <w:t xml:space="preserve"> comprovação da sequencia IIIF.</w:t>
      </w:r>
    </w:p>
    <w:p w:rsidR="00EA2321" w:rsidRPr="00E77407" w:rsidRDefault="00EA2321" w:rsidP="00AA6E58">
      <w:pPr>
        <w:pStyle w:val="Texto"/>
      </w:pPr>
      <w:r w:rsidRPr="00E77407">
        <w:t>§1º</w:t>
      </w:r>
      <w:proofErr w:type="gramStart"/>
      <w:r w:rsidR="00504DEB" w:rsidRPr="00E77407">
        <w:t xml:space="preserve"> </w:t>
      </w:r>
      <w:r w:rsidR="009C5162" w:rsidRPr="00E77407">
        <w:t xml:space="preserve"> </w:t>
      </w:r>
      <w:proofErr w:type="gramEnd"/>
      <w:r w:rsidR="009C5162" w:rsidRPr="00E77407">
        <w:t xml:space="preserve">A identificação do lote e </w:t>
      </w:r>
      <w:r w:rsidR="000F030B" w:rsidRPr="00E77407">
        <w:t>d</w:t>
      </w:r>
      <w:r w:rsidR="009C5162" w:rsidRPr="00E77407">
        <w:t>a data de fabricação deverão ser impressos na embalagem duran</w:t>
      </w:r>
      <w:r w:rsidR="000C50D0" w:rsidRPr="00E77407">
        <w:t>te o processo de envasilhamento, não podendo ser impressos previamente no rótulo.</w:t>
      </w:r>
    </w:p>
    <w:p w:rsidR="009C5162" w:rsidRPr="00E77407" w:rsidRDefault="00EA2321" w:rsidP="00AA6E58">
      <w:pPr>
        <w:pStyle w:val="Texto"/>
      </w:pPr>
      <w:r w:rsidRPr="00E77407">
        <w:t>§2º</w:t>
      </w:r>
      <w:proofErr w:type="gramStart"/>
      <w:r w:rsidRPr="00E77407">
        <w:t xml:space="preserve"> </w:t>
      </w:r>
      <w:r w:rsidR="00504DEB" w:rsidRPr="00E77407">
        <w:t xml:space="preserve"> </w:t>
      </w:r>
      <w:proofErr w:type="gramEnd"/>
      <w:r w:rsidR="00B86386" w:rsidRPr="00E77407">
        <w:t>Os l</w:t>
      </w:r>
      <w:r w:rsidR="003C4F9C" w:rsidRPr="00E77407">
        <w:t>ubrificantes para motores</w:t>
      </w:r>
      <w:r w:rsidR="009837AD" w:rsidRPr="00E77407">
        <w:t xml:space="preserve"> </w:t>
      </w:r>
      <w:r w:rsidR="003C4F9C" w:rsidRPr="00E77407">
        <w:t xml:space="preserve">2 tempos </w:t>
      </w:r>
      <w:r w:rsidR="000F030B" w:rsidRPr="00E77407">
        <w:t xml:space="preserve">e </w:t>
      </w:r>
      <w:r w:rsidR="0029198C" w:rsidRPr="00E77407">
        <w:t>transmissões automáticas</w:t>
      </w:r>
      <w:r w:rsidR="000F030B" w:rsidRPr="00E77407">
        <w:t xml:space="preserve"> </w:t>
      </w:r>
      <w:r w:rsidR="00EA4DF4" w:rsidRPr="00E77407">
        <w:t xml:space="preserve">estão </w:t>
      </w:r>
      <w:r w:rsidR="003C4F9C" w:rsidRPr="00E77407">
        <w:t xml:space="preserve">dispensados de </w:t>
      </w:r>
      <w:r w:rsidR="00B86386" w:rsidRPr="00E77407">
        <w:t xml:space="preserve">indicar </w:t>
      </w:r>
      <w:r w:rsidR="003C4F9C" w:rsidRPr="00E77407">
        <w:t xml:space="preserve">o grau </w:t>
      </w:r>
      <w:r w:rsidR="00A379F4" w:rsidRPr="00E77407">
        <w:t xml:space="preserve">SAE </w:t>
      </w:r>
      <w:r w:rsidR="003C4F9C" w:rsidRPr="00E77407">
        <w:t>no rótulo.</w:t>
      </w:r>
    </w:p>
    <w:p w:rsidR="003A7C46" w:rsidRPr="00E77407" w:rsidRDefault="003A7C46" w:rsidP="00AA6E58">
      <w:pPr>
        <w:pStyle w:val="Texto"/>
      </w:pPr>
      <w:r w:rsidRPr="00E77407">
        <w:t>§3°</w:t>
      </w:r>
      <w:proofErr w:type="gramStart"/>
      <w:r w:rsidRPr="00E77407">
        <w:t xml:space="preserve"> </w:t>
      </w:r>
      <w:r w:rsidR="00504DEB" w:rsidRPr="00E77407">
        <w:t xml:space="preserve"> </w:t>
      </w:r>
      <w:proofErr w:type="gramEnd"/>
      <w:r w:rsidRPr="00E77407">
        <w:t xml:space="preserve">As empresas matriz e filiais deverão ser diferenciadas para fins de atendimento aos incisos </w:t>
      </w:r>
      <w:r w:rsidR="00DE21CA" w:rsidRPr="00E77407">
        <w:t xml:space="preserve">VI, </w:t>
      </w:r>
      <w:r w:rsidRPr="00E77407">
        <w:t>VII</w:t>
      </w:r>
      <w:r w:rsidR="00DE21CA" w:rsidRPr="00E77407">
        <w:t>, VIII e IX</w:t>
      </w:r>
      <w:r w:rsidRPr="00E77407">
        <w:t>.</w:t>
      </w:r>
    </w:p>
    <w:p w:rsidR="00693B48" w:rsidRPr="00E77407" w:rsidRDefault="009C5162" w:rsidP="003F55E2">
      <w:pPr>
        <w:spacing w:after="240"/>
        <w:jc w:val="center"/>
        <w:outlineLvl w:val="0"/>
        <w:rPr>
          <w:b/>
          <w:lang w:eastAsia="en-US"/>
        </w:rPr>
      </w:pPr>
      <w:proofErr w:type="gramStart"/>
      <w:r w:rsidRPr="00E77407">
        <w:rPr>
          <w:b/>
          <w:lang w:eastAsia="en-US"/>
        </w:rPr>
        <w:t xml:space="preserve">Seção </w:t>
      </w:r>
      <w:r w:rsidR="006562FE" w:rsidRPr="00E77407">
        <w:rPr>
          <w:b/>
          <w:lang w:eastAsia="en-US"/>
        </w:rPr>
        <w:t>V</w:t>
      </w:r>
      <w:r w:rsidR="00612D1C" w:rsidRPr="00E77407">
        <w:rPr>
          <w:b/>
          <w:lang w:eastAsia="en-US"/>
        </w:rPr>
        <w:t>I</w:t>
      </w:r>
      <w:proofErr w:type="gramEnd"/>
    </w:p>
    <w:p w:rsidR="000D4B33" w:rsidRPr="00E77407" w:rsidRDefault="000D4B33" w:rsidP="00D90C3E">
      <w:pPr>
        <w:jc w:val="center"/>
        <w:rPr>
          <w:b/>
          <w:lang w:eastAsia="en-US"/>
        </w:rPr>
      </w:pPr>
      <w:r w:rsidRPr="00E77407">
        <w:rPr>
          <w:b/>
          <w:lang w:eastAsia="en-US"/>
        </w:rPr>
        <w:t>Da Revogação do Registro</w:t>
      </w:r>
    </w:p>
    <w:p w:rsidR="000D4B33" w:rsidRPr="00E77407" w:rsidRDefault="000D4B33" w:rsidP="00D90C3E">
      <w:pPr>
        <w:jc w:val="center"/>
        <w:rPr>
          <w:b/>
          <w:lang w:eastAsia="en-US"/>
        </w:rPr>
      </w:pPr>
    </w:p>
    <w:p w:rsidR="000D4B33" w:rsidRPr="00E77407" w:rsidRDefault="000D4B33" w:rsidP="003F55E2">
      <w:pPr>
        <w:pStyle w:val="Texto"/>
        <w:outlineLvl w:val="0"/>
      </w:pPr>
      <w:r w:rsidRPr="00E77407">
        <w:t>Art. 13.  Os registros de que trata esta Resolução poderão ser revogados nos seguintes casos:</w:t>
      </w:r>
    </w:p>
    <w:p w:rsidR="000D4B33" w:rsidRPr="00E77407" w:rsidRDefault="000D4B33" w:rsidP="003F55E2">
      <w:pPr>
        <w:pStyle w:val="Texto"/>
        <w:outlineLvl w:val="0"/>
      </w:pPr>
      <w:r w:rsidRPr="00E77407">
        <w:t>I – por solicitação do interessado (Detentor de Registro);</w:t>
      </w:r>
    </w:p>
    <w:p w:rsidR="000D4B33" w:rsidRPr="00E77407" w:rsidRDefault="000D4B33" w:rsidP="003F55E2">
      <w:pPr>
        <w:pStyle w:val="Texto"/>
        <w:outlineLvl w:val="0"/>
      </w:pPr>
      <w:r w:rsidRPr="00E77407">
        <w:t>II – extinção, judicial ou extrajudicial, do detentor de registro;</w:t>
      </w:r>
    </w:p>
    <w:p w:rsidR="000D4B33" w:rsidRPr="00E77407" w:rsidRDefault="000D4B33" w:rsidP="003F55E2">
      <w:pPr>
        <w:pStyle w:val="Texto"/>
        <w:outlineLvl w:val="0"/>
      </w:pPr>
      <w:r w:rsidRPr="00E77407">
        <w:t>III – revogação de autorização da atividade de produtor ou importador de lubrificante pela ANP;</w:t>
      </w:r>
    </w:p>
    <w:p w:rsidR="000D4B33" w:rsidRPr="00E77407" w:rsidRDefault="00B36DE6" w:rsidP="003F55E2">
      <w:pPr>
        <w:pStyle w:val="Texto"/>
        <w:outlineLvl w:val="0"/>
      </w:pPr>
      <w:r w:rsidRPr="00E77407">
        <w:t>I</w:t>
      </w:r>
      <w:r w:rsidR="000D4B33" w:rsidRPr="00E77407">
        <w:t>V – não atendimento ao disposto nesta Resolução pelo detentor de registro, importador ou produtor;</w:t>
      </w:r>
    </w:p>
    <w:p w:rsidR="000D4B33" w:rsidRPr="00E77407" w:rsidRDefault="000D4B33" w:rsidP="003F55E2">
      <w:pPr>
        <w:pStyle w:val="Texto"/>
        <w:outlineLvl w:val="0"/>
      </w:pPr>
      <w:r w:rsidRPr="00E77407">
        <w:t>V – não revalidação do registro no prazo exigido</w:t>
      </w:r>
      <w:r w:rsidR="00547A79" w:rsidRPr="00E77407">
        <w:t>, conforme disposto no artigo 19</w:t>
      </w:r>
      <w:r w:rsidRPr="00E77407">
        <w:t>;</w:t>
      </w:r>
    </w:p>
    <w:p w:rsidR="000D4B33" w:rsidRPr="00E77407" w:rsidRDefault="000D4B33" w:rsidP="000D4B33">
      <w:pPr>
        <w:pStyle w:val="Texto"/>
      </w:pPr>
      <w:r w:rsidRPr="00E77407">
        <w:t>VI – ocorrência de discordâncias entre as informações prestadas no ato do registro dos produtos e no momento da revalidação;</w:t>
      </w:r>
    </w:p>
    <w:p w:rsidR="000D4B33" w:rsidRPr="00E77407" w:rsidRDefault="000D4B33" w:rsidP="000D4B33">
      <w:pPr>
        <w:pStyle w:val="Texto"/>
      </w:pPr>
      <w:r w:rsidRPr="00E77407">
        <w:t>VII – ocorrência de reincidência na comercialização de produtos com características físico-químicas em desacordo com as informações prestadas no rótulo ou com as especificações e demais informações indicadas no ato do registro;</w:t>
      </w:r>
    </w:p>
    <w:p w:rsidR="000D4B33" w:rsidRPr="00E77407" w:rsidRDefault="00B36DE6" w:rsidP="000D4B33">
      <w:pPr>
        <w:pStyle w:val="Texto"/>
      </w:pPr>
      <w:r w:rsidRPr="00E77407">
        <w:t>VIII</w:t>
      </w:r>
      <w:r w:rsidR="000D4B33" w:rsidRPr="00E77407">
        <w:t xml:space="preserve"> – a qualquer tempo, quando verificado, em processo administrativo, que as atividades de que trata esta Resolução estão sendo executadas em desacordo com as legislações em vigor;</w:t>
      </w:r>
    </w:p>
    <w:p w:rsidR="000D4B33" w:rsidRPr="00E77407" w:rsidRDefault="000D4B33" w:rsidP="000D4B33">
      <w:pPr>
        <w:jc w:val="both"/>
        <w:rPr>
          <w:b/>
          <w:lang w:eastAsia="en-US"/>
        </w:rPr>
      </w:pPr>
      <w:r w:rsidRPr="00E77407">
        <w:lastRenderedPageBreak/>
        <w:t>Parágrafo único.  A solicitação de revogação do registro poderá ser feita pelo detentor por meio de requerimento acompanhado do Anexo VIII, devidamente preenchido.</w:t>
      </w:r>
    </w:p>
    <w:p w:rsidR="000D4B33" w:rsidRPr="00E77407" w:rsidRDefault="000D4B33" w:rsidP="00D90C3E">
      <w:pPr>
        <w:jc w:val="center"/>
        <w:rPr>
          <w:b/>
          <w:lang w:eastAsia="en-US"/>
        </w:rPr>
      </w:pPr>
    </w:p>
    <w:p w:rsidR="000D4B33" w:rsidRPr="00E77407" w:rsidRDefault="000D4B33" w:rsidP="00D90C3E">
      <w:pPr>
        <w:jc w:val="center"/>
        <w:rPr>
          <w:b/>
          <w:lang w:eastAsia="en-US"/>
        </w:rPr>
      </w:pPr>
    </w:p>
    <w:p w:rsidR="000D4B33" w:rsidRPr="00E77407" w:rsidRDefault="000D4B33" w:rsidP="003F55E2">
      <w:pPr>
        <w:spacing w:after="240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t>Seção VII</w:t>
      </w:r>
    </w:p>
    <w:p w:rsidR="00C96FBD" w:rsidRPr="00E77407" w:rsidRDefault="00C96FBD" w:rsidP="00D90C3E">
      <w:pPr>
        <w:jc w:val="center"/>
        <w:rPr>
          <w:b/>
          <w:lang w:eastAsia="en-US"/>
        </w:rPr>
      </w:pPr>
      <w:r w:rsidRPr="00E77407">
        <w:rPr>
          <w:b/>
          <w:lang w:eastAsia="en-US"/>
        </w:rPr>
        <w:t xml:space="preserve">Das Disposições </w:t>
      </w:r>
      <w:r w:rsidR="00F33F52" w:rsidRPr="00E77407">
        <w:rPr>
          <w:b/>
          <w:lang w:eastAsia="en-US"/>
        </w:rPr>
        <w:t>Gerais</w:t>
      </w:r>
    </w:p>
    <w:p w:rsidR="00693B48" w:rsidRPr="00E77407" w:rsidRDefault="00693B48">
      <w:pPr>
        <w:ind w:firstLine="567"/>
        <w:jc w:val="both"/>
      </w:pPr>
    </w:p>
    <w:p w:rsidR="00693B48" w:rsidRPr="00E77407" w:rsidRDefault="00746586">
      <w:pPr>
        <w:pStyle w:val="Texto"/>
      </w:pPr>
      <w:r w:rsidRPr="00E77407">
        <w:t>Art.</w:t>
      </w:r>
      <w:r w:rsidR="007316D7" w:rsidRPr="00E77407">
        <w:t xml:space="preserve"> </w:t>
      </w:r>
      <w:r w:rsidR="000D4B33" w:rsidRPr="00E77407">
        <w:t>14</w:t>
      </w:r>
      <w:r w:rsidR="00C43060" w:rsidRPr="00E77407">
        <w:t xml:space="preserve">. </w:t>
      </w:r>
      <w:r w:rsidR="00377E78" w:rsidRPr="00E77407">
        <w:t xml:space="preserve"> É vedada a utilização de extrato aromático </w:t>
      </w:r>
      <w:r w:rsidR="00F402D9" w:rsidRPr="00E77407">
        <w:t xml:space="preserve">e óleo usado </w:t>
      </w:r>
      <w:r w:rsidR="00D10CA9" w:rsidRPr="00E77407">
        <w:t xml:space="preserve">ou contaminado </w:t>
      </w:r>
      <w:r w:rsidR="00377E78" w:rsidRPr="00E77407">
        <w:t>na produção de óleos e graxas lubrificantes</w:t>
      </w:r>
      <w:r w:rsidR="00004ACB" w:rsidRPr="00E77407">
        <w:t xml:space="preserve"> e de aditivos </w:t>
      </w:r>
      <w:r w:rsidR="00C134E5" w:rsidRPr="00E77407">
        <w:t>em frascos</w:t>
      </w:r>
      <w:r w:rsidR="00377E78" w:rsidRPr="00E77407">
        <w:t xml:space="preserve">, </w:t>
      </w:r>
      <w:r w:rsidR="00013ACA" w:rsidRPr="00E77407">
        <w:t xml:space="preserve">assim como </w:t>
      </w:r>
      <w:r w:rsidR="004258B9" w:rsidRPr="00E77407">
        <w:t xml:space="preserve">o uso de </w:t>
      </w:r>
      <w:r w:rsidR="00071892" w:rsidRPr="00E77407">
        <w:t xml:space="preserve">óleo básico </w:t>
      </w:r>
      <w:proofErr w:type="spellStart"/>
      <w:r w:rsidR="00071892" w:rsidRPr="00E77407">
        <w:t>naftênico</w:t>
      </w:r>
      <w:proofErr w:type="spellEnd"/>
      <w:r w:rsidR="00071892" w:rsidRPr="00E77407">
        <w:t xml:space="preserve"> em óleos lubrificantes </w:t>
      </w:r>
      <w:r w:rsidR="000F030B" w:rsidRPr="00E77407">
        <w:t xml:space="preserve">para motores </w:t>
      </w:r>
      <w:r w:rsidR="00071892" w:rsidRPr="00E77407">
        <w:t>automotivos</w:t>
      </w:r>
      <w:r w:rsidR="00004ACB" w:rsidRPr="00E77407">
        <w:t xml:space="preserve"> e aditivos </w:t>
      </w:r>
      <w:r w:rsidR="00C134E5" w:rsidRPr="00E77407">
        <w:t>em frascos</w:t>
      </w:r>
      <w:r w:rsidR="00377E78" w:rsidRPr="00E77407">
        <w:t>.</w:t>
      </w:r>
      <w:r w:rsidR="004258B9" w:rsidRPr="00E77407">
        <w:t xml:space="preserve"> </w:t>
      </w:r>
    </w:p>
    <w:p w:rsidR="00693B48" w:rsidRPr="00E77407" w:rsidRDefault="00407B3E">
      <w:pPr>
        <w:pStyle w:val="Texto"/>
      </w:pPr>
      <w:r w:rsidRPr="00E77407">
        <w:t xml:space="preserve">Art. </w:t>
      </w:r>
      <w:r w:rsidR="000D4B33" w:rsidRPr="00E77407">
        <w:t>15</w:t>
      </w:r>
      <w:r w:rsidR="00C43060" w:rsidRPr="00E77407">
        <w:t xml:space="preserve">. </w:t>
      </w:r>
      <w:r w:rsidRPr="00E77407">
        <w:t xml:space="preserve"> Os níveis mínimos de desempenho para </w:t>
      </w:r>
      <w:r w:rsidR="0088061E" w:rsidRPr="00E77407">
        <w:t xml:space="preserve">óleos </w:t>
      </w:r>
      <w:r w:rsidRPr="00E77407">
        <w:t xml:space="preserve">lubrificantes </w:t>
      </w:r>
      <w:r w:rsidR="00C95DB3" w:rsidRPr="00E77407">
        <w:t xml:space="preserve">permitidos para </w:t>
      </w:r>
      <w:r w:rsidR="00FE6336" w:rsidRPr="00E77407">
        <w:t xml:space="preserve">fins de registro, comercialização, produção ou importação </w:t>
      </w:r>
      <w:r w:rsidRPr="00E77407">
        <w:t>s</w:t>
      </w:r>
      <w:r w:rsidR="00C57565" w:rsidRPr="00E77407">
        <w:t>ão</w:t>
      </w:r>
      <w:r w:rsidR="006D6B32" w:rsidRPr="00E77407">
        <w:t xml:space="preserve"> para</w:t>
      </w:r>
      <w:r w:rsidRPr="00E77407">
        <w:t>:</w:t>
      </w:r>
    </w:p>
    <w:p w:rsidR="00693B48" w:rsidRPr="00E77407" w:rsidRDefault="00A13AD7">
      <w:pPr>
        <w:pStyle w:val="Texto"/>
      </w:pPr>
      <w:r w:rsidRPr="00E77407">
        <w:t>I</w:t>
      </w:r>
      <w:r w:rsidR="00D339AB" w:rsidRPr="00E77407">
        <w:t xml:space="preserve"> - </w:t>
      </w:r>
      <w:r w:rsidR="00504DEB" w:rsidRPr="00E77407">
        <w:t>m</w:t>
      </w:r>
      <w:r w:rsidR="00390720" w:rsidRPr="00E77407">
        <w:t xml:space="preserve">otores </w:t>
      </w:r>
      <w:r w:rsidR="00C57565" w:rsidRPr="00E77407">
        <w:t xml:space="preserve">automotivos </w:t>
      </w:r>
      <w:r w:rsidR="00390720" w:rsidRPr="00E77407">
        <w:t>ciclo</w:t>
      </w:r>
      <w:r w:rsidR="008D290A" w:rsidRPr="00E77407">
        <w:t>s Otto e</w:t>
      </w:r>
      <w:r w:rsidR="00390720" w:rsidRPr="00E77407">
        <w:t xml:space="preserve"> </w:t>
      </w:r>
      <w:r w:rsidR="00E8577B" w:rsidRPr="00E77407">
        <w:t>Diesel</w:t>
      </w:r>
      <w:r w:rsidR="00390720" w:rsidRPr="00E77407">
        <w:t>:</w:t>
      </w:r>
      <w:r w:rsidR="008D290A" w:rsidRPr="00E77407">
        <w:t xml:space="preserve"> API SJ, API CG-4 e ACEA (2012);</w:t>
      </w:r>
    </w:p>
    <w:p w:rsidR="00693B48" w:rsidRPr="00E77407" w:rsidRDefault="00D339AB">
      <w:pPr>
        <w:pStyle w:val="Texto"/>
      </w:pPr>
      <w:r w:rsidRPr="00E77407">
        <w:t xml:space="preserve">II - </w:t>
      </w:r>
      <w:r w:rsidR="00504DEB" w:rsidRPr="00E77407">
        <w:t xml:space="preserve">motores </w:t>
      </w:r>
      <w:r w:rsidR="008D290A" w:rsidRPr="00E77407">
        <w:t>ciclo Diesel estacionários, marítimos e ferroviários: API CF;</w:t>
      </w:r>
    </w:p>
    <w:p w:rsidR="00693B48" w:rsidRPr="00E77407" w:rsidRDefault="00A13AD7">
      <w:pPr>
        <w:pStyle w:val="Texto"/>
      </w:pPr>
      <w:r w:rsidRPr="00E77407">
        <w:t>III</w:t>
      </w:r>
      <w:r w:rsidR="00D339AB" w:rsidRPr="00E77407">
        <w:t xml:space="preserve"> -</w:t>
      </w:r>
      <w:r w:rsidR="002737FC" w:rsidRPr="00E77407">
        <w:t xml:space="preserve"> </w:t>
      </w:r>
      <w:r w:rsidR="00504DEB" w:rsidRPr="00E77407">
        <w:t xml:space="preserve">motores </w:t>
      </w:r>
      <w:r w:rsidR="008D290A" w:rsidRPr="00E77407">
        <w:t>de dois tempos refrigerados a ar: API-TC ou JASO-FB;</w:t>
      </w:r>
    </w:p>
    <w:p w:rsidR="00693B48" w:rsidRPr="00E77407" w:rsidRDefault="00A13AD7">
      <w:pPr>
        <w:pStyle w:val="Texto"/>
      </w:pPr>
      <w:r w:rsidRPr="00E77407">
        <w:t>IV</w:t>
      </w:r>
      <w:r w:rsidR="008D290A" w:rsidRPr="00E77407">
        <w:t xml:space="preserve"> </w:t>
      </w:r>
      <w:r w:rsidR="002737FC" w:rsidRPr="00E77407">
        <w:t xml:space="preserve">- </w:t>
      </w:r>
      <w:r w:rsidR="00504DEB" w:rsidRPr="00E77407">
        <w:t xml:space="preserve">motores </w:t>
      </w:r>
      <w:r w:rsidR="008D290A" w:rsidRPr="00E77407">
        <w:t>de dois tempos refrigerados a água: NMMA TC-W</w:t>
      </w:r>
      <w:r w:rsidR="004258B9" w:rsidRPr="00E77407">
        <w:t>3</w:t>
      </w:r>
      <w:r w:rsidR="008D290A" w:rsidRPr="00E77407">
        <w:t>;</w:t>
      </w:r>
    </w:p>
    <w:p w:rsidR="00693B48" w:rsidRPr="00E77407" w:rsidRDefault="00A13AD7">
      <w:pPr>
        <w:pStyle w:val="Texto"/>
      </w:pPr>
      <w:r w:rsidRPr="00E77407">
        <w:t>V</w:t>
      </w:r>
      <w:r w:rsidR="002737FC" w:rsidRPr="00E77407">
        <w:t xml:space="preserve"> - </w:t>
      </w:r>
      <w:r w:rsidR="00504DEB" w:rsidRPr="00E77407">
        <w:t>e</w:t>
      </w:r>
      <w:r w:rsidR="008D290A" w:rsidRPr="00E77407">
        <w:t>ngrenagens automotivas: API GL-</w:t>
      </w:r>
      <w:r w:rsidR="004C14F6" w:rsidRPr="00E77407">
        <w:t>4</w:t>
      </w:r>
      <w:r w:rsidR="00590534" w:rsidRPr="00E77407">
        <w:t>;</w:t>
      </w:r>
      <w:r w:rsidR="004C14F6" w:rsidRPr="00E77407">
        <w:t xml:space="preserve"> </w:t>
      </w:r>
    </w:p>
    <w:p w:rsidR="00693B48" w:rsidRPr="00E77407" w:rsidRDefault="00A13AD7">
      <w:pPr>
        <w:pStyle w:val="Texto"/>
      </w:pPr>
      <w:r w:rsidRPr="00E77407">
        <w:t>VI</w:t>
      </w:r>
      <w:r w:rsidR="004A6239" w:rsidRPr="00E77407">
        <w:t xml:space="preserve"> - </w:t>
      </w:r>
      <w:r w:rsidR="00504DEB" w:rsidRPr="00E77407">
        <w:t>t</w:t>
      </w:r>
      <w:r w:rsidR="008D290A" w:rsidRPr="00E77407">
        <w:t xml:space="preserve">ransmissão automática automotiva: </w:t>
      </w:r>
      <w:proofErr w:type="spellStart"/>
      <w:r w:rsidR="008D290A" w:rsidRPr="00E77407">
        <w:t>Dexron</w:t>
      </w:r>
      <w:proofErr w:type="spellEnd"/>
      <w:r w:rsidR="008D290A" w:rsidRPr="00E77407">
        <w:t xml:space="preserve"> III;</w:t>
      </w:r>
    </w:p>
    <w:p w:rsidR="00693B48" w:rsidRPr="00E77407" w:rsidRDefault="00CB37D2">
      <w:pPr>
        <w:pStyle w:val="Texto"/>
      </w:pPr>
      <w:r w:rsidRPr="00E77407">
        <w:t xml:space="preserve">Art. </w:t>
      </w:r>
      <w:r w:rsidR="000D4B33" w:rsidRPr="00E77407">
        <w:t>16</w:t>
      </w:r>
      <w:r w:rsidR="00C43060" w:rsidRPr="00E77407">
        <w:t xml:space="preserve">. </w:t>
      </w:r>
      <w:r w:rsidRPr="00E77407">
        <w:t xml:space="preserve"> </w:t>
      </w:r>
      <w:r w:rsidR="00692AF1" w:rsidRPr="00E77407">
        <w:t>Fica estabelecido que</w:t>
      </w:r>
      <w:r w:rsidR="00A200AA" w:rsidRPr="00E77407">
        <w:t xml:space="preserve"> </w:t>
      </w:r>
      <w:r w:rsidR="00EA4DF4" w:rsidRPr="00E77407">
        <w:t xml:space="preserve">a partir de 1º de julho de 2016 </w:t>
      </w:r>
      <w:r w:rsidR="00692AF1" w:rsidRPr="00E77407">
        <w:t xml:space="preserve">os </w:t>
      </w:r>
      <w:r w:rsidR="00A90489" w:rsidRPr="00E77407">
        <w:t xml:space="preserve">novos </w:t>
      </w:r>
      <w:r w:rsidRPr="00E77407">
        <w:t>n</w:t>
      </w:r>
      <w:r w:rsidR="008C5479" w:rsidRPr="00E77407">
        <w:t xml:space="preserve">íveis mínimos de desempenho dos </w:t>
      </w:r>
      <w:r w:rsidR="0088061E" w:rsidRPr="00E77407">
        <w:t xml:space="preserve">óleos </w:t>
      </w:r>
      <w:r w:rsidRPr="00E77407">
        <w:t>lubrificantes</w:t>
      </w:r>
      <w:r w:rsidR="00A200AA" w:rsidRPr="00E77407">
        <w:t xml:space="preserve"> para motores automotivos ciclos Otto e Diesel </w:t>
      </w:r>
      <w:r w:rsidRPr="00E77407">
        <w:t>permitidos para fins de registro, comercialização, produção ou importação</w:t>
      </w:r>
      <w:r w:rsidR="00A200AA" w:rsidRPr="00E77407">
        <w:t xml:space="preserve"> </w:t>
      </w:r>
      <w:r w:rsidR="00B84A1D" w:rsidRPr="00E77407">
        <w:t xml:space="preserve">estabelecidos no </w:t>
      </w:r>
      <w:r w:rsidR="00D33159" w:rsidRPr="00E77407">
        <w:t xml:space="preserve">inciso I </w:t>
      </w:r>
      <w:r w:rsidR="00B84A1D" w:rsidRPr="00E77407">
        <w:t xml:space="preserve">do artigo </w:t>
      </w:r>
      <w:r w:rsidR="001E50C9" w:rsidRPr="00E77407">
        <w:t xml:space="preserve">15 </w:t>
      </w:r>
      <w:r w:rsidR="00692AF1" w:rsidRPr="00E77407">
        <w:t>serão</w:t>
      </w:r>
      <w:r w:rsidR="00EA4DF4" w:rsidRPr="00E77407">
        <w:t>:</w:t>
      </w:r>
      <w:r w:rsidR="00A200AA" w:rsidRPr="00E77407">
        <w:t xml:space="preserve"> </w:t>
      </w:r>
      <w:r w:rsidR="00692AF1" w:rsidRPr="00E77407">
        <w:t>API SL, API CH-4 e ACEA (2014)</w:t>
      </w:r>
      <w:r w:rsidR="00A200AA" w:rsidRPr="00E77407">
        <w:t>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0D4B33" w:rsidRPr="00E77407">
        <w:t>17</w:t>
      </w:r>
      <w:r w:rsidR="00C43060" w:rsidRPr="00E77407">
        <w:t xml:space="preserve">. </w:t>
      </w:r>
      <w:r w:rsidRPr="00E77407">
        <w:t xml:space="preserve"> Fica caracterizada a aprovação do registro de produto, </w:t>
      </w:r>
      <w:r w:rsidR="00D33159" w:rsidRPr="00E77407">
        <w:t xml:space="preserve">nos casos </w:t>
      </w:r>
      <w:r w:rsidR="0037293B" w:rsidRPr="00E77407">
        <w:t>de</w:t>
      </w:r>
      <w:r w:rsidR="00D2211B" w:rsidRPr="00E77407">
        <w:t xml:space="preserve"> registro novo,</w:t>
      </w:r>
      <w:r w:rsidR="0037293B" w:rsidRPr="00E77407">
        <w:t xml:space="preserve"> </w:t>
      </w:r>
      <w:r w:rsidRPr="00E77407">
        <w:t>inclus</w:t>
      </w:r>
      <w:r w:rsidR="00D33159" w:rsidRPr="00E77407">
        <w:t>ão</w:t>
      </w:r>
      <w:r w:rsidR="0037293B" w:rsidRPr="00E77407">
        <w:t>,</w:t>
      </w:r>
      <w:r w:rsidRPr="00E77407">
        <w:t xml:space="preserve"> alteraç</w:t>
      </w:r>
      <w:r w:rsidR="00D33159" w:rsidRPr="00E77407">
        <w:t>ão</w:t>
      </w:r>
      <w:r w:rsidR="001C7072" w:rsidRPr="00E77407">
        <w:t xml:space="preserve"> e </w:t>
      </w:r>
      <w:r w:rsidR="0037293B" w:rsidRPr="00E77407">
        <w:t>transferência</w:t>
      </w:r>
      <w:r w:rsidR="00DE21CA" w:rsidRPr="00E77407">
        <w:t xml:space="preserve"> de titularidade</w:t>
      </w:r>
      <w:r w:rsidR="004C5C4A" w:rsidRPr="00E77407">
        <w:t>,</w:t>
      </w:r>
      <w:r w:rsidRPr="00E77407">
        <w:t xml:space="preserve"> mencionados nesta Resolução</w:t>
      </w:r>
      <w:r w:rsidR="00D33159" w:rsidRPr="00E77407">
        <w:t>,</w:t>
      </w:r>
      <w:r w:rsidRPr="00E77407">
        <w:t xml:space="preserve"> mediante sua publicação no Diário Oficial da União.</w:t>
      </w:r>
    </w:p>
    <w:p w:rsidR="00B250C5" w:rsidRPr="00E77407" w:rsidRDefault="00B250C5" w:rsidP="00B250C5">
      <w:pPr>
        <w:pStyle w:val="Texto"/>
      </w:pPr>
      <w:r w:rsidRPr="00E77407">
        <w:t>§1º</w:t>
      </w:r>
      <w:proofErr w:type="gramStart"/>
      <w:r w:rsidRPr="00E77407">
        <w:t xml:space="preserve">  </w:t>
      </w:r>
      <w:proofErr w:type="gramEnd"/>
      <w:r w:rsidRPr="00E77407">
        <w:t xml:space="preserve">A comercialização </w:t>
      </w:r>
      <w:r w:rsidR="00E77407" w:rsidRPr="00E77407">
        <w:t xml:space="preserve">ou importação </w:t>
      </w:r>
      <w:r w:rsidRPr="00E77407">
        <w:t>dos produtos</w:t>
      </w:r>
      <w:r w:rsidR="00C70BD5">
        <w:t>,</w:t>
      </w:r>
      <w:r w:rsidRPr="00E77407">
        <w:t xml:space="preserve"> de que trata esta Resolução, somente poderá ocorrer após a aprovação do registro </w:t>
      </w:r>
      <w:r w:rsidR="00DE0933" w:rsidRPr="00E77407">
        <w:t>nos casos</w:t>
      </w:r>
      <w:r w:rsidRPr="00E77407">
        <w:t xml:space="preserve"> previsto</w:t>
      </w:r>
      <w:r w:rsidR="00DE0933" w:rsidRPr="00E77407">
        <w:t>s</w:t>
      </w:r>
      <w:r w:rsidRPr="00E77407">
        <w:t xml:space="preserve"> no </w:t>
      </w:r>
      <w:r w:rsidRPr="00E77407">
        <w:rPr>
          <w:i/>
        </w:rPr>
        <w:t>caput</w:t>
      </w:r>
      <w:r w:rsidRPr="00E77407">
        <w:t xml:space="preserve"> deste artigo. </w:t>
      </w:r>
    </w:p>
    <w:p w:rsidR="00693B48" w:rsidRPr="00E77407" w:rsidRDefault="00B250C5">
      <w:pPr>
        <w:pStyle w:val="Texto"/>
      </w:pPr>
      <w:r w:rsidRPr="00E77407">
        <w:t>§2º</w:t>
      </w:r>
      <w:proofErr w:type="gramStart"/>
      <w:r w:rsidRPr="00E77407">
        <w:t xml:space="preserve">  </w:t>
      </w:r>
      <w:proofErr w:type="gramEnd"/>
      <w:r w:rsidR="00BD2FCB" w:rsidRPr="00E77407">
        <w:t xml:space="preserve">São vedados </w:t>
      </w:r>
      <w:r w:rsidR="004E6457" w:rsidRPr="00E77407">
        <w:t>a comercialização</w:t>
      </w:r>
      <w:r w:rsidR="00BD2FCB" w:rsidRPr="00E77407">
        <w:t xml:space="preserve"> e o envasilhamento</w:t>
      </w:r>
      <w:r w:rsidR="004E6457" w:rsidRPr="00E77407">
        <w:t xml:space="preserve"> </w:t>
      </w:r>
      <w:r w:rsidR="00BD2FCB" w:rsidRPr="00E77407">
        <w:t xml:space="preserve">destinado ao consumidor final </w:t>
      </w:r>
      <w:r w:rsidR="004E6457" w:rsidRPr="00E77407">
        <w:t>d</w:t>
      </w:r>
      <w:r w:rsidR="00BD2FCB" w:rsidRPr="00E77407">
        <w:t>e</w:t>
      </w:r>
      <w:r w:rsidR="004E6457" w:rsidRPr="00E77407">
        <w:t xml:space="preserve"> produtos registrados, </w:t>
      </w:r>
      <w:r w:rsidR="00D33159" w:rsidRPr="00E77407">
        <w:t>nos termos</w:t>
      </w:r>
      <w:r w:rsidR="004E6457" w:rsidRPr="00E77407">
        <w:t xml:space="preserve"> </w:t>
      </w:r>
      <w:r w:rsidR="00D33159" w:rsidRPr="00E77407">
        <w:t>d</w:t>
      </w:r>
      <w:r w:rsidR="004E6457" w:rsidRPr="00E77407">
        <w:t>esta Resolução, com características físico-químicas e demais informações diversas d</w:t>
      </w:r>
      <w:r w:rsidR="008C5479" w:rsidRPr="00E77407">
        <w:t>aquel</w:t>
      </w:r>
      <w:r w:rsidR="004E6457" w:rsidRPr="00E77407">
        <w:t>as apresentadas para fins de registro.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0D4B33" w:rsidRPr="00E77407">
        <w:t>18</w:t>
      </w:r>
      <w:r w:rsidR="00C43060" w:rsidRPr="00E77407">
        <w:t xml:space="preserve">. </w:t>
      </w:r>
      <w:r w:rsidRPr="00E77407">
        <w:t xml:space="preserve"> Os registros dos produtos junto à ANP não poderão ser utilizados em nenhum veículo de comunicação como forma de propaganda</w:t>
      </w:r>
      <w:r w:rsidR="00527E51" w:rsidRPr="00E77407">
        <w:t>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0D4B33" w:rsidRPr="00E77407">
        <w:t>19</w:t>
      </w:r>
      <w:r w:rsidR="00C43060" w:rsidRPr="00E77407">
        <w:t>.</w:t>
      </w:r>
      <w:r w:rsidRPr="00E77407">
        <w:t xml:space="preserve"> </w:t>
      </w:r>
      <w:r w:rsidR="00C43060" w:rsidRPr="00E77407">
        <w:t xml:space="preserve"> </w:t>
      </w:r>
      <w:r w:rsidR="00202021" w:rsidRPr="00E77407">
        <w:t xml:space="preserve">A ANP poderá solicitar </w:t>
      </w:r>
      <w:r w:rsidR="00CE02DB" w:rsidRPr="00E77407">
        <w:t>a qualquer tempo</w:t>
      </w:r>
      <w:r w:rsidR="00202021" w:rsidRPr="00E77407">
        <w:t xml:space="preserve"> a </w:t>
      </w:r>
      <w:r w:rsidR="00155363" w:rsidRPr="00E77407">
        <w:t>revalidação</w:t>
      </w:r>
      <w:r w:rsidR="008C06C1" w:rsidRPr="00E77407">
        <w:t xml:space="preserve"> </w:t>
      </w:r>
      <w:r w:rsidR="00202021" w:rsidRPr="00E77407">
        <w:t xml:space="preserve">dos produtos registrados, devendo </w:t>
      </w:r>
      <w:r w:rsidR="00FF0FB4" w:rsidRPr="00E77407">
        <w:t>o</w:t>
      </w:r>
      <w:r w:rsidR="00202021" w:rsidRPr="00E77407">
        <w:t xml:space="preserve"> detentor d</w:t>
      </w:r>
      <w:r w:rsidR="00FF0FB4" w:rsidRPr="00E77407">
        <w:t>e</w:t>
      </w:r>
      <w:r w:rsidR="00202021" w:rsidRPr="00E77407">
        <w:t xml:space="preserve"> registro enviar a relação dos produtos e respectivos</w:t>
      </w:r>
      <w:r w:rsidR="007E37A6" w:rsidRPr="00E77407">
        <w:t xml:space="preserve"> números de registro, conforme A</w:t>
      </w:r>
      <w:r w:rsidR="00202021" w:rsidRPr="00E77407">
        <w:t xml:space="preserve">nexo </w:t>
      </w:r>
      <w:r w:rsidR="002300B2" w:rsidRPr="00E77407">
        <w:t>VII</w:t>
      </w:r>
      <w:r w:rsidR="00202021" w:rsidRPr="00E77407">
        <w:t>, devidamente preenchido e assinado</w:t>
      </w:r>
      <w:r w:rsidR="00CE02DB" w:rsidRPr="00E77407">
        <w:t>,</w:t>
      </w:r>
      <w:r w:rsidR="00F137E9" w:rsidRPr="00E77407">
        <w:t xml:space="preserve"> </w:t>
      </w:r>
      <w:r w:rsidR="00202021" w:rsidRPr="00E77407">
        <w:t>em até 30 dias a contar da data de solicitação.</w:t>
      </w:r>
    </w:p>
    <w:p w:rsidR="00693B48" w:rsidRPr="00E77407" w:rsidRDefault="00DD4C54">
      <w:pPr>
        <w:pStyle w:val="Texto"/>
      </w:pPr>
      <w:r w:rsidRPr="00E77407">
        <w:t>Parágrafo único.</w:t>
      </w:r>
      <w:r w:rsidR="00F15984" w:rsidRPr="00E77407">
        <w:t xml:space="preserve"> </w:t>
      </w:r>
      <w:r w:rsidR="00AE2640" w:rsidRPr="00E77407">
        <w:t xml:space="preserve"> </w:t>
      </w:r>
      <w:r w:rsidR="00155363" w:rsidRPr="00E77407">
        <w:t>A ANP poderá solicitar a qualquer tempo a atualização dos produtos registrados</w:t>
      </w:r>
      <w:r w:rsidR="00F15984" w:rsidRPr="00E77407">
        <w:t>.</w:t>
      </w:r>
    </w:p>
    <w:p w:rsidR="0080777D" w:rsidRPr="00E77407" w:rsidRDefault="008D290A" w:rsidP="003F55E2">
      <w:pPr>
        <w:spacing w:after="240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lastRenderedPageBreak/>
        <w:t>Seção V</w:t>
      </w:r>
      <w:r w:rsidR="00612D1C" w:rsidRPr="00E77407">
        <w:rPr>
          <w:b/>
          <w:lang w:eastAsia="en-US"/>
        </w:rPr>
        <w:t>II</w:t>
      </w:r>
      <w:r w:rsidR="006A3661" w:rsidRPr="00E77407">
        <w:rPr>
          <w:b/>
          <w:lang w:eastAsia="en-US"/>
        </w:rPr>
        <w:t>I</w:t>
      </w:r>
    </w:p>
    <w:p w:rsidR="008D290A" w:rsidRPr="00E77407" w:rsidRDefault="008D290A" w:rsidP="008D290A">
      <w:pPr>
        <w:jc w:val="center"/>
        <w:rPr>
          <w:b/>
          <w:lang w:eastAsia="en-US"/>
        </w:rPr>
      </w:pPr>
      <w:r w:rsidRPr="00E77407">
        <w:rPr>
          <w:b/>
          <w:lang w:eastAsia="en-US"/>
        </w:rPr>
        <w:t>Das Disposições Transitórias</w:t>
      </w:r>
    </w:p>
    <w:p w:rsidR="00693B48" w:rsidRPr="00E77407" w:rsidRDefault="00693B48">
      <w:pPr>
        <w:jc w:val="both"/>
        <w:rPr>
          <w:b/>
          <w:lang w:eastAsia="en-US"/>
        </w:rPr>
      </w:pPr>
    </w:p>
    <w:p w:rsidR="0080777D" w:rsidRPr="00E77407" w:rsidRDefault="00EE3F39" w:rsidP="0080777D">
      <w:pPr>
        <w:spacing w:after="240"/>
        <w:jc w:val="both"/>
        <w:rPr>
          <w:lang w:eastAsia="en-US"/>
        </w:rPr>
      </w:pPr>
      <w:r w:rsidRPr="00E77407">
        <w:rPr>
          <w:lang w:eastAsia="en-US"/>
        </w:rPr>
        <w:t>Art. 20</w:t>
      </w:r>
      <w:r w:rsidR="00C43060" w:rsidRPr="00E77407">
        <w:rPr>
          <w:lang w:eastAsia="en-US"/>
        </w:rPr>
        <w:t>.</w:t>
      </w:r>
      <w:r w:rsidRPr="00E77407">
        <w:rPr>
          <w:lang w:eastAsia="en-US"/>
        </w:rPr>
        <w:t xml:space="preserve"> </w:t>
      </w:r>
      <w:r w:rsidR="00C43060" w:rsidRPr="00E77407">
        <w:rPr>
          <w:lang w:eastAsia="en-US"/>
        </w:rPr>
        <w:t xml:space="preserve"> </w:t>
      </w:r>
      <w:r w:rsidRPr="00E77407">
        <w:rPr>
          <w:lang w:eastAsia="en-US"/>
        </w:rPr>
        <w:t xml:space="preserve">Fica concedido o prazo de </w:t>
      </w:r>
      <w:r w:rsidR="00DE12C9" w:rsidRPr="00E77407">
        <w:rPr>
          <w:lang w:eastAsia="en-US"/>
        </w:rPr>
        <w:t>180 dias a contar</w:t>
      </w:r>
      <w:r w:rsidR="002D2579" w:rsidRPr="00E77407">
        <w:rPr>
          <w:lang w:eastAsia="en-US"/>
        </w:rPr>
        <w:t xml:space="preserve"> </w:t>
      </w:r>
      <w:r w:rsidR="00DE12C9" w:rsidRPr="00E77407">
        <w:rPr>
          <w:lang w:eastAsia="en-US"/>
        </w:rPr>
        <w:t xml:space="preserve">da data de publicação desta </w:t>
      </w:r>
      <w:r w:rsidR="00DA6218" w:rsidRPr="00E77407">
        <w:rPr>
          <w:lang w:eastAsia="en-US"/>
        </w:rPr>
        <w:t>R</w:t>
      </w:r>
      <w:r w:rsidR="00DE12C9" w:rsidRPr="00E77407">
        <w:rPr>
          <w:lang w:eastAsia="en-US"/>
        </w:rPr>
        <w:t xml:space="preserve">esolução para o atendimento dos incisos IV, </w:t>
      </w:r>
      <w:proofErr w:type="gramStart"/>
      <w:r w:rsidR="00DE12C9" w:rsidRPr="00E77407">
        <w:rPr>
          <w:lang w:eastAsia="en-US"/>
        </w:rPr>
        <w:t>VI</w:t>
      </w:r>
      <w:r w:rsidR="008510EC" w:rsidRPr="00E77407">
        <w:rPr>
          <w:lang w:eastAsia="en-US"/>
        </w:rPr>
        <w:t>,</w:t>
      </w:r>
      <w:proofErr w:type="gramEnd"/>
      <w:r w:rsidR="00DE12C9" w:rsidRPr="00E77407">
        <w:rPr>
          <w:lang w:eastAsia="en-US"/>
        </w:rPr>
        <w:t xml:space="preserve"> VII</w:t>
      </w:r>
      <w:r w:rsidR="00EA4DF4" w:rsidRPr="00E77407">
        <w:rPr>
          <w:lang w:eastAsia="en-US"/>
        </w:rPr>
        <w:t>,</w:t>
      </w:r>
      <w:r w:rsidR="008510EC" w:rsidRPr="00E77407">
        <w:rPr>
          <w:lang w:eastAsia="en-US"/>
        </w:rPr>
        <w:t xml:space="preserve"> </w:t>
      </w:r>
      <w:r w:rsidR="00D2211B" w:rsidRPr="00E77407">
        <w:rPr>
          <w:lang w:eastAsia="en-US"/>
        </w:rPr>
        <w:t xml:space="preserve">VIII, </w:t>
      </w:r>
      <w:r w:rsidR="00BA72C0" w:rsidRPr="00E77407">
        <w:rPr>
          <w:lang w:eastAsia="en-US"/>
        </w:rPr>
        <w:t>IX,</w:t>
      </w:r>
      <w:r w:rsidR="0011685F" w:rsidRPr="00E77407">
        <w:rPr>
          <w:lang w:eastAsia="en-US"/>
        </w:rPr>
        <w:t xml:space="preserve"> XVI,</w:t>
      </w:r>
      <w:r w:rsidR="00BA72C0" w:rsidRPr="00E77407">
        <w:rPr>
          <w:lang w:eastAsia="en-US"/>
        </w:rPr>
        <w:t xml:space="preserve"> </w:t>
      </w:r>
      <w:r w:rsidR="00EA4DF4" w:rsidRPr="00E77407">
        <w:rPr>
          <w:lang w:eastAsia="en-US"/>
        </w:rPr>
        <w:t>XVII e XVIII</w:t>
      </w:r>
      <w:r w:rsidR="00DE12C9" w:rsidRPr="00E77407">
        <w:rPr>
          <w:lang w:eastAsia="en-US"/>
        </w:rPr>
        <w:t xml:space="preserve"> do artigo 12.</w:t>
      </w:r>
    </w:p>
    <w:p w:rsidR="00693B48" w:rsidRPr="00E77407" w:rsidRDefault="008D290A">
      <w:pPr>
        <w:pStyle w:val="Texto"/>
      </w:pPr>
      <w:r w:rsidRPr="00E77407">
        <w:t xml:space="preserve">Art. </w:t>
      </w:r>
      <w:r w:rsidR="00A200AA" w:rsidRPr="00E77407">
        <w:t>2</w:t>
      </w:r>
      <w:r w:rsidR="00DE12C9" w:rsidRPr="00E77407">
        <w:t>1</w:t>
      </w:r>
      <w:r w:rsidR="00C43060" w:rsidRPr="00E77407">
        <w:t>.</w:t>
      </w:r>
      <w:r w:rsidRPr="00E77407">
        <w:t xml:space="preserve"> </w:t>
      </w:r>
      <w:r w:rsidR="00C43060" w:rsidRPr="00E77407">
        <w:t xml:space="preserve"> </w:t>
      </w:r>
      <w:r w:rsidRPr="00E77407">
        <w:t xml:space="preserve">Ficam </w:t>
      </w:r>
      <w:r w:rsidR="00106B09" w:rsidRPr="00E77407">
        <w:t xml:space="preserve">concedidos os </w:t>
      </w:r>
      <w:r w:rsidR="00243BD8" w:rsidRPr="00E77407">
        <w:t xml:space="preserve">seguintes </w:t>
      </w:r>
      <w:r w:rsidR="00106B09" w:rsidRPr="00E77407">
        <w:t xml:space="preserve">prazos </w:t>
      </w:r>
      <w:r w:rsidRPr="00E77407">
        <w:t>para atendimento dos níveis mínimos estabelecidos no</w:t>
      </w:r>
      <w:r w:rsidR="00106B09" w:rsidRPr="00E77407">
        <w:t xml:space="preserve"> </w:t>
      </w:r>
      <w:r w:rsidR="00DA6218" w:rsidRPr="00E77407">
        <w:t>inciso I</w:t>
      </w:r>
      <w:r w:rsidR="00B84A1D" w:rsidRPr="00E77407">
        <w:t xml:space="preserve"> </w:t>
      </w:r>
      <w:r w:rsidR="00106B09" w:rsidRPr="00E77407">
        <w:t>do</w:t>
      </w:r>
      <w:r w:rsidRPr="00E77407">
        <w:t xml:space="preserve"> art</w:t>
      </w:r>
      <w:r w:rsidR="00106B09" w:rsidRPr="00E77407">
        <w:t>igo</w:t>
      </w:r>
      <w:r w:rsidRPr="00E77407">
        <w:t xml:space="preserve"> </w:t>
      </w:r>
      <w:r w:rsidR="000D4B33" w:rsidRPr="00E77407">
        <w:t xml:space="preserve">15 </w:t>
      </w:r>
      <w:r w:rsidR="00CB37D2" w:rsidRPr="00E77407">
        <w:t>d</w:t>
      </w:r>
      <w:r w:rsidR="00106B09" w:rsidRPr="00E77407">
        <w:t>esta</w:t>
      </w:r>
      <w:r w:rsidR="00CB37D2" w:rsidRPr="00E77407">
        <w:t xml:space="preserve"> </w:t>
      </w:r>
      <w:r w:rsidR="00DA6218" w:rsidRPr="00E77407">
        <w:t>R</w:t>
      </w:r>
      <w:r w:rsidR="00CB37D2" w:rsidRPr="00E77407">
        <w:t>esolução</w:t>
      </w:r>
      <w:r w:rsidRPr="00E77407">
        <w:t>:</w:t>
      </w:r>
    </w:p>
    <w:p w:rsidR="00693B48" w:rsidRPr="00E77407" w:rsidRDefault="008D290A">
      <w:pPr>
        <w:pStyle w:val="Texto"/>
      </w:pPr>
      <w:r w:rsidRPr="00E77407">
        <w:t xml:space="preserve">I – </w:t>
      </w:r>
      <w:r w:rsidR="00504DEB" w:rsidRPr="00E77407">
        <w:t>a</w:t>
      </w:r>
      <w:r w:rsidRPr="00E77407">
        <w:t xml:space="preserve">té 30/6/2014 </w:t>
      </w:r>
      <w:r w:rsidR="00243BD8" w:rsidRPr="00E77407">
        <w:t xml:space="preserve">poderá ocorrer </w:t>
      </w:r>
      <w:r w:rsidRPr="00E77407">
        <w:t>produção</w:t>
      </w:r>
      <w:r w:rsidR="0051707D" w:rsidRPr="00E77407">
        <w:t xml:space="preserve"> e</w:t>
      </w:r>
      <w:r w:rsidRPr="00E77407">
        <w:t xml:space="preserve"> importação</w:t>
      </w:r>
      <w:r w:rsidR="0051707D" w:rsidRPr="00E77407">
        <w:t xml:space="preserve"> de lubrificantes com os níveis mínimos de desempenho API SF e API CF</w:t>
      </w:r>
      <w:r w:rsidR="00106B09" w:rsidRPr="00E77407">
        <w:t>;</w:t>
      </w:r>
    </w:p>
    <w:p w:rsidR="00693B48" w:rsidRPr="00E77407" w:rsidRDefault="00CB37D2">
      <w:pPr>
        <w:pStyle w:val="Texto"/>
      </w:pPr>
      <w:r w:rsidRPr="00E77407">
        <w:t xml:space="preserve">II – </w:t>
      </w:r>
      <w:r w:rsidR="00504DEB" w:rsidRPr="00E77407">
        <w:t>a</w:t>
      </w:r>
      <w:r w:rsidRPr="00E77407">
        <w:t xml:space="preserve">té </w:t>
      </w:r>
      <w:smartTag w:uri="urn:schemas-microsoft-com:office:smarttags" w:element="date">
        <w:smartTagPr>
          <w:attr w:name="Year" w:val="2014"/>
          <w:attr w:name="Day" w:val="30"/>
          <w:attr w:name="Month" w:val="09"/>
          <w:attr w:name="ls" w:val="trans"/>
        </w:smartTagPr>
        <w:r w:rsidRPr="00E77407">
          <w:t>30/09/2014</w:t>
        </w:r>
      </w:smartTag>
      <w:r w:rsidRPr="00E77407">
        <w:t xml:space="preserve"> </w:t>
      </w:r>
      <w:r w:rsidR="00243BD8" w:rsidRPr="00E77407">
        <w:t xml:space="preserve">poderá ocorrer </w:t>
      </w:r>
      <w:r w:rsidRPr="00E77407">
        <w:t>distribuição</w:t>
      </w:r>
      <w:r w:rsidR="0051707D" w:rsidRPr="00E77407">
        <w:t xml:space="preserve"> de lubrificantes com os níveis mínimos de desempenho API SF e API CF</w:t>
      </w:r>
      <w:r w:rsidRPr="00E77407">
        <w:t>;</w:t>
      </w:r>
    </w:p>
    <w:p w:rsidR="00693B48" w:rsidRPr="00E77407" w:rsidRDefault="00CB37D2">
      <w:pPr>
        <w:pStyle w:val="Texto"/>
      </w:pPr>
      <w:r w:rsidRPr="00E77407">
        <w:t xml:space="preserve">III – </w:t>
      </w:r>
      <w:r w:rsidR="00504DEB" w:rsidRPr="00E77407">
        <w:t>a</w:t>
      </w:r>
      <w:r w:rsidRPr="00E77407">
        <w:t xml:space="preserve">té </w:t>
      </w:r>
      <w:smartTag w:uri="urn:schemas-microsoft-com:office:smarttags" w:element="date">
        <w:smartTagPr>
          <w:attr w:name="Year" w:val="2015"/>
          <w:attr w:name="Day" w:val="30"/>
          <w:attr w:name="Month" w:val="03"/>
          <w:attr w:name="ls" w:val="trans"/>
        </w:smartTagPr>
        <w:r w:rsidRPr="00E77407">
          <w:t>30/03/2015</w:t>
        </w:r>
      </w:smartTag>
      <w:r w:rsidRPr="00E77407">
        <w:t xml:space="preserve"> </w:t>
      </w:r>
      <w:r w:rsidR="00243BD8" w:rsidRPr="00E77407">
        <w:t xml:space="preserve">poderá ocorrer </w:t>
      </w:r>
      <w:r w:rsidRPr="00E77407">
        <w:t>comercialização ao consumidor final</w:t>
      </w:r>
      <w:r w:rsidR="0051707D" w:rsidRPr="00E77407">
        <w:t xml:space="preserve"> de lubrificantes com os níveis mínimos de desempenho API SF e API CF</w:t>
      </w:r>
      <w:r w:rsidR="00FB08FE" w:rsidRPr="00E77407">
        <w:t>.</w:t>
      </w:r>
    </w:p>
    <w:p w:rsidR="00693B48" w:rsidRPr="00E77407" w:rsidRDefault="00FB08FE">
      <w:pPr>
        <w:pStyle w:val="Texto"/>
      </w:pPr>
      <w:r w:rsidRPr="00E77407">
        <w:t>§1</w:t>
      </w:r>
      <w:r w:rsidR="00230A9B" w:rsidRPr="00E77407">
        <w:t>º</w:t>
      </w:r>
      <w:proofErr w:type="gramStart"/>
      <w:r w:rsidRPr="00E77407">
        <w:t xml:space="preserve"> </w:t>
      </w:r>
      <w:r w:rsidR="00504DEB" w:rsidRPr="00E77407">
        <w:t xml:space="preserve"> </w:t>
      </w:r>
      <w:proofErr w:type="gramEnd"/>
      <w:r w:rsidRPr="00E77407">
        <w:t xml:space="preserve">Durante a vigência do prazo estabelecido </w:t>
      </w:r>
      <w:r w:rsidR="00CB37D2" w:rsidRPr="00E77407">
        <w:t xml:space="preserve">no inciso I </w:t>
      </w:r>
      <w:r w:rsidRPr="00E77407">
        <w:t xml:space="preserve">ainda poderão ser </w:t>
      </w:r>
      <w:r w:rsidR="008D459E" w:rsidRPr="00E77407">
        <w:t xml:space="preserve">alterados </w:t>
      </w:r>
      <w:r w:rsidRPr="00E77407">
        <w:t xml:space="preserve">registros </w:t>
      </w:r>
      <w:r w:rsidR="008D459E" w:rsidRPr="00E77407">
        <w:t xml:space="preserve">de </w:t>
      </w:r>
      <w:r w:rsidRPr="00E77407">
        <w:t>produtos com os níveis mínimos de desempenho API SF e API CF</w:t>
      </w:r>
      <w:r w:rsidR="008D459E" w:rsidRPr="00E77407">
        <w:t xml:space="preserve">, conforme esta </w:t>
      </w:r>
      <w:r w:rsidR="005245E5" w:rsidRPr="00E77407">
        <w:t>R</w:t>
      </w:r>
      <w:r w:rsidR="008D459E" w:rsidRPr="00E77407">
        <w:t>esolução</w:t>
      </w:r>
      <w:r w:rsidRPr="00E77407">
        <w:t>.</w:t>
      </w:r>
    </w:p>
    <w:p w:rsidR="00693B48" w:rsidRPr="00E77407" w:rsidRDefault="00FB08FE">
      <w:pPr>
        <w:pStyle w:val="Texto"/>
      </w:pPr>
      <w:r w:rsidRPr="00E77407">
        <w:t>§2</w:t>
      </w:r>
      <w:r w:rsidR="00230A9B" w:rsidRPr="00E77407">
        <w:t>º</w:t>
      </w:r>
      <w:proofErr w:type="gramStart"/>
      <w:r w:rsidRPr="00E77407">
        <w:t xml:space="preserve"> </w:t>
      </w:r>
      <w:r w:rsidR="00AE2640" w:rsidRPr="00E77407">
        <w:t xml:space="preserve"> </w:t>
      </w:r>
      <w:proofErr w:type="gramEnd"/>
      <w:r w:rsidRPr="00E77407">
        <w:t xml:space="preserve">Após o prazo estabelecido </w:t>
      </w:r>
      <w:r w:rsidR="00DA6218" w:rsidRPr="00E77407">
        <w:t xml:space="preserve">no </w:t>
      </w:r>
      <w:r w:rsidRPr="00E77407">
        <w:t>inciso III, os registros de produtos com níveis de desempenho inferiores aos mínimos estabelecidos no</w:t>
      </w:r>
      <w:r w:rsidR="001E50C9" w:rsidRPr="00E77407">
        <w:t xml:space="preserve"> inciso I do</w:t>
      </w:r>
      <w:r w:rsidRPr="00E77407">
        <w:t xml:space="preserve"> art. </w:t>
      </w:r>
      <w:r w:rsidR="000D4B33" w:rsidRPr="00E77407">
        <w:t xml:space="preserve">15 </w:t>
      </w:r>
      <w:r w:rsidRPr="00E77407">
        <w:t xml:space="preserve">serão revogados. </w:t>
      </w:r>
    </w:p>
    <w:p w:rsidR="00693B48" w:rsidRPr="00E77407" w:rsidRDefault="00692AF1">
      <w:pPr>
        <w:pStyle w:val="Texto"/>
      </w:pPr>
      <w:r w:rsidRPr="00E77407">
        <w:t xml:space="preserve">Art. </w:t>
      </w:r>
      <w:r w:rsidR="00A200AA" w:rsidRPr="00E77407">
        <w:t>2</w:t>
      </w:r>
      <w:r w:rsidR="00DE12C9" w:rsidRPr="00E77407">
        <w:t>2</w:t>
      </w:r>
      <w:r w:rsidR="00C43060" w:rsidRPr="00E77407">
        <w:t xml:space="preserve">. </w:t>
      </w:r>
      <w:r w:rsidRPr="00E77407">
        <w:t xml:space="preserve"> </w:t>
      </w:r>
      <w:r w:rsidR="00243BD8" w:rsidRPr="00E77407">
        <w:t xml:space="preserve">Ficam concedidos os seguintes prazos </w:t>
      </w:r>
      <w:r w:rsidRPr="00E77407">
        <w:t xml:space="preserve">para as mudanças de níveis </w:t>
      </w:r>
      <w:proofErr w:type="gramStart"/>
      <w:r w:rsidRPr="00E77407">
        <w:t>mínimos estabelecidas</w:t>
      </w:r>
      <w:proofErr w:type="gramEnd"/>
      <w:r w:rsidRPr="00E77407">
        <w:t xml:space="preserve"> no art. </w:t>
      </w:r>
      <w:r w:rsidR="001E50C9" w:rsidRPr="00E77407">
        <w:t xml:space="preserve">16 </w:t>
      </w:r>
      <w:r w:rsidRPr="00E77407">
        <w:t xml:space="preserve">desta </w:t>
      </w:r>
      <w:r w:rsidR="00DA6218" w:rsidRPr="00E77407">
        <w:t>R</w:t>
      </w:r>
      <w:r w:rsidRPr="00E77407">
        <w:t>esolução:</w:t>
      </w:r>
    </w:p>
    <w:p w:rsidR="00693B48" w:rsidRPr="00E77407" w:rsidRDefault="00692AF1">
      <w:pPr>
        <w:pStyle w:val="Texto"/>
      </w:pPr>
      <w:r w:rsidRPr="00E77407">
        <w:t xml:space="preserve">I – </w:t>
      </w:r>
      <w:r w:rsidR="00504DEB" w:rsidRPr="00E77407">
        <w:t xml:space="preserve">até </w:t>
      </w:r>
      <w:r w:rsidR="0051707D" w:rsidRPr="00E77407">
        <w:t>30</w:t>
      </w:r>
      <w:r w:rsidRPr="00E77407">
        <w:t>/0</w:t>
      </w:r>
      <w:r w:rsidR="0051707D" w:rsidRPr="00E77407">
        <w:t>6</w:t>
      </w:r>
      <w:r w:rsidRPr="00E77407">
        <w:t xml:space="preserve">/2016 </w:t>
      </w:r>
      <w:r w:rsidR="00243BD8" w:rsidRPr="00E77407">
        <w:t>poderá ocorrer</w:t>
      </w:r>
      <w:r w:rsidRPr="00E77407">
        <w:t xml:space="preserve"> produção</w:t>
      </w:r>
      <w:r w:rsidR="0051707D" w:rsidRPr="00E77407">
        <w:t xml:space="preserve"> e</w:t>
      </w:r>
      <w:r w:rsidRPr="00E77407">
        <w:t xml:space="preserve"> importação</w:t>
      </w:r>
      <w:r w:rsidR="0051707D" w:rsidRPr="00E77407">
        <w:t xml:space="preserve"> de lubrificantes com os níveis mínimos de desempenho API SJ, API CG-4 e ACEA (2012);</w:t>
      </w:r>
    </w:p>
    <w:p w:rsidR="00693B48" w:rsidRPr="00E77407" w:rsidRDefault="00692AF1">
      <w:pPr>
        <w:pStyle w:val="Texto"/>
      </w:pPr>
      <w:r w:rsidRPr="00E77407">
        <w:t xml:space="preserve">II – </w:t>
      </w:r>
      <w:r w:rsidR="00504DEB" w:rsidRPr="00E77407">
        <w:t xml:space="preserve">até </w:t>
      </w:r>
      <w:r w:rsidR="0051707D" w:rsidRPr="00E77407">
        <w:t>30</w:t>
      </w:r>
      <w:r w:rsidRPr="00E77407">
        <w:t>/</w:t>
      </w:r>
      <w:r w:rsidR="0051707D" w:rsidRPr="00E77407">
        <w:t>09</w:t>
      </w:r>
      <w:r w:rsidRPr="00E77407">
        <w:t xml:space="preserve">/2016 </w:t>
      </w:r>
      <w:r w:rsidR="00243BD8" w:rsidRPr="00E77407">
        <w:t>poderá ocorrer</w:t>
      </w:r>
      <w:r w:rsidRPr="00E77407">
        <w:t xml:space="preserve"> distribuição</w:t>
      </w:r>
      <w:r w:rsidR="0051707D" w:rsidRPr="00E77407">
        <w:t xml:space="preserve"> de lubrificantes com os níveis mínimos de desempenho API SJ, API CG-4 e ACEA (2012)</w:t>
      </w:r>
      <w:r w:rsidRPr="00E77407">
        <w:t>;</w:t>
      </w:r>
    </w:p>
    <w:p w:rsidR="00693B48" w:rsidRPr="00E77407" w:rsidRDefault="00692AF1">
      <w:pPr>
        <w:pStyle w:val="Texto"/>
      </w:pPr>
      <w:r w:rsidRPr="00E77407">
        <w:t xml:space="preserve">III – </w:t>
      </w:r>
      <w:r w:rsidR="00504DEB" w:rsidRPr="00E77407">
        <w:t xml:space="preserve">até </w:t>
      </w:r>
      <w:r w:rsidRPr="00E77407">
        <w:t>30/03/201</w:t>
      </w:r>
      <w:r w:rsidR="0051707D" w:rsidRPr="00E77407">
        <w:t>7</w:t>
      </w:r>
      <w:r w:rsidRPr="00E77407">
        <w:t xml:space="preserve"> </w:t>
      </w:r>
      <w:r w:rsidR="00243BD8" w:rsidRPr="00E77407">
        <w:t>poderá ocorrer</w:t>
      </w:r>
      <w:r w:rsidRPr="00E77407">
        <w:t xml:space="preserve"> comercialização ao consumidor final</w:t>
      </w:r>
      <w:r w:rsidR="0051707D" w:rsidRPr="00E77407">
        <w:t xml:space="preserve"> de lubrificantes com os níveis mínimos de desempenho API SJ, API CG-4 e ACEA (2012)</w:t>
      </w:r>
      <w:r w:rsidRPr="00E77407">
        <w:t>;</w:t>
      </w:r>
    </w:p>
    <w:p w:rsidR="00693B48" w:rsidRPr="00E77407" w:rsidRDefault="00FB08FE">
      <w:pPr>
        <w:pStyle w:val="Texto"/>
      </w:pPr>
      <w:r w:rsidRPr="00E77407">
        <w:t>§1</w:t>
      </w:r>
      <w:r w:rsidR="00230A9B" w:rsidRPr="00E77407">
        <w:t>º</w:t>
      </w:r>
      <w:proofErr w:type="gramStart"/>
      <w:r w:rsidRPr="00E77407">
        <w:t xml:space="preserve"> </w:t>
      </w:r>
      <w:r w:rsidR="00504DEB" w:rsidRPr="00E77407">
        <w:t xml:space="preserve"> </w:t>
      </w:r>
      <w:proofErr w:type="gramEnd"/>
      <w:r w:rsidRPr="00E77407">
        <w:t xml:space="preserve">Durante a vigência do prazo estabelecido no inciso I ainda poderão ser concedidos registros a produtos com os níveis mínimos de desempenho </w:t>
      </w:r>
      <w:r w:rsidR="00DD6DCE" w:rsidRPr="00E77407">
        <w:t>API SJ, API CG-4 e ACEA (2012)</w:t>
      </w:r>
      <w:r w:rsidRPr="00E77407">
        <w:t>.</w:t>
      </w:r>
    </w:p>
    <w:p w:rsidR="00693B48" w:rsidRPr="00E77407" w:rsidRDefault="00FB08FE">
      <w:pPr>
        <w:pStyle w:val="Texto"/>
      </w:pPr>
      <w:r w:rsidRPr="00E77407">
        <w:t>§2</w:t>
      </w:r>
      <w:r w:rsidR="00230A9B" w:rsidRPr="00E77407">
        <w:t>º</w:t>
      </w:r>
      <w:proofErr w:type="gramStart"/>
      <w:r w:rsidRPr="00E77407">
        <w:t xml:space="preserve"> </w:t>
      </w:r>
      <w:r w:rsidR="00504DEB" w:rsidRPr="00E77407">
        <w:t xml:space="preserve"> </w:t>
      </w:r>
      <w:proofErr w:type="gramEnd"/>
      <w:r w:rsidRPr="00E77407">
        <w:t xml:space="preserve">Após o prazo estabelecido pelo inciso III, os registros de produtos com níveis de desempenho inferiores aos mínimos estabelecidos no art. </w:t>
      </w:r>
      <w:r w:rsidR="001E50C9" w:rsidRPr="00E77407">
        <w:t xml:space="preserve">16 </w:t>
      </w:r>
      <w:r w:rsidRPr="00E77407">
        <w:t>serão revogados.</w:t>
      </w:r>
    </w:p>
    <w:p w:rsidR="00693B48" w:rsidRPr="00E77407" w:rsidRDefault="00C96FBD" w:rsidP="003F55E2">
      <w:pPr>
        <w:tabs>
          <w:tab w:val="left" w:pos="2977"/>
        </w:tabs>
        <w:spacing w:after="240"/>
        <w:jc w:val="center"/>
        <w:outlineLvl w:val="0"/>
        <w:rPr>
          <w:b/>
          <w:lang w:eastAsia="en-US"/>
        </w:rPr>
      </w:pPr>
      <w:r w:rsidRPr="00E77407">
        <w:rPr>
          <w:b/>
          <w:lang w:eastAsia="en-US"/>
        </w:rPr>
        <w:t>Seção V</w:t>
      </w:r>
      <w:r w:rsidR="009C47B4" w:rsidRPr="00E77407">
        <w:rPr>
          <w:b/>
          <w:lang w:eastAsia="en-US"/>
        </w:rPr>
        <w:t>I</w:t>
      </w:r>
      <w:r w:rsidR="00612D1C" w:rsidRPr="00E77407">
        <w:rPr>
          <w:b/>
          <w:lang w:eastAsia="en-US"/>
        </w:rPr>
        <w:t>II</w:t>
      </w:r>
    </w:p>
    <w:p w:rsidR="00693B48" w:rsidRPr="00E77407" w:rsidRDefault="00C96FBD">
      <w:pPr>
        <w:spacing w:after="280"/>
        <w:jc w:val="center"/>
        <w:rPr>
          <w:b/>
          <w:bCs/>
        </w:rPr>
      </w:pPr>
      <w:r w:rsidRPr="00E77407">
        <w:rPr>
          <w:b/>
          <w:lang w:eastAsia="en-US"/>
        </w:rPr>
        <w:t>Das Disposições Finais</w:t>
      </w:r>
    </w:p>
    <w:p w:rsidR="0080777D" w:rsidRPr="00E77407" w:rsidRDefault="00377E78" w:rsidP="0080777D">
      <w:pPr>
        <w:spacing w:after="240"/>
        <w:jc w:val="both"/>
      </w:pPr>
      <w:r w:rsidRPr="00E77407">
        <w:t xml:space="preserve">Art. </w:t>
      </w:r>
      <w:r w:rsidR="00A200AA" w:rsidRPr="00E77407">
        <w:t>2</w:t>
      </w:r>
      <w:r w:rsidR="00DE12C9" w:rsidRPr="00E77407">
        <w:t>3</w:t>
      </w:r>
      <w:r w:rsidR="00C43060" w:rsidRPr="00E77407">
        <w:t xml:space="preserve">. </w:t>
      </w:r>
      <w:r w:rsidR="0014036F" w:rsidRPr="00E77407">
        <w:t xml:space="preserve"> </w:t>
      </w:r>
      <w:r w:rsidR="0090758D" w:rsidRPr="00E77407">
        <w:t>A ANP poderá, a qualquer tempo, submeter o produtor</w:t>
      </w:r>
      <w:r w:rsidR="00AC52E1" w:rsidRPr="00E77407">
        <w:t>,</w:t>
      </w:r>
      <w:r w:rsidR="00DA6218" w:rsidRPr="00E77407">
        <w:t xml:space="preserve"> o</w:t>
      </w:r>
      <w:r w:rsidR="0090758D" w:rsidRPr="00E77407">
        <w:t xml:space="preserve"> importador</w:t>
      </w:r>
      <w:r w:rsidR="007223A3" w:rsidRPr="00E77407">
        <w:t xml:space="preserve"> e o distribuidor</w:t>
      </w:r>
      <w:r w:rsidR="0090758D" w:rsidRPr="00E77407">
        <w:t xml:space="preserve"> de óleos</w:t>
      </w:r>
      <w:r w:rsidR="00DC367D" w:rsidRPr="00E77407">
        <w:t xml:space="preserve"> e graxas</w:t>
      </w:r>
      <w:r w:rsidR="0090758D" w:rsidRPr="00E77407">
        <w:t xml:space="preserve"> lubrificantes </w:t>
      </w:r>
      <w:r w:rsidR="00DD4C54" w:rsidRPr="00E77407">
        <w:t xml:space="preserve">e de aditivos </w:t>
      </w:r>
      <w:r w:rsidR="00EA4DF4" w:rsidRPr="00E77407">
        <w:t xml:space="preserve">em frascos </w:t>
      </w:r>
      <w:r w:rsidR="00DC367D" w:rsidRPr="00E77407">
        <w:t>de que trata es</w:t>
      </w:r>
      <w:r w:rsidR="00EA4DF4" w:rsidRPr="00E77407">
        <w:t>t</w:t>
      </w:r>
      <w:r w:rsidR="00DC367D" w:rsidRPr="00E77407">
        <w:t>a Resolução</w:t>
      </w:r>
      <w:r w:rsidR="0090758D" w:rsidRPr="00E77407">
        <w:t xml:space="preserve"> à </w:t>
      </w:r>
      <w:r w:rsidR="00645120" w:rsidRPr="00E77407">
        <w:t>vistoria técnica</w:t>
      </w:r>
      <w:r w:rsidR="00C64BC0" w:rsidRPr="00E77407">
        <w:t xml:space="preserve"> e fiscalização</w:t>
      </w:r>
      <w:r w:rsidR="0090758D" w:rsidRPr="00E77407" w:rsidDel="005D6A9D">
        <w:t>,</w:t>
      </w:r>
      <w:r w:rsidR="0090758D" w:rsidRPr="00E77407">
        <w:t xml:space="preserve"> a ser executada por seu corpo técnico ou por entidades </w:t>
      </w:r>
      <w:r w:rsidR="00AC52E1" w:rsidRPr="00E77407">
        <w:t>conveniadas</w:t>
      </w:r>
      <w:r w:rsidR="0090758D" w:rsidRPr="00E77407">
        <w:t xml:space="preserve">, sobre </w:t>
      </w:r>
      <w:r w:rsidR="00C64BC0" w:rsidRPr="00E77407">
        <w:t xml:space="preserve">produtos, instalações, </w:t>
      </w:r>
      <w:r w:rsidR="0090758D" w:rsidRPr="00E77407">
        <w:t xml:space="preserve">procedimentos e equipamentos de medição que tenham impacto sobre a qualidade e a </w:t>
      </w:r>
      <w:r w:rsidR="00E242E8" w:rsidRPr="00E77407">
        <w:t xml:space="preserve">confiabilidade dos </w:t>
      </w:r>
      <w:r w:rsidR="00645120" w:rsidRPr="00E77407">
        <w:t xml:space="preserve">termos </w:t>
      </w:r>
      <w:r w:rsidR="00E242E8" w:rsidRPr="00E77407">
        <w:t>de que trata esta Resolução.</w:t>
      </w:r>
    </w:p>
    <w:p w:rsidR="00693B48" w:rsidRPr="00E77407" w:rsidRDefault="008E7E99">
      <w:pPr>
        <w:pStyle w:val="Texto"/>
      </w:pPr>
      <w:r w:rsidRPr="00E77407">
        <w:lastRenderedPageBreak/>
        <w:t>Art. 24</w:t>
      </w:r>
      <w:r w:rsidR="00C43060" w:rsidRPr="00E77407">
        <w:t>.</w:t>
      </w:r>
      <w:r w:rsidRPr="00E77407">
        <w:t xml:space="preserve"> </w:t>
      </w:r>
      <w:r w:rsidR="00C43060" w:rsidRPr="00E77407">
        <w:t xml:space="preserve"> </w:t>
      </w:r>
      <w:proofErr w:type="gramStart"/>
      <w:r w:rsidRPr="00E77407">
        <w:t>A critério</w:t>
      </w:r>
      <w:proofErr w:type="gramEnd"/>
      <w:r w:rsidRPr="00E77407">
        <w:t xml:space="preserve"> da ANP, o processo de registro de produto poderá ser </w:t>
      </w:r>
      <w:r w:rsidR="00CA1202" w:rsidRPr="00E77407">
        <w:t xml:space="preserve">feito </w:t>
      </w:r>
      <w:r w:rsidRPr="00E77407">
        <w:t>por meio físico ou eletrônico.</w:t>
      </w:r>
    </w:p>
    <w:p w:rsidR="00693B48" w:rsidRPr="00E77407" w:rsidRDefault="003D22DC">
      <w:pPr>
        <w:pStyle w:val="Texto"/>
      </w:pPr>
      <w:r w:rsidRPr="00E77407">
        <w:t>Parágrafo único</w:t>
      </w:r>
      <w:r w:rsidR="00504DEB" w:rsidRPr="00E77407">
        <w:t>.</w:t>
      </w:r>
      <w:r w:rsidRPr="00E77407">
        <w:t xml:space="preserve"> </w:t>
      </w:r>
      <w:r w:rsidR="00504DEB" w:rsidRPr="00E77407">
        <w:t xml:space="preserve"> </w:t>
      </w:r>
      <w:r w:rsidRPr="00E77407">
        <w:t>Em caso de registro por meio eletrônico</w:t>
      </w:r>
      <w:r w:rsidR="00DA6218" w:rsidRPr="00E77407">
        <w:t>,</w:t>
      </w:r>
      <w:r w:rsidRPr="00E77407">
        <w:t xml:space="preserve"> a empresa deverá atender a todos os requisitos técnicos e legais que constam </w:t>
      </w:r>
      <w:r w:rsidR="005566C9" w:rsidRPr="00E77407">
        <w:t>n</w:t>
      </w:r>
      <w:r w:rsidRPr="00E77407">
        <w:t>esta Resolução e aos procedimentos adotados para o sistema eletrônico, os quais serão devidamente divulgados</w:t>
      </w:r>
      <w:r w:rsidR="00DA6218" w:rsidRPr="00E77407">
        <w:t xml:space="preserve"> no site da ANP.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14036F" w:rsidRPr="00E77407">
        <w:t>2</w:t>
      </w:r>
      <w:r w:rsidR="008E7E99" w:rsidRPr="00E77407">
        <w:t>5</w:t>
      </w:r>
      <w:r w:rsidR="00C43060" w:rsidRPr="00E77407">
        <w:t xml:space="preserve">. </w:t>
      </w:r>
      <w:r w:rsidRPr="00E77407">
        <w:t xml:space="preserve"> A ANP poderá, a qualquer tempo, rever os registros já concedidos e os requisitos para sua concessão.</w:t>
      </w:r>
    </w:p>
    <w:p w:rsidR="0080777D" w:rsidRPr="00E77407" w:rsidRDefault="00377E78" w:rsidP="0080777D">
      <w:pPr>
        <w:spacing w:after="240"/>
        <w:jc w:val="both"/>
      </w:pPr>
      <w:r w:rsidRPr="00E77407">
        <w:rPr>
          <w:bCs/>
        </w:rPr>
        <w:t>Art.</w:t>
      </w:r>
      <w:r w:rsidR="007316D7" w:rsidRPr="00E77407">
        <w:rPr>
          <w:bCs/>
        </w:rPr>
        <w:t xml:space="preserve"> </w:t>
      </w:r>
      <w:r w:rsidR="0014036F" w:rsidRPr="00E77407">
        <w:rPr>
          <w:bCs/>
        </w:rPr>
        <w:t>2</w:t>
      </w:r>
      <w:r w:rsidR="008E7E99" w:rsidRPr="00E77407">
        <w:rPr>
          <w:bCs/>
        </w:rPr>
        <w:t>6</w:t>
      </w:r>
      <w:r w:rsidR="00C43060" w:rsidRPr="00E77407">
        <w:rPr>
          <w:bCs/>
        </w:rPr>
        <w:t>.</w:t>
      </w:r>
      <w:r w:rsidRPr="00E77407">
        <w:rPr>
          <w:bCs/>
        </w:rPr>
        <w:t xml:space="preserve"> </w:t>
      </w:r>
      <w:r w:rsidR="00C43060" w:rsidRPr="00E77407">
        <w:rPr>
          <w:bCs/>
        </w:rPr>
        <w:t xml:space="preserve"> </w:t>
      </w:r>
      <w:r w:rsidR="00667FD9" w:rsidRPr="00E77407">
        <w:t xml:space="preserve">O não atendimento ao disposto nesta Resolução sujeita os infratores às penalidades previstas na Lei nº </w:t>
      </w:r>
      <w:hyperlink r:id="rId13" w:history="1">
        <w:r w:rsidR="00667FD9" w:rsidRPr="00E77407">
          <w:t>9.847</w:t>
        </w:r>
      </w:hyperlink>
      <w:r w:rsidR="00667FD9" w:rsidRPr="00E77407">
        <w:t xml:space="preserve">, de 26 de outubro de 1999, alterada pela </w:t>
      </w:r>
      <w:r w:rsidR="00B84A1D" w:rsidRPr="00E77407">
        <w:t>L</w:t>
      </w:r>
      <w:r w:rsidR="00667FD9" w:rsidRPr="00E77407">
        <w:t>ei nº 11.097, de 13 de janeiro de 2005, e no Decreto nº</w:t>
      </w:r>
      <w:r w:rsidR="00DC4968" w:rsidRPr="00E77407">
        <w:t xml:space="preserve"> </w:t>
      </w:r>
      <w:r w:rsidR="00667FD9" w:rsidRPr="00E77407">
        <w:t xml:space="preserve">2.953, de 28 de janeiro de 1999, sem prejuízo das </w:t>
      </w:r>
      <w:r w:rsidR="00C05F55" w:rsidRPr="00E77407">
        <w:t>demais sanções cabíveis</w:t>
      </w:r>
      <w:r w:rsidR="00667FD9" w:rsidRPr="00E77407">
        <w:t>.</w:t>
      </w:r>
    </w:p>
    <w:p w:rsidR="00693B48" w:rsidRPr="00E77407" w:rsidRDefault="00377E78">
      <w:pPr>
        <w:pStyle w:val="Texto"/>
      </w:pPr>
      <w:r w:rsidRPr="00E77407">
        <w:t xml:space="preserve">Art. </w:t>
      </w:r>
      <w:r w:rsidR="0014036F" w:rsidRPr="00E77407">
        <w:t>2</w:t>
      </w:r>
      <w:r w:rsidR="008E7E99" w:rsidRPr="00E77407">
        <w:t>7</w:t>
      </w:r>
      <w:r w:rsidR="00C43060" w:rsidRPr="00E77407">
        <w:t>.</w:t>
      </w:r>
      <w:r w:rsidRPr="00E77407">
        <w:t xml:space="preserve"> </w:t>
      </w:r>
      <w:r w:rsidR="00C43060" w:rsidRPr="00E77407">
        <w:t xml:space="preserve"> </w:t>
      </w:r>
      <w:r w:rsidRPr="00E77407">
        <w:t>Os casos não contemplados nesta Resolução serão objeto de an</w:t>
      </w:r>
      <w:r w:rsidR="006340B3" w:rsidRPr="00E77407">
        <w:t>á</w:t>
      </w:r>
      <w:r w:rsidRPr="00E77407">
        <w:t xml:space="preserve">lise e </w:t>
      </w:r>
      <w:r w:rsidR="00EE61A6" w:rsidRPr="00E77407">
        <w:t xml:space="preserve">deliberação </w:t>
      </w:r>
      <w:r w:rsidRPr="00E77407">
        <w:t>da ANP.</w:t>
      </w:r>
    </w:p>
    <w:p w:rsidR="00693B48" w:rsidRPr="00E77407" w:rsidRDefault="00677208">
      <w:pPr>
        <w:pStyle w:val="Texto"/>
      </w:pPr>
      <w:r w:rsidRPr="00E77407">
        <w:t>Art. 2</w:t>
      </w:r>
      <w:r w:rsidR="008E7E99" w:rsidRPr="00E77407">
        <w:t>8</w:t>
      </w:r>
      <w:r w:rsidR="00C43060" w:rsidRPr="00E77407">
        <w:t xml:space="preserve">. </w:t>
      </w:r>
      <w:r w:rsidR="00504DEB" w:rsidRPr="00E77407">
        <w:t xml:space="preserve"> </w:t>
      </w:r>
      <w:r w:rsidR="00EE61A6" w:rsidRPr="00E77407">
        <w:t xml:space="preserve">Fica revogada a Resolução ANP nº 10, de </w:t>
      </w:r>
      <w:proofErr w:type="gramStart"/>
      <w:r w:rsidR="00EE61A6" w:rsidRPr="00E77407">
        <w:t>9</w:t>
      </w:r>
      <w:proofErr w:type="gramEnd"/>
      <w:r w:rsidR="00EE61A6" w:rsidRPr="00E77407">
        <w:t xml:space="preserve"> de março de 2007.</w:t>
      </w:r>
    </w:p>
    <w:p w:rsidR="00693B48" w:rsidRPr="00E77407" w:rsidRDefault="00667FD9">
      <w:pPr>
        <w:pStyle w:val="Texto"/>
      </w:pPr>
      <w:r w:rsidRPr="00E77407">
        <w:t xml:space="preserve">Art. </w:t>
      </w:r>
      <w:r w:rsidR="0014036F" w:rsidRPr="00E77407">
        <w:t>2</w:t>
      </w:r>
      <w:r w:rsidR="008E7E99" w:rsidRPr="00E77407">
        <w:t>9</w:t>
      </w:r>
      <w:r w:rsidR="00C43060" w:rsidRPr="00E77407">
        <w:t xml:space="preserve">. </w:t>
      </w:r>
      <w:r w:rsidRPr="00E77407">
        <w:t xml:space="preserve"> </w:t>
      </w:r>
      <w:r w:rsidR="00EE61A6" w:rsidRPr="00E77407">
        <w:t>Esta Resolução entra em vigor na data de sua publicação.</w:t>
      </w:r>
    </w:p>
    <w:p w:rsidR="00693B48" w:rsidRPr="00E77407" w:rsidRDefault="00693B48">
      <w:pPr>
        <w:pStyle w:val="Assinatura"/>
        <w:spacing w:beforeAutospacing="0" w:after="240" w:afterAutospacing="0"/>
        <w:jc w:val="both"/>
        <w:rPr>
          <w:rFonts w:ascii="Times New Roman" w:eastAsia="Times New Roman" w:hAnsi="Times New Roman" w:cs="Times New Roman" w:hint="default"/>
          <w:color w:val="auto"/>
          <w:sz w:val="24"/>
        </w:rPr>
      </w:pPr>
    </w:p>
    <w:p w:rsidR="00EF3F0A" w:rsidRPr="00E77407" w:rsidRDefault="00EF3F0A" w:rsidP="003F55E2">
      <w:pPr>
        <w:jc w:val="center"/>
        <w:outlineLvl w:val="0"/>
      </w:pPr>
      <w:r w:rsidRPr="00E77407">
        <w:t xml:space="preserve">MAGDA MARIA REGINA CHAMBRIARD </w:t>
      </w:r>
    </w:p>
    <w:p w:rsidR="00693B48" w:rsidRPr="00E77407" w:rsidRDefault="00EF3F0A">
      <w:pPr>
        <w:jc w:val="center"/>
      </w:pPr>
      <w:r w:rsidRPr="00E77407">
        <w:t>DIRETORA-GERAL</w:t>
      </w:r>
    </w:p>
    <w:p w:rsidR="004903E9" w:rsidRPr="00E77407" w:rsidRDefault="004903E9" w:rsidP="00AA6E58">
      <w:pPr>
        <w:pStyle w:val="Texto"/>
        <w:sectPr w:rsidR="004903E9" w:rsidRPr="00E77407" w:rsidSect="00866DF3">
          <w:type w:val="continuous"/>
          <w:pgSz w:w="11907" w:h="16839" w:code="9"/>
          <w:pgMar w:top="1418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/>
      </w:tblPr>
      <w:tblGrid>
        <w:gridCol w:w="1265"/>
        <w:gridCol w:w="1389"/>
        <w:gridCol w:w="2786"/>
        <w:gridCol w:w="4982"/>
      </w:tblGrid>
      <w:tr w:rsidR="00BD60B2" w:rsidRPr="00E77407" w:rsidTr="002C6CDA">
        <w:trPr>
          <w:trHeight w:val="1133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2C6CDA">
            <w:pPr>
              <w:jc w:val="both"/>
              <w:rPr>
                <w:rFonts w:eastAsia="Arial Unicode MS"/>
              </w:rPr>
            </w:pPr>
            <w:r w:rsidRPr="00E77407">
              <w:rPr>
                <w:noProof/>
              </w:rPr>
              <w:lastRenderedPageBreak/>
              <w:drawing>
                <wp:inline distT="0" distB="0" distL="0" distR="0">
                  <wp:extent cx="426641" cy="714375"/>
                  <wp:effectExtent l="19050" t="0" r="0" b="0"/>
                  <wp:docPr id="1" name="Imagem 1" descr="http://nxt.anp.gov.br/NXT/gateway.dll/leg/resolucoes_anp/2007/marÃ§o/RANP_00010_2007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nxt.anp.gov.br/NXT/gateway.dll/leg/resolucoes_anp/2007/marÃ§o/RANP_00010_2007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4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C2470" w:rsidRPr="00E77407" w:rsidRDefault="00447BB8" w:rsidP="006561D7">
            <w:pPr>
              <w:pStyle w:val="Tabela-Titulo"/>
              <w:spacing w:before="0" w:after="0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RESOLUÇÃO XX/2014</w:t>
            </w:r>
          </w:p>
          <w:p w:rsidR="00BD60B2" w:rsidRPr="00E77407" w:rsidRDefault="00447BB8" w:rsidP="006561D7">
            <w:pPr>
              <w:pStyle w:val="Tabela-Titulo"/>
              <w:spacing w:before="0" w:after="0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ANEXO I</w:t>
            </w:r>
          </w:p>
          <w:p w:rsidR="00BD60B2" w:rsidRPr="00E77407" w:rsidRDefault="00447BB8" w:rsidP="00B84A1D">
            <w:pPr>
              <w:pStyle w:val="Tabela-Titulo"/>
              <w:spacing w:before="0" w:after="0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Ficha de Informações do Agente Econômico</w:t>
            </w:r>
          </w:p>
        </w:tc>
      </w:tr>
      <w:tr w:rsidR="00BD60B2" w:rsidRPr="00E77407" w:rsidTr="004B43F7">
        <w:trPr>
          <w:trHeight w:val="670"/>
          <w:jc w:val="center"/>
        </w:trPr>
        <w:tc>
          <w:tcPr>
            <w:tcW w:w="5524" w:type="dxa"/>
            <w:gridSpan w:val="3"/>
            <w:tcBorders>
              <w:top w:val="single" w:sz="6" w:space="0" w:color="000080"/>
              <w:left w:val="single" w:sz="4" w:space="0" w:color="000080"/>
              <w:bottom w:val="single" w:sz="2" w:space="0" w:color="auto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b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2"/>
              </w:rPr>
              <w:t>Natureza do solicitante do registro:</w:t>
            </w:r>
          </w:p>
          <w:p w:rsidR="00693B48" w:rsidRPr="00E77407" w:rsidRDefault="00447BB8" w:rsidP="00EA4DF4">
            <w:pPr>
              <w:pStyle w:val="Tabela-Texto"/>
              <w:spacing w:before="0" w:after="0"/>
              <w:ind w:left="57"/>
              <w:rPr>
                <w:rFonts w:ascii="Times New Roman" w:hAnsi="Times New Roman"/>
                <w:color w:val="auto"/>
                <w:sz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</w:rPr>
              <w:t>[</w:t>
            </w:r>
            <w:r w:rsidR="00EA4DF4" w:rsidRPr="00E77407">
              <w:rPr>
                <w:rFonts w:ascii="Times New Roman" w:hAnsi="Times New Roman"/>
                <w:color w:val="auto"/>
                <w:sz w:val="22"/>
              </w:rPr>
              <w:t xml:space="preserve">   </w:t>
            </w:r>
            <w:proofErr w:type="gramEnd"/>
            <w:r w:rsidR="00EA4DF4" w:rsidRPr="00E77407">
              <w:rPr>
                <w:rFonts w:ascii="Times New Roman" w:hAnsi="Times New Roman"/>
                <w:color w:val="auto"/>
                <w:sz w:val="22"/>
              </w:rPr>
              <w:t>] Produtor  [   ] Importado</w:t>
            </w:r>
            <w:r w:rsidR="004B43F7" w:rsidRPr="00E77407">
              <w:rPr>
                <w:rFonts w:ascii="Times New Roman" w:hAnsi="Times New Roman"/>
                <w:color w:val="auto"/>
                <w:sz w:val="22"/>
              </w:rPr>
              <w:t xml:space="preserve">r </w:t>
            </w:r>
            <w:r w:rsidR="00EA4DF4" w:rsidRPr="00E77407">
              <w:rPr>
                <w:rFonts w:ascii="Times New Roman" w:hAnsi="Times New Roman"/>
                <w:color w:val="auto"/>
                <w:sz w:val="22"/>
              </w:rPr>
              <w:t xml:space="preserve"> [   </w:t>
            </w:r>
            <w:r w:rsidRPr="00E77407">
              <w:rPr>
                <w:rFonts w:ascii="Times New Roman" w:hAnsi="Times New Roman"/>
                <w:color w:val="auto"/>
                <w:sz w:val="22"/>
              </w:rPr>
              <w:t>] Terceirizador</w:t>
            </w:r>
          </w:p>
        </w:tc>
        <w:tc>
          <w:tcPr>
            <w:tcW w:w="4898" w:type="dxa"/>
            <w:tcBorders>
              <w:top w:val="single" w:sz="6" w:space="0" w:color="000080"/>
              <w:left w:val="single" w:sz="6" w:space="0" w:color="000080"/>
              <w:bottom w:val="single" w:sz="2" w:space="0" w:color="auto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Nº de Autorização perante a ANP para o exercício da atividade d</w:t>
            </w:r>
            <w:r w:rsidR="004B43F7" w:rsidRPr="00E77407">
              <w:rPr>
                <w:rFonts w:ascii="Times New Roman" w:hAnsi="Times New Roman"/>
                <w:color w:val="auto"/>
                <w:sz w:val="22"/>
              </w:rPr>
              <w:t>e</w:t>
            </w:r>
            <w:r w:rsidRPr="00E77407">
              <w:rPr>
                <w:rFonts w:ascii="Times New Roman" w:hAnsi="Times New Roman"/>
                <w:color w:val="auto"/>
                <w:sz w:val="22"/>
              </w:rPr>
              <w:t xml:space="preserve"> produtor ou d</w:t>
            </w:r>
            <w:r w:rsidR="004B43F7" w:rsidRPr="00E77407">
              <w:rPr>
                <w:rFonts w:ascii="Times New Roman" w:hAnsi="Times New Roman"/>
                <w:color w:val="auto"/>
                <w:sz w:val="22"/>
              </w:rPr>
              <w:t>e</w:t>
            </w:r>
            <w:r w:rsidRPr="00E77407">
              <w:rPr>
                <w:rFonts w:ascii="Times New Roman" w:hAnsi="Times New Roman"/>
                <w:color w:val="auto"/>
                <w:sz w:val="22"/>
              </w:rPr>
              <w:t xml:space="preserve"> importador: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BD60B2" w:rsidRPr="00E77407" w:rsidTr="002C6CDA">
        <w:trPr>
          <w:trHeight w:val="406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Empresa detentora do registro</w:t>
            </w:r>
          </w:p>
        </w:tc>
      </w:tr>
      <w:tr w:rsidR="00323347" w:rsidRPr="00E77407" w:rsidTr="004B43F7">
        <w:trPr>
          <w:trHeight w:val="568"/>
          <w:jc w:val="center"/>
        </w:trPr>
        <w:tc>
          <w:tcPr>
            <w:tcW w:w="6062" w:type="dxa"/>
            <w:gridSpan w:val="3"/>
            <w:tcBorders>
              <w:top w:val="single" w:sz="2" w:space="0" w:color="auto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Nome Empresarial (firma, razão social ou denominação</w:t>
            </w: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360" w:type="dxa"/>
            <w:tcBorders>
              <w:top w:val="single" w:sz="2" w:space="0" w:color="auto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CNPJ</w:t>
            </w:r>
          </w:p>
          <w:p w:rsidR="00693B48" w:rsidRPr="00E77407" w:rsidRDefault="00693B4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D60B2" w:rsidRPr="00E77407" w:rsidTr="002C6CDA">
        <w:trPr>
          <w:trHeight w:val="552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Titulo do Estabelecimento (nome fantasia)</w:t>
            </w:r>
          </w:p>
          <w:p w:rsidR="00693B48" w:rsidRPr="00E77407" w:rsidRDefault="00693B4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D60B2" w:rsidRPr="00E77407" w:rsidTr="002C6CDA">
        <w:trPr>
          <w:trHeight w:val="58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Endereço completo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80259" w:rsidRPr="00E77407" w:rsidTr="002C6CDA">
        <w:trPr>
          <w:trHeight w:val="560"/>
          <w:jc w:val="center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Telefone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  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FAX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  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Inscrição Estadual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80259" w:rsidRPr="00E77407" w:rsidTr="002C6CDA">
        <w:trPr>
          <w:trHeight w:val="542"/>
          <w:jc w:val="center"/>
        </w:trPr>
        <w:tc>
          <w:tcPr>
            <w:tcW w:w="0" w:type="auto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Correio Eletrônico (e-mail)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Outros dados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902BE" w:rsidRPr="00E77407" w:rsidTr="002C6CDA">
        <w:trPr>
          <w:trHeight w:val="42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4B43F7">
            <w:pPr>
              <w:pStyle w:val="Tabela-Texto"/>
              <w:spacing w:before="0" w:after="0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Empresa Importadora do produto (</w:t>
            </w:r>
            <w:r w:rsidR="004B43F7" w:rsidRPr="00E77407">
              <w:rPr>
                <w:rFonts w:ascii="Times New Roman" w:hAnsi="Times New Roman"/>
                <w:b/>
                <w:color w:val="auto"/>
                <w:sz w:val="24"/>
              </w:rPr>
              <w:t>em caso de terceirização da importação</w:t>
            </w: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)</w:t>
            </w:r>
          </w:p>
        </w:tc>
      </w:tr>
      <w:tr w:rsidR="001902BE" w:rsidRPr="00E77407" w:rsidTr="002C6CDA">
        <w:trPr>
          <w:trHeight w:val="534"/>
          <w:jc w:val="center"/>
        </w:trPr>
        <w:tc>
          <w:tcPr>
            <w:tcW w:w="0" w:type="auto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Nome Empresarial (firma, razão social ou denominação</w:t>
            </w: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CNPJ</w:t>
            </w:r>
          </w:p>
        </w:tc>
      </w:tr>
      <w:tr w:rsidR="001902BE" w:rsidRPr="00E77407" w:rsidTr="002C6CDA">
        <w:trPr>
          <w:trHeight w:val="42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Titulo do Estabelecimento (nome fantasia)</w:t>
            </w:r>
          </w:p>
          <w:p w:rsidR="00693B48" w:rsidRPr="00E77407" w:rsidRDefault="00693B4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902BE" w:rsidRPr="00E77407" w:rsidTr="002C6CDA">
        <w:trPr>
          <w:trHeight w:val="42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Endereço completo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902BE" w:rsidRPr="00E77407" w:rsidTr="002C6CDA">
        <w:trPr>
          <w:trHeight w:val="427"/>
          <w:jc w:val="center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Telefone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  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FAX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  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Inscrição Estadual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902BE" w:rsidRPr="00E77407" w:rsidTr="002C6CDA">
        <w:trPr>
          <w:trHeight w:val="427"/>
          <w:jc w:val="center"/>
        </w:trPr>
        <w:tc>
          <w:tcPr>
            <w:tcW w:w="0" w:type="auto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Correio Eletrônico (e-mail)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Outros dados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D60B2" w:rsidRPr="00E77407" w:rsidTr="002C6CDA">
        <w:trPr>
          <w:trHeight w:val="42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4B43F7">
            <w:pPr>
              <w:pStyle w:val="Tabela-Texto"/>
              <w:spacing w:before="0" w:after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Empresa Produtora (</w:t>
            </w:r>
            <w:r w:rsidR="004B43F7" w:rsidRPr="00E77407">
              <w:rPr>
                <w:rFonts w:ascii="Times New Roman" w:hAnsi="Times New Roman"/>
                <w:b/>
                <w:color w:val="auto"/>
                <w:sz w:val="24"/>
              </w:rPr>
              <w:t>em caso de terceirização da produção ou de produto importado</w:t>
            </w: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)</w:t>
            </w:r>
          </w:p>
        </w:tc>
      </w:tr>
      <w:tr w:rsidR="0052661F" w:rsidRPr="00E77407" w:rsidTr="002C6CDA">
        <w:trPr>
          <w:trHeight w:val="484"/>
          <w:jc w:val="center"/>
        </w:trPr>
        <w:tc>
          <w:tcPr>
            <w:tcW w:w="0" w:type="auto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Nome Empresarial (firma, razão social ou denominação</w:t>
            </w:r>
            <w:proofErr w:type="gramStart"/>
            <w:r w:rsidRPr="00E77407">
              <w:rPr>
                <w:rFonts w:ascii="Times New Roman" w:hAnsi="Times New Roman"/>
                <w:color w:val="auto"/>
                <w:sz w:val="22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CNPJ</w:t>
            </w:r>
          </w:p>
        </w:tc>
      </w:tr>
      <w:tr w:rsidR="001902BE" w:rsidRPr="00E77407" w:rsidTr="002C6CDA">
        <w:trPr>
          <w:trHeight w:val="49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Titulo do Estabelecimento (nome fantasia)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FC098C" w:rsidRPr="00E77407" w:rsidTr="002C6CDA">
        <w:trPr>
          <w:trHeight w:val="54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Endereço completo</w:t>
            </w:r>
          </w:p>
        </w:tc>
      </w:tr>
      <w:tr w:rsidR="00FC098C" w:rsidRPr="00E77407" w:rsidTr="002C6CDA">
        <w:trPr>
          <w:trHeight w:val="551"/>
          <w:jc w:val="center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Telefone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</w:rPr>
              <w:t xml:space="preserve">(  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FAX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</w:rPr>
              <w:t xml:space="preserve">(  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Inscrição Estadual</w:t>
            </w:r>
          </w:p>
        </w:tc>
      </w:tr>
      <w:tr w:rsidR="00FC098C" w:rsidRPr="00E77407" w:rsidTr="002C6CDA">
        <w:trPr>
          <w:trHeight w:val="546"/>
          <w:jc w:val="center"/>
        </w:trPr>
        <w:tc>
          <w:tcPr>
            <w:tcW w:w="0" w:type="auto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Correio Eletrônico (e-mail)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Outros dados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BD60B2" w:rsidRPr="00E77407" w:rsidTr="002C6CDA">
        <w:trPr>
          <w:trHeight w:val="456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Identificação do Responsável Técnico</w:t>
            </w:r>
          </w:p>
        </w:tc>
      </w:tr>
      <w:tr w:rsidR="00BD60B2" w:rsidRPr="00E77407" w:rsidTr="002C6CDA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Nome (pessoa física)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Nº inscrição no CRQ:</w:t>
            </w:r>
          </w:p>
        </w:tc>
      </w:tr>
      <w:tr w:rsidR="00BD60B2" w:rsidRPr="00E77407" w:rsidTr="002C6CDA">
        <w:trPr>
          <w:trHeight w:val="441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4"/>
              </w:rPr>
              <w:t>Identificação do responsável ou preposto perante a ANP</w:t>
            </w:r>
          </w:p>
        </w:tc>
      </w:tr>
      <w:tr w:rsidR="00BD60B2" w:rsidRPr="00E77407" w:rsidTr="002C6CDA">
        <w:trPr>
          <w:trHeight w:val="597"/>
          <w:jc w:val="center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Nome (pessoa física)</w:t>
            </w:r>
          </w:p>
        </w:tc>
      </w:tr>
      <w:tr w:rsidR="00E56C54" w:rsidRPr="00E77407" w:rsidTr="002C6CDA">
        <w:trPr>
          <w:trHeight w:val="563"/>
          <w:jc w:val="center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Identidade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CPF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Qualificação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</w:rPr>
              <w:t>Correio eletrônico (e-mail)</w:t>
            </w:r>
          </w:p>
        </w:tc>
      </w:tr>
      <w:tr w:rsidR="00BD60B2" w:rsidRPr="00E77407" w:rsidTr="002C6CDA">
        <w:trPr>
          <w:trHeight w:val="1202"/>
          <w:jc w:val="center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Local e data</w:t>
            </w: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Declaro, sob as penas da lei, que as informações aqui prestadas, bem como dos documentos anexos são verdadeiros.</w:t>
            </w:r>
          </w:p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______________________________________________________________________</w:t>
            </w:r>
          </w:p>
          <w:p w:rsidR="003D57AD" w:rsidRPr="00E77407" w:rsidRDefault="00447BB8" w:rsidP="003D57AD">
            <w:pPr>
              <w:pStyle w:val="Tabela-Texto"/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77407">
              <w:rPr>
                <w:rFonts w:ascii="Times New Roman" w:hAnsi="Times New Roman"/>
                <w:color w:val="auto"/>
                <w:sz w:val="24"/>
              </w:rPr>
              <w:t>Assinatura do preposto</w:t>
            </w:r>
          </w:p>
        </w:tc>
      </w:tr>
    </w:tbl>
    <w:p w:rsidR="00BD60B2" w:rsidRPr="00E77407" w:rsidRDefault="00BD60B2" w:rsidP="00BD60B2">
      <w:pPr>
        <w:jc w:val="both"/>
      </w:pPr>
    </w:p>
    <w:tbl>
      <w:tblPr>
        <w:tblpPr w:leftFromText="141" w:rightFromText="141" w:horzAnchor="margin" w:tblpXSpec="center" w:tblpY="326"/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/>
      </w:tblPr>
      <w:tblGrid>
        <w:gridCol w:w="1225"/>
        <w:gridCol w:w="196"/>
        <w:gridCol w:w="1497"/>
        <w:gridCol w:w="686"/>
        <w:gridCol w:w="727"/>
        <w:gridCol w:w="594"/>
        <w:gridCol w:w="286"/>
        <w:gridCol w:w="1884"/>
        <w:gridCol w:w="2039"/>
        <w:gridCol w:w="1288"/>
      </w:tblGrid>
      <w:tr w:rsidR="00762956" w:rsidRPr="00E77407" w:rsidTr="007D780D">
        <w:trPr>
          <w:trHeight w:val="1260"/>
        </w:trPr>
        <w:tc>
          <w:tcPr>
            <w:tcW w:w="588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2C6CD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E77407">
              <w:rPr>
                <w:rFonts w:eastAsia="Arial Unicode MS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26641" cy="714375"/>
                  <wp:effectExtent l="19050" t="0" r="0" b="0"/>
                  <wp:docPr id="4" name="Imagem 1" descr="http://nxt.anp.gov.br/NXT/gateway.dll/leg/resolucoes_anp/2007/marÃ§o/RANP_00010_2007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nxt.anp.gov.br/NXT/gateway.dll/leg/resolucoes_anp/2007/marÃ§o/RANP_00010_2007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4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pct"/>
            <w:gridSpan w:val="9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111CD3" w:rsidRPr="00E77407" w:rsidRDefault="00447BB8" w:rsidP="00762956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RESOLUÇÃO XX/2014</w:t>
            </w:r>
          </w:p>
          <w:p w:rsidR="00762956" w:rsidRPr="00E77407" w:rsidRDefault="00447BB8" w:rsidP="00762956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ANEXO II</w:t>
            </w:r>
          </w:p>
          <w:p w:rsidR="00762956" w:rsidRPr="00E77407" w:rsidRDefault="00447BB8" w:rsidP="00762956">
            <w:pPr>
              <w:pStyle w:val="Tabela-Titulo"/>
              <w:rPr>
                <w:rFonts w:ascii="Times New Roman" w:hAnsi="Times New Roman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Ficha de dados técnicos do produto</w:t>
            </w:r>
          </w:p>
        </w:tc>
      </w:tr>
      <w:tr w:rsidR="00111CD3" w:rsidRPr="00E77407" w:rsidTr="007D780D">
        <w:trPr>
          <w:trHeight w:val="975"/>
        </w:trPr>
        <w:tc>
          <w:tcPr>
            <w:tcW w:w="2500" w:type="pct"/>
            <w:gridSpan w:val="7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Operação</w:t>
            </w:r>
          </w:p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[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] Registro Novo   [  ] Inclusão    [  ] Alteração</w:t>
            </w:r>
          </w:p>
        </w:tc>
        <w:tc>
          <w:tcPr>
            <w:tcW w:w="2500" w:type="pct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Tipo de produto</w:t>
            </w:r>
          </w:p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[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] Óleo Lubrificante  [  ] Graxa Lubrificante</w:t>
            </w:r>
          </w:p>
          <w:p w:rsidR="00693B48" w:rsidRPr="00E77407" w:rsidRDefault="00447BB8">
            <w:pPr>
              <w:pStyle w:val="Tabela-Texto"/>
              <w:spacing w:before="0" w:after="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[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] Aditivo </w:t>
            </w:r>
            <w:r w:rsidR="00C134E5" w:rsidRPr="00E77407">
              <w:rPr>
                <w:rFonts w:ascii="Times New Roman" w:hAnsi="Times New Roman"/>
                <w:color w:val="auto"/>
                <w:sz w:val="22"/>
                <w:szCs w:val="22"/>
              </w:rPr>
              <w:t>em frasco</w:t>
            </w:r>
          </w:p>
        </w:tc>
      </w:tr>
      <w:tr w:rsidR="00482C9A" w:rsidRPr="00E77407" w:rsidTr="007D780D">
        <w:trPr>
          <w:trHeight w:val="691"/>
        </w:trPr>
        <w:tc>
          <w:tcPr>
            <w:tcW w:w="3404" w:type="pct"/>
            <w:gridSpan w:val="8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2C9A" w:rsidRPr="00E77407" w:rsidRDefault="00447BB8" w:rsidP="00762956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Marca Comercial</w:t>
            </w:r>
          </w:p>
        </w:tc>
        <w:tc>
          <w:tcPr>
            <w:tcW w:w="1596" w:type="pct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[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] Nacional  [  ] Importado</w:t>
            </w:r>
          </w:p>
        </w:tc>
      </w:tr>
      <w:tr w:rsidR="00482C9A" w:rsidRPr="00E77407" w:rsidTr="007D780D">
        <w:tc>
          <w:tcPr>
            <w:tcW w:w="682" w:type="pct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SAE</w:t>
            </w:r>
          </w:p>
        </w:tc>
        <w:tc>
          <w:tcPr>
            <w:tcW w:w="7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ISO</w:t>
            </w:r>
          </w:p>
          <w:p w:rsidR="00693B48" w:rsidRPr="00E77407" w:rsidRDefault="00693B4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NLGI</w:t>
            </w:r>
          </w:p>
        </w:tc>
        <w:tc>
          <w:tcPr>
            <w:tcW w:w="1326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Nº de Registro no INPI</w:t>
            </w:r>
          </w:p>
        </w:tc>
        <w:tc>
          <w:tcPr>
            <w:tcW w:w="1596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Número do Registro na ANP</w:t>
            </w:r>
          </w:p>
        </w:tc>
      </w:tr>
      <w:tr w:rsidR="00482C9A" w:rsidRPr="00E77407" w:rsidTr="007D780D">
        <w:trPr>
          <w:trHeight w:val="628"/>
        </w:trPr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2C9A" w:rsidRPr="00E77407" w:rsidRDefault="00447BB8" w:rsidP="00482C9A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Tipo de acondicionamento</w:t>
            </w:r>
          </w:p>
        </w:tc>
      </w:tr>
      <w:tr w:rsidR="00482C9A" w:rsidRPr="00E77407" w:rsidTr="007D780D">
        <w:trPr>
          <w:trHeight w:val="694"/>
        </w:trPr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2C9A" w:rsidRPr="00E77407" w:rsidRDefault="00447BB8" w:rsidP="00762956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Campo de Aplicação</w:t>
            </w:r>
          </w:p>
        </w:tc>
      </w:tr>
      <w:tr w:rsidR="00762956" w:rsidRPr="00E77407" w:rsidTr="007D780D"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762956" w:rsidRPr="00E77407" w:rsidRDefault="00447BB8" w:rsidP="00762956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Níveis de desempenho e aprovações</w:t>
            </w:r>
          </w:p>
          <w:p w:rsidR="00E74F78" w:rsidRPr="00E77407" w:rsidRDefault="00E74F78" w:rsidP="00762956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E39B4" w:rsidRPr="00E77407" w:rsidTr="007D780D">
        <w:trPr>
          <w:trHeight w:val="612"/>
        </w:trPr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EE39B4" w:rsidRPr="00E77407" w:rsidRDefault="00447BB8" w:rsidP="00762956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Finalidade e benefícios</w:t>
            </w:r>
          </w:p>
        </w:tc>
      </w:tr>
      <w:tr w:rsidR="00DD4C54" w:rsidRPr="00E77407" w:rsidTr="007D780D">
        <w:trPr>
          <w:trHeight w:val="678"/>
        </w:trPr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DD4C54" w:rsidRPr="00E77407" w:rsidRDefault="00447BB8" w:rsidP="00762956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Dosagem</w:t>
            </w:r>
          </w:p>
        </w:tc>
      </w:tr>
      <w:tr w:rsidR="00762956" w:rsidRPr="00E77407" w:rsidTr="007D780D">
        <w:trPr>
          <w:trHeight w:val="135"/>
        </w:trPr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693B48" w:rsidRPr="00E77407" w:rsidRDefault="00447BB8" w:rsidP="00CA5697">
            <w:pPr>
              <w:pStyle w:val="Tabela-Texto"/>
              <w:spacing w:line="135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Composição</w:t>
            </w: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447BB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Tipo de óleo básico</w:t>
            </w:r>
            <w:r w:rsidRPr="00E77407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1</w:t>
            </w: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/ nome comercial/ produtor</w:t>
            </w: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% (m/m)</w:t>
            </w: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Outros constituintes</w:t>
            </w: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% (m/m)</w:t>
            </w: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74F78" w:rsidRPr="00E77407" w:rsidTr="007D780D">
        <w:tc>
          <w:tcPr>
            <w:tcW w:w="1729" w:type="pct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19" w:type="pct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E74F78" w:rsidP="00E74F78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74F78" w:rsidRPr="00E77407" w:rsidTr="007D780D">
        <w:tc>
          <w:tcPr>
            <w:tcW w:w="5000" w:type="pct"/>
            <w:gridSpan w:val="10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E74F78" w:rsidRPr="00E77407" w:rsidRDefault="00447BB8" w:rsidP="00E74F78">
            <w:pPr>
              <w:pStyle w:val="Tabela-Texto"/>
              <w:spacing w:before="120" w:after="120"/>
              <w:ind w:left="62" w:right="6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1 – Classificar óleo básico conforme inciso X art. 2º desta Resolução e, quando aplicável, identificá-lo conforme nomenclatura de básicos constantes nas PANP nº 129/99 e nº 130/99 ou legislação que venha a substituí-las.</w:t>
            </w:r>
          </w:p>
        </w:tc>
      </w:tr>
    </w:tbl>
    <w:p w:rsidR="00693B48" w:rsidRPr="00E77407" w:rsidRDefault="00693B48">
      <w:pPr>
        <w:jc w:val="both"/>
        <w:rPr>
          <w:rFonts w:asciiTheme="minorHAnsi" w:hAnsiTheme="minorHAnsi"/>
          <w:b/>
        </w:rPr>
      </w:pPr>
    </w:p>
    <w:p w:rsidR="00693B48" w:rsidRPr="00E77407" w:rsidRDefault="00693B48">
      <w:pPr>
        <w:jc w:val="both"/>
        <w:rPr>
          <w:rFonts w:asciiTheme="minorHAnsi" w:hAnsiTheme="minorHAnsi"/>
          <w:b/>
        </w:rPr>
      </w:pPr>
    </w:p>
    <w:p w:rsidR="00693B48" w:rsidRPr="00E77407" w:rsidRDefault="00762956">
      <w:pPr>
        <w:jc w:val="both"/>
        <w:rPr>
          <w:rFonts w:asciiTheme="minorHAnsi" w:hAnsiTheme="minorHAnsi"/>
          <w:b/>
        </w:rPr>
      </w:pPr>
      <w:r w:rsidRPr="00E77407">
        <w:rPr>
          <w:rFonts w:asciiTheme="minorHAnsi" w:hAnsiTheme="minorHAnsi"/>
          <w:b/>
        </w:rPr>
        <w:br w:type="page"/>
      </w:r>
    </w:p>
    <w:p w:rsidR="00B94AFD" w:rsidRPr="00E77407" w:rsidRDefault="00F71F4E" w:rsidP="003F55E2">
      <w:pPr>
        <w:jc w:val="center"/>
        <w:outlineLvl w:val="0"/>
      </w:pPr>
      <w:r w:rsidRPr="00E77407">
        <w:rPr>
          <w:b/>
        </w:rPr>
        <w:lastRenderedPageBreak/>
        <w:t xml:space="preserve">ANEXO </w:t>
      </w:r>
      <w:r w:rsidR="00447BB8" w:rsidRPr="00E77407">
        <w:rPr>
          <w:b/>
        </w:rPr>
        <w:t>III – Especificações de Óleo Lubrificante</w:t>
      </w:r>
    </w:p>
    <w:tbl>
      <w:tblPr>
        <w:tblpPr w:leftFromText="141" w:rightFromText="141" w:vertAnchor="page" w:horzAnchor="margin" w:tblpXSpec="center" w:tblpY="1366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/>
      </w:tblPr>
      <w:tblGrid>
        <w:gridCol w:w="3906"/>
        <w:gridCol w:w="1027"/>
        <w:gridCol w:w="1335"/>
        <w:gridCol w:w="4154"/>
      </w:tblGrid>
      <w:tr w:rsidR="003C6AC8" w:rsidRPr="00E77407" w:rsidTr="007D780D">
        <w:trPr>
          <w:trHeight w:val="406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CA5697">
            <w:pPr>
              <w:pStyle w:val="Tabela-Texto"/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77407">
              <w:rPr>
                <w:rFonts w:ascii="Times New Roman" w:hAnsi="Times New Roman"/>
                <w:b/>
                <w:color w:val="auto"/>
              </w:rPr>
              <w:t>Especificações do produto – Óleo lubrificante</w:t>
            </w:r>
          </w:p>
        </w:tc>
      </w:tr>
      <w:tr w:rsidR="00E72145" w:rsidRPr="00E77407" w:rsidTr="007D780D">
        <w:trPr>
          <w:trHeight w:val="361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Propriedades físico-químicas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Valor limite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Método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Cinemática a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 xml:space="preserve">  </w:t>
            </w:r>
            <w:proofErr w:type="gramEnd"/>
            <w:r w:rsidRPr="00E77407">
              <w:rPr>
                <w:rFonts w:ascii="Times New Roman" w:hAnsi="Times New Roman"/>
                <w:color w:val="auto"/>
                <w:sz w:val="22"/>
              </w:rPr>
              <w:t>40°C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mm²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/s (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cSt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 445 / NBR 10441</w:t>
            </w:r>
          </w:p>
        </w:tc>
      </w:tr>
      <w:tr w:rsidR="00E72145" w:rsidRPr="00E77407" w:rsidTr="007D780D">
        <w:trPr>
          <w:trHeight w:val="147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Cinemática a 100°C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mm²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/s (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cSt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 445 / NBR 10441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Índice de Viscosidade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 2270 / NBR 14358</w:t>
            </w:r>
          </w:p>
        </w:tc>
      </w:tr>
      <w:tr w:rsidR="002C6CDA" w:rsidRPr="00E77407" w:rsidTr="007D780D">
        <w:trPr>
          <w:trHeight w:val="632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Viscosidade 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Brookfield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 xml:space="preserve">, temperatura para viscosidade de 150.000 </w:t>
            </w: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cP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D2983</w:t>
            </w:r>
            <w:r w:rsidR="00CA5697" w:rsidRPr="00E77407">
              <w:rPr>
                <w:rFonts w:ascii="Times New Roman" w:hAnsi="Times New Roman"/>
                <w:color w:val="auto"/>
              </w:rPr>
              <w:t xml:space="preserve"> / NBR 14541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Viscosidade Dinâmica à baixa temperatura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cP</w:t>
            </w:r>
            <w:proofErr w:type="spellEnd"/>
            <w:proofErr w:type="gramEnd"/>
            <w:r w:rsidRPr="00E77407">
              <w:rPr>
                <w:rFonts w:ascii="Times New Roman" w:hAnsi="Times New Roman"/>
                <w:color w:val="auto"/>
              </w:rPr>
              <w:t>, 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D5293 / NBR 14173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E77407">
              <w:rPr>
                <w:rFonts w:ascii="Times New Roman" w:hAnsi="Times New Roman"/>
                <w:color w:val="auto"/>
              </w:rPr>
              <w:t>Demulsibilidade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mL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-mL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-mL (minutos)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D1401 / NBR 14172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Ponto de Fluidez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D97 / NBR 11349; ASTM D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5950/15468</w:t>
            </w:r>
            <w:proofErr w:type="gramEnd"/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IAT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mg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 xml:space="preserve"> KOH/g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D664, D974 / NBR 14248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Espuma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mL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D892 / NBR 14235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IBT (TBN)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mg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 xml:space="preserve"> KOH/g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D2896 / NBR 05798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Proteção anti-ferrugem, 24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horas</w:t>
            </w:r>
            <w:proofErr w:type="gramEnd"/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D665</w:t>
            </w:r>
            <w:r w:rsidR="00843F9C" w:rsidRPr="00E77407">
              <w:rPr>
                <w:rFonts w:ascii="Times New Roman" w:hAnsi="Times New Roman"/>
                <w:color w:val="auto"/>
              </w:rPr>
              <w:t xml:space="preserve"> / NBR 14803</w:t>
            </w:r>
          </w:p>
        </w:tc>
      </w:tr>
      <w:tr w:rsidR="00E72145" w:rsidRPr="00E77407" w:rsidTr="007D780D">
        <w:trPr>
          <w:trHeight w:val="361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Corrosividade ao cobre, 3h a 100°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C</w:t>
            </w:r>
            <w:proofErr w:type="gramEnd"/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D130 / NBR 14359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Cor ASTM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D1500 / NBR</w:t>
            </w:r>
            <w:r w:rsidR="00843F9C" w:rsidRPr="00E77407">
              <w:rPr>
                <w:rFonts w:ascii="Times New Roman" w:hAnsi="Times New Roman"/>
                <w:color w:val="auto"/>
              </w:rPr>
              <w:t xml:space="preserve"> </w:t>
            </w:r>
            <w:r w:rsidRPr="00E77407">
              <w:rPr>
                <w:rFonts w:ascii="Times New Roman" w:hAnsi="Times New Roman"/>
                <w:color w:val="auto"/>
              </w:rPr>
              <w:t>14483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Ponto de Fulgor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D92 / NBR 11341</w:t>
            </w:r>
          </w:p>
        </w:tc>
      </w:tr>
      <w:tr w:rsidR="00E72145" w:rsidRPr="00E77407" w:rsidTr="007D780D">
        <w:trPr>
          <w:trHeight w:val="361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Extrema Pressão (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Four-Ball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kgf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D2783/NBR 15353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Desgaste em quatro esferas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mm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D4172</w:t>
            </w:r>
          </w:p>
        </w:tc>
      </w:tr>
      <w:tr w:rsidR="00E72145" w:rsidRPr="00E77407" w:rsidTr="007D780D">
        <w:trPr>
          <w:trHeight w:val="403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Perda por evaporação 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Noack</w:t>
            </w:r>
            <w:proofErr w:type="spellEnd"/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D5800 (Procedimento B) / NBR 14157-2</w:t>
            </w:r>
          </w:p>
        </w:tc>
      </w:tr>
      <w:tr w:rsidR="00E72145" w:rsidRPr="00E77407" w:rsidTr="007D780D">
        <w:trPr>
          <w:trHeight w:val="550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a alta temperatura e alto cisalhamento – HTHS (150°C)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mPa</w:t>
            </w:r>
            <w:proofErr w:type="spellEnd"/>
            <w:proofErr w:type="gramEnd"/>
            <w:r w:rsidRPr="00E77407">
              <w:rPr>
                <w:rFonts w:ascii="Times New Roman" w:hAnsi="Times New Roman"/>
                <w:color w:val="auto"/>
              </w:rPr>
              <w:t>.s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D4683, D4741, D5481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 w:rsidP="0011685F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Viscosidade de bombeamento </w:t>
            </w:r>
            <w:r w:rsidR="0011685F" w:rsidRPr="00E77407">
              <w:rPr>
                <w:rFonts w:ascii="Times New Roman" w:hAnsi="Times New Roman"/>
                <w:color w:val="auto"/>
              </w:rPr>
              <w:t xml:space="preserve">à </w:t>
            </w:r>
            <w:r w:rsidRPr="00E77407">
              <w:rPr>
                <w:rFonts w:ascii="Times New Roman" w:hAnsi="Times New Roman"/>
                <w:color w:val="auto"/>
              </w:rPr>
              <w:t>baixa temperatura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mPa</w:t>
            </w:r>
            <w:proofErr w:type="spellEnd"/>
            <w:proofErr w:type="gramEnd"/>
            <w:r w:rsidRPr="00E77407">
              <w:rPr>
                <w:rFonts w:ascii="Times New Roman" w:hAnsi="Times New Roman"/>
                <w:color w:val="auto"/>
              </w:rPr>
              <w:t>.s, °C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D4684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Estabilidade ao cisalhamento (30 e 90 ciclos)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mm</w:t>
            </w:r>
            <w:r w:rsidRPr="00E77407">
              <w:rPr>
                <w:rFonts w:ascii="Times New Roman" w:hAnsi="Times New Roman"/>
                <w:color w:val="auto"/>
                <w:vertAlign w:val="superscript"/>
              </w:rPr>
              <w:t>2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/s e %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D7109, D6278, NBR 14325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ind w:right="-107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Biodegradabilidade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693B48" w:rsidP="00EA4DF4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D5864, OECD 301, CEC-L-33-A-93 e ICOMIA 27-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97</w:t>
            </w:r>
            <w:proofErr w:type="gramEnd"/>
          </w:p>
        </w:tc>
      </w:tr>
      <w:tr w:rsidR="003C6AC8" w:rsidRPr="00E77407" w:rsidTr="007D780D">
        <w:trPr>
          <w:trHeight w:val="255"/>
        </w:trPr>
        <w:tc>
          <w:tcPr>
            <w:tcW w:w="0" w:type="auto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Elemento Químico</w:t>
            </w:r>
          </w:p>
        </w:tc>
      </w:tr>
      <w:tr w:rsidR="00E72145" w:rsidRPr="00E77407" w:rsidTr="007D780D">
        <w:trPr>
          <w:trHeight w:val="413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a) Cálcio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843F9C" w:rsidP="00843F9C">
            <w:pPr>
              <w:pStyle w:val="Tabela-Texto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mg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14066,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843F9C" w:rsidRPr="00E77407" w:rsidTr="00843F9C">
        <w:trPr>
          <w:trHeight w:val="270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b) Magnésio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14066</w:t>
            </w:r>
            <w:proofErr w:type="gramEnd"/>
          </w:p>
        </w:tc>
      </w:tr>
      <w:tr w:rsidR="00843F9C" w:rsidRPr="00E77407" w:rsidTr="00843F9C">
        <w:trPr>
          <w:trHeight w:val="205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c) Zinco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14066,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843F9C" w:rsidRPr="00E77407" w:rsidTr="00843F9C">
        <w:trPr>
          <w:trHeight w:val="292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d) Enxofre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D2622, ASTM D4294 / NBR 14533,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843F9C" w:rsidRPr="00E77407" w:rsidTr="00843F9C">
        <w:trPr>
          <w:trHeight w:val="269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e) Fósforo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843F9C" w:rsidRPr="00E77407" w:rsidTr="00843F9C">
        <w:trPr>
          <w:trHeight w:val="258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f) Bário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14066</w:t>
            </w:r>
            <w:proofErr w:type="gramEnd"/>
          </w:p>
        </w:tc>
      </w:tr>
      <w:tr w:rsidR="00843F9C" w:rsidRPr="00E77407" w:rsidTr="00843F9C">
        <w:trPr>
          <w:trHeight w:val="277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g) Cobre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D4951 / NBR 14786</w:t>
            </w:r>
          </w:p>
        </w:tc>
      </w:tr>
      <w:tr w:rsidR="00843F9C" w:rsidRPr="00E77407" w:rsidTr="00843F9C">
        <w:trPr>
          <w:trHeight w:val="341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h) Molibdênio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D4951 / NBR 14786</w:t>
            </w:r>
          </w:p>
        </w:tc>
      </w:tr>
      <w:tr w:rsidR="00843F9C" w:rsidRPr="00E77407" w:rsidTr="00843F9C">
        <w:trPr>
          <w:trHeight w:val="263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i) Nitrogênio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D5291</w:t>
            </w:r>
          </w:p>
        </w:tc>
      </w:tr>
      <w:tr w:rsidR="00843F9C" w:rsidRPr="00E77407" w:rsidTr="00843F9C">
        <w:trPr>
          <w:trHeight w:val="281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j) Boro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D4951 / NBR 14786</w:t>
            </w:r>
          </w:p>
        </w:tc>
      </w:tr>
      <w:tr w:rsidR="00843F9C" w:rsidRPr="00E77407" w:rsidTr="00843F9C">
        <w:trPr>
          <w:trHeight w:val="275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k) Outros elementos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843F9C" w:rsidRPr="00E77407" w:rsidRDefault="00843F9C" w:rsidP="00843F9C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843F9C" w:rsidRPr="00E77407" w:rsidRDefault="00843F9C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Anotar método</w:t>
            </w:r>
          </w:p>
        </w:tc>
      </w:tr>
      <w:tr w:rsidR="00E72145" w:rsidRPr="00E77407" w:rsidTr="007D780D">
        <w:trPr>
          <w:trHeight w:val="376"/>
        </w:trPr>
        <w:tc>
          <w:tcPr>
            <w:tcW w:w="0" w:type="auto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Outros ensaios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693B48" w:rsidRPr="00E77407" w:rsidRDefault="00693B4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693B48" w:rsidRPr="00E77407" w:rsidRDefault="00447BB8" w:rsidP="00EA4DF4">
            <w:pPr>
              <w:pStyle w:val="Tabela-Texto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Anotar unidade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pStyle w:val="Tabela-Texto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Anotar método</w:t>
            </w:r>
          </w:p>
        </w:tc>
      </w:tr>
    </w:tbl>
    <w:p w:rsidR="003C6AC8" w:rsidRPr="00E77407" w:rsidRDefault="003C6AC8" w:rsidP="00BD60B2">
      <w:pPr>
        <w:jc w:val="both"/>
        <w:rPr>
          <w:b/>
        </w:rPr>
      </w:pPr>
    </w:p>
    <w:p w:rsidR="009B30B1" w:rsidRPr="00E77407" w:rsidRDefault="009B30B1" w:rsidP="003F55E2">
      <w:pPr>
        <w:jc w:val="center"/>
        <w:outlineLvl w:val="0"/>
        <w:rPr>
          <w:b/>
        </w:rPr>
      </w:pPr>
    </w:p>
    <w:p w:rsidR="003C6AC8" w:rsidRPr="00E77407" w:rsidRDefault="00F71F4E" w:rsidP="003F55E2">
      <w:pPr>
        <w:jc w:val="center"/>
        <w:outlineLvl w:val="0"/>
      </w:pPr>
      <w:r w:rsidRPr="00E77407">
        <w:rPr>
          <w:b/>
        </w:rPr>
        <w:lastRenderedPageBreak/>
        <w:t xml:space="preserve">ANEXO </w:t>
      </w:r>
      <w:r w:rsidR="00447BB8" w:rsidRPr="00E77407">
        <w:rPr>
          <w:b/>
        </w:rPr>
        <w:t>IV – Especificações de Graxa</w:t>
      </w:r>
    </w:p>
    <w:p w:rsidR="003C6AC8" w:rsidRPr="00E77407" w:rsidRDefault="003C6AC8" w:rsidP="00BD60B2">
      <w:pPr>
        <w:jc w:val="both"/>
      </w:pPr>
    </w:p>
    <w:tbl>
      <w:tblPr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/>
      </w:tblPr>
      <w:tblGrid>
        <w:gridCol w:w="4420"/>
        <w:gridCol w:w="1232"/>
        <w:gridCol w:w="1204"/>
        <w:gridCol w:w="2527"/>
      </w:tblGrid>
      <w:tr w:rsidR="003C6AC8" w:rsidRPr="00E77407" w:rsidTr="007D780D">
        <w:trPr>
          <w:trHeight w:val="737"/>
          <w:jc w:val="center"/>
        </w:trPr>
        <w:tc>
          <w:tcPr>
            <w:tcW w:w="0" w:type="auto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  <w:r w:rsidRPr="00E77407">
              <w:rPr>
                <w:b/>
                <w:sz w:val="20"/>
              </w:rPr>
              <w:t>Especificações de Insumos</w:t>
            </w:r>
          </w:p>
        </w:tc>
      </w:tr>
      <w:tr w:rsidR="00847CE6" w:rsidRPr="00E77407" w:rsidTr="007D780D">
        <w:trPr>
          <w:trHeight w:val="571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Característica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Valor limite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Método</w:t>
            </w:r>
          </w:p>
        </w:tc>
      </w:tr>
      <w:tr w:rsidR="00847CE6" w:rsidRPr="00E77407" w:rsidTr="007D780D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1. Viscosidade da mistura de óleos básicos a 40°C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DB164D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mm²</w:t>
            </w:r>
            <w:proofErr w:type="gramEnd"/>
            <w:r w:rsidRPr="00E77407">
              <w:rPr>
                <w:sz w:val="20"/>
                <w:szCs w:val="20"/>
              </w:rPr>
              <w:t>/s (</w:t>
            </w:r>
            <w:proofErr w:type="spellStart"/>
            <w:r w:rsidR="00447BB8" w:rsidRPr="00E77407">
              <w:rPr>
                <w:sz w:val="20"/>
                <w:szCs w:val="20"/>
              </w:rPr>
              <w:t>cSt</w:t>
            </w:r>
            <w:proofErr w:type="spellEnd"/>
            <w:r w:rsidRPr="00E7740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D445 / NBR 10441</w:t>
            </w:r>
          </w:p>
        </w:tc>
      </w:tr>
      <w:tr w:rsidR="00847CE6" w:rsidRPr="00E77407" w:rsidTr="007D780D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2. Viscosidade da mistura de óleos básicos a 100°C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DB164D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b/>
                <w:sz w:val="20"/>
              </w:rPr>
            </w:pPr>
            <w:proofErr w:type="gramStart"/>
            <w:r w:rsidRPr="00E77407">
              <w:rPr>
                <w:sz w:val="20"/>
                <w:szCs w:val="20"/>
              </w:rPr>
              <w:t>mm²</w:t>
            </w:r>
            <w:proofErr w:type="gramEnd"/>
            <w:r w:rsidRPr="00E77407">
              <w:rPr>
                <w:sz w:val="20"/>
                <w:szCs w:val="20"/>
              </w:rPr>
              <w:t>/s (</w:t>
            </w:r>
            <w:proofErr w:type="spellStart"/>
            <w:r w:rsidR="00447BB8" w:rsidRPr="00E77407">
              <w:rPr>
                <w:sz w:val="20"/>
              </w:rPr>
              <w:t>cSt</w:t>
            </w:r>
            <w:proofErr w:type="spellEnd"/>
            <w:r w:rsidRPr="00E77407">
              <w:rPr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D445 / NBR 10441</w:t>
            </w:r>
          </w:p>
        </w:tc>
      </w:tr>
      <w:tr w:rsidR="00847CE6" w:rsidRPr="00E77407" w:rsidTr="007D780D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 xml:space="preserve">3. Índice de viscosidade da mistura de óleos básicos 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b/>
                <w:sz w:val="20"/>
              </w:rPr>
            </w:pPr>
            <w:r w:rsidRPr="00E77407"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D2270 / NBR 14358</w:t>
            </w:r>
          </w:p>
        </w:tc>
      </w:tr>
      <w:tr w:rsidR="003C6AC8" w:rsidRPr="00E77407" w:rsidTr="007D780D">
        <w:trPr>
          <w:trHeight w:val="737"/>
          <w:jc w:val="center"/>
        </w:trPr>
        <w:tc>
          <w:tcPr>
            <w:tcW w:w="0" w:type="auto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b/>
                <w:sz w:val="20"/>
              </w:rPr>
              <w:t>Especificações do produto acabado</w:t>
            </w:r>
          </w:p>
        </w:tc>
      </w:tr>
      <w:tr w:rsidR="00847CE6" w:rsidRPr="00E77407" w:rsidTr="007D780D">
        <w:trPr>
          <w:trHeight w:val="671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Característica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Valor limite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Método</w:t>
            </w:r>
          </w:p>
        </w:tc>
      </w:tr>
      <w:tr w:rsidR="00847CE6" w:rsidRPr="00E77407" w:rsidTr="007D780D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1. Penetração a 25°C (trabalhada 60 vezes)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sz w:val="20"/>
              </w:rPr>
            </w:pPr>
            <w:proofErr w:type="gramStart"/>
            <w:r w:rsidRPr="00E77407">
              <w:rPr>
                <w:sz w:val="20"/>
              </w:rPr>
              <w:t>mm</w:t>
            </w:r>
            <w:proofErr w:type="gramEnd"/>
            <w:r w:rsidRPr="00E77407">
              <w:rPr>
                <w:sz w:val="20"/>
              </w:rPr>
              <w:t>/10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D217 / NBR 11345</w:t>
            </w:r>
          </w:p>
        </w:tc>
      </w:tr>
      <w:tr w:rsidR="00847CE6" w:rsidRPr="00E77407" w:rsidTr="007D780D">
        <w:trPr>
          <w:trHeight w:val="526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2. Separação do Óleo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b/>
                <w:sz w:val="20"/>
              </w:rPr>
            </w:pPr>
            <w:r w:rsidRPr="00E77407">
              <w:rPr>
                <w:b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D1742/ NBR 14657 </w:t>
            </w:r>
          </w:p>
        </w:tc>
      </w:tr>
      <w:tr w:rsidR="00847CE6" w:rsidRPr="00E77407" w:rsidTr="007D780D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3. Ponto de Gota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sz w:val="20"/>
              </w:rPr>
            </w:pPr>
            <w:r w:rsidRPr="00E77407">
              <w:rPr>
                <w:sz w:val="20"/>
              </w:rPr>
              <w:t>°C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D566 / NBR 6564</w:t>
            </w:r>
          </w:p>
        </w:tc>
      </w:tr>
      <w:tr w:rsidR="00847CE6" w:rsidRPr="00E77407" w:rsidTr="007D780D">
        <w:trPr>
          <w:trHeight w:val="526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4. Cor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b/>
                <w:sz w:val="20"/>
              </w:rPr>
            </w:pPr>
            <w:r w:rsidRPr="00E77407"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Visual</w:t>
            </w:r>
          </w:p>
        </w:tc>
      </w:tr>
      <w:tr w:rsidR="00847CE6" w:rsidRPr="00E77407" w:rsidTr="007D780D">
        <w:trPr>
          <w:trHeight w:val="331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 xml:space="preserve">5. </w:t>
            </w:r>
            <w:proofErr w:type="spellStart"/>
            <w:r w:rsidRPr="00E77407">
              <w:rPr>
                <w:sz w:val="20"/>
              </w:rPr>
              <w:t>Espessante</w:t>
            </w:r>
            <w:proofErr w:type="spellEnd"/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b/>
                <w:sz w:val="20"/>
              </w:rPr>
            </w:pPr>
            <w:r w:rsidRPr="00E77407"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Reportar</w:t>
            </w:r>
          </w:p>
        </w:tc>
      </w:tr>
      <w:tr w:rsidR="00847CE6" w:rsidRPr="00E77407" w:rsidTr="007D780D">
        <w:trPr>
          <w:trHeight w:val="481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 xml:space="preserve">6. Four Ball (EP), carga de </w:t>
            </w:r>
            <w:proofErr w:type="gramStart"/>
            <w:r w:rsidRPr="00E77407">
              <w:rPr>
                <w:sz w:val="20"/>
              </w:rPr>
              <w:t>soldagem</w:t>
            </w:r>
            <w:proofErr w:type="gramEnd"/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EA4DF4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sz w:val="20"/>
              </w:rPr>
            </w:pPr>
            <w:proofErr w:type="spellStart"/>
            <w:proofErr w:type="gramStart"/>
            <w:r w:rsidRPr="00E77407">
              <w:rPr>
                <w:sz w:val="20"/>
              </w:rPr>
              <w:t>k</w:t>
            </w:r>
            <w:r w:rsidR="00447BB8" w:rsidRPr="00E77407">
              <w:rPr>
                <w:sz w:val="20"/>
              </w:rPr>
              <w:t>gf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93B48" w:rsidRPr="00E77407" w:rsidRDefault="00447BB8" w:rsidP="00DB164D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D2596/ NBR 1</w:t>
            </w:r>
            <w:r w:rsidR="00DB164D" w:rsidRPr="00E77407">
              <w:rPr>
                <w:sz w:val="20"/>
              </w:rPr>
              <w:t>4625</w:t>
            </w:r>
            <w:r w:rsidRPr="00E77407">
              <w:rPr>
                <w:sz w:val="20"/>
              </w:rPr>
              <w:t> </w:t>
            </w:r>
          </w:p>
        </w:tc>
      </w:tr>
      <w:tr w:rsidR="00847CE6" w:rsidRPr="00E77407" w:rsidTr="007D780D">
        <w:trPr>
          <w:trHeight w:val="481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7. Four Ball, Proteção a Desgaste, Máx.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sz w:val="20"/>
              </w:rPr>
            </w:pPr>
            <w:r w:rsidRPr="00E77407">
              <w:rPr>
                <w:sz w:val="20"/>
              </w:rPr>
              <w:t>mm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D2266</w:t>
            </w:r>
          </w:p>
        </w:tc>
      </w:tr>
      <w:tr w:rsidR="00847CE6" w:rsidRPr="00E77407" w:rsidTr="007D780D">
        <w:trPr>
          <w:trHeight w:val="496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11. Lavagem por Água 80°C, Máx.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sz w:val="20"/>
              </w:rPr>
            </w:pPr>
            <w:r w:rsidRPr="00E77407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ASTM D1264</w:t>
            </w:r>
          </w:p>
        </w:tc>
      </w:tr>
      <w:tr w:rsidR="00847CE6" w:rsidRPr="00E77407" w:rsidTr="007D780D">
        <w:trPr>
          <w:trHeight w:val="556"/>
          <w:jc w:val="center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13. Outros Ensaios</w:t>
            </w:r>
          </w:p>
          <w:p w:rsidR="00693B48" w:rsidRPr="00E77407" w:rsidRDefault="00447BB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693B4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693B48" w:rsidP="00EA4DF4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93B48" w:rsidRPr="00E77407" w:rsidRDefault="00F71F4E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/>
              <w:ind w:left="60" w:right="60"/>
              <w:jc w:val="both"/>
              <w:rPr>
                <w:sz w:val="20"/>
              </w:rPr>
            </w:pPr>
            <w:r w:rsidRPr="00E77407">
              <w:rPr>
                <w:sz w:val="20"/>
              </w:rPr>
              <w:t>A</w:t>
            </w:r>
            <w:r w:rsidR="00447BB8" w:rsidRPr="00E77407">
              <w:rPr>
                <w:sz w:val="20"/>
              </w:rPr>
              <w:t>notar</w:t>
            </w:r>
            <w:r w:rsidRPr="00E77407">
              <w:rPr>
                <w:sz w:val="20"/>
              </w:rPr>
              <w:t xml:space="preserve"> método</w:t>
            </w:r>
          </w:p>
        </w:tc>
      </w:tr>
    </w:tbl>
    <w:p w:rsidR="003C6AC8" w:rsidRPr="00E77407" w:rsidRDefault="003C6AC8" w:rsidP="00BD60B2">
      <w:pPr>
        <w:jc w:val="both"/>
      </w:pPr>
    </w:p>
    <w:p w:rsidR="00693B48" w:rsidRPr="00E77407" w:rsidRDefault="006E10CC">
      <w:pPr>
        <w:jc w:val="both"/>
      </w:pPr>
      <w:r w:rsidRPr="00E77407">
        <w:br w:type="page"/>
      </w:r>
    </w:p>
    <w:p w:rsidR="00B94AFD" w:rsidRPr="00E77407" w:rsidRDefault="00447BB8" w:rsidP="004C5C4A">
      <w:pPr>
        <w:spacing w:after="120"/>
        <w:jc w:val="center"/>
        <w:outlineLvl w:val="0"/>
        <w:rPr>
          <w:b/>
          <w:sz w:val="22"/>
        </w:rPr>
      </w:pPr>
      <w:r w:rsidRPr="00E77407">
        <w:rPr>
          <w:b/>
          <w:sz w:val="22"/>
        </w:rPr>
        <w:lastRenderedPageBreak/>
        <w:t xml:space="preserve">ANEXO V - Especificações de Aditivo </w:t>
      </w:r>
      <w:r w:rsidR="000E7C13" w:rsidRPr="00E77407">
        <w:rPr>
          <w:b/>
          <w:sz w:val="22"/>
        </w:rPr>
        <w:t>e</w:t>
      </w:r>
      <w:r w:rsidR="00DB164D" w:rsidRPr="00E77407">
        <w:rPr>
          <w:b/>
          <w:sz w:val="22"/>
        </w:rPr>
        <w:t>m frasco</w:t>
      </w:r>
    </w:p>
    <w:tbl>
      <w:tblPr>
        <w:tblW w:w="0" w:type="auto"/>
        <w:jc w:val="center"/>
        <w:tblInd w:w="-3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/>
      </w:tblPr>
      <w:tblGrid>
        <w:gridCol w:w="3561"/>
        <w:gridCol w:w="1009"/>
        <w:gridCol w:w="1105"/>
        <w:gridCol w:w="1167"/>
        <w:gridCol w:w="1111"/>
        <w:gridCol w:w="2787"/>
      </w:tblGrid>
      <w:tr w:rsidR="008510EC" w:rsidRPr="00E77407" w:rsidTr="00DB164D">
        <w:trPr>
          <w:trHeight w:val="713"/>
          <w:jc w:val="center"/>
        </w:trPr>
        <w:tc>
          <w:tcPr>
            <w:tcW w:w="10740" w:type="dxa"/>
            <w:gridSpan w:val="6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8510EC" w:rsidRPr="00E77407" w:rsidRDefault="00447BB8" w:rsidP="007D780D">
            <w:pPr>
              <w:pStyle w:val="Tabela-Texto"/>
              <w:tabs>
                <w:tab w:val="clear" w:pos="10083"/>
                <w:tab w:val="left" w:pos="10335"/>
              </w:tabs>
              <w:spacing w:before="120" w:after="0"/>
              <w:ind w:left="128" w:right="269"/>
              <w:jc w:val="both"/>
              <w:rPr>
                <w:rFonts w:ascii="Times New Roman" w:eastAsia="Arial Unicode MS" w:hAnsi="Times New Roman"/>
              </w:rPr>
            </w:pPr>
            <w:r w:rsidRPr="00E77407">
              <w:rPr>
                <w:rFonts w:ascii="Times New Roman" w:hAnsi="Times New Roman"/>
                <w:color w:val="auto"/>
              </w:rPr>
              <w:t>Tipo de óleo lubrificante usado na mistura com o aditivo, para os testes do art. 7°, item XV e XVI e para as características abaixo:</w:t>
            </w:r>
          </w:p>
        </w:tc>
      </w:tr>
      <w:tr w:rsidR="002C6CDA" w:rsidRPr="00E77407" w:rsidTr="00481996">
        <w:trPr>
          <w:trHeight w:val="272"/>
          <w:jc w:val="center"/>
        </w:trPr>
        <w:tc>
          <w:tcPr>
            <w:tcW w:w="3561" w:type="dxa"/>
            <w:vMerge w:val="restart"/>
            <w:tcBorders>
              <w:top w:val="single" w:sz="6" w:space="0" w:color="000080"/>
              <w:left w:val="single" w:sz="4" w:space="0" w:color="000080"/>
              <w:right w:val="single" w:sz="6" w:space="0" w:color="000080"/>
            </w:tcBorders>
            <w:vAlign w:val="center"/>
          </w:tcPr>
          <w:p w:rsidR="002300B2" w:rsidRPr="00E77407" w:rsidRDefault="00447BB8" w:rsidP="007D780D">
            <w:pPr>
              <w:pStyle w:val="Tabela-Texto"/>
              <w:ind w:right="-107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Propriedades físico-químicas</w:t>
            </w:r>
          </w:p>
        </w:tc>
        <w:tc>
          <w:tcPr>
            <w:tcW w:w="328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300B2" w:rsidRPr="00E77407" w:rsidRDefault="00447BB8" w:rsidP="007D780D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Valor limite</w:t>
            </w:r>
          </w:p>
        </w:tc>
        <w:tc>
          <w:tcPr>
            <w:tcW w:w="1111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2300B2" w:rsidRPr="00E77407" w:rsidRDefault="00447BB8" w:rsidP="007D780D">
            <w:pPr>
              <w:pStyle w:val="Tabela-Texto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Unidade</w:t>
            </w:r>
          </w:p>
        </w:tc>
        <w:tc>
          <w:tcPr>
            <w:tcW w:w="2787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4" w:space="0" w:color="000080"/>
            </w:tcBorders>
            <w:vAlign w:val="center"/>
          </w:tcPr>
          <w:p w:rsidR="002300B2" w:rsidRPr="00E77407" w:rsidRDefault="00447BB8" w:rsidP="007D780D">
            <w:pPr>
              <w:pStyle w:val="Tabela-Texto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Método</w:t>
            </w:r>
          </w:p>
        </w:tc>
      </w:tr>
      <w:tr w:rsidR="00DB164D" w:rsidRPr="00E77407" w:rsidTr="00481996">
        <w:trPr>
          <w:trHeight w:val="55"/>
          <w:jc w:val="center"/>
        </w:trPr>
        <w:tc>
          <w:tcPr>
            <w:tcW w:w="3561" w:type="dxa"/>
            <w:vMerge/>
            <w:tcBorders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Aditivo puro</w:t>
            </w: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47BB8" w:rsidP="007D780D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Óleo lubrificante puro</w:t>
            </w: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47BB8" w:rsidP="007D780D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Mistura do aditivo c/ óleo lubrificante</w:t>
            </w:r>
          </w:p>
        </w:tc>
        <w:tc>
          <w:tcPr>
            <w:tcW w:w="1111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Cinemática a 40°C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mm²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/s (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cSt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 445 / NBR 10441</w:t>
            </w:r>
          </w:p>
        </w:tc>
      </w:tr>
      <w:tr w:rsidR="00DB164D" w:rsidRPr="00E77407" w:rsidTr="00481996">
        <w:trPr>
          <w:trHeight w:val="147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Cinemática a 100°C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mm²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/s (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cSt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 445 / NBR 10441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Índice de Viscosidade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 2270 / NBR 14358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Dinâmica à baixa temperatura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cP</w:t>
            </w:r>
            <w:proofErr w:type="spellEnd"/>
            <w:proofErr w:type="gramEnd"/>
            <w:r w:rsidRPr="00E77407">
              <w:rPr>
                <w:rFonts w:ascii="Times New Roman" w:hAnsi="Times New Roman"/>
                <w:color w:val="auto"/>
              </w:rPr>
              <w:t>, °C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D5293 / NBR 14173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proofErr w:type="spellStart"/>
            <w:r w:rsidRPr="00E77407">
              <w:rPr>
                <w:rFonts w:ascii="Times New Roman" w:hAnsi="Times New Roman"/>
                <w:color w:val="auto"/>
              </w:rPr>
              <w:t>Demulsibilidade</w:t>
            </w:r>
            <w:proofErr w:type="spellEnd"/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mL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-mL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-mL (minutos)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D1401 / NBR 14172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Ponto de Fluidez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°C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D97 / NBR 11349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IAT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mg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 xml:space="preserve"> KOH/g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D664, D974, / NBR 14248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Espuma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mL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D892 / NBR 14235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IBT (TBN)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mg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 xml:space="preserve"> KOH/g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D2896 / NBR 05798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Proteção anti-ferrugem, 24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horas</w:t>
            </w:r>
            <w:proofErr w:type="gramEnd"/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D665</w:t>
            </w:r>
          </w:p>
        </w:tc>
      </w:tr>
      <w:tr w:rsidR="00DB164D" w:rsidRPr="00E77407" w:rsidTr="00481996">
        <w:trPr>
          <w:trHeight w:val="361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Corrosividade ao cobre, 3h a 100°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C</w:t>
            </w:r>
            <w:proofErr w:type="gramEnd"/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D130 / NBR 14359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Cor ASTM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EA3EA1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D1500 / NBR</w:t>
            </w:r>
            <w:r w:rsidR="00EA3EA1" w:rsidRPr="00E77407">
              <w:rPr>
                <w:rFonts w:ascii="Times New Roman" w:hAnsi="Times New Roman"/>
                <w:color w:val="auto"/>
              </w:rPr>
              <w:t xml:space="preserve"> </w:t>
            </w:r>
            <w:r w:rsidRPr="00E77407">
              <w:rPr>
                <w:rFonts w:ascii="Times New Roman" w:hAnsi="Times New Roman"/>
                <w:color w:val="auto"/>
              </w:rPr>
              <w:t>14483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Ponto de Fulgor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°C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D92 / NBR 11341</w:t>
            </w:r>
          </w:p>
        </w:tc>
      </w:tr>
      <w:tr w:rsidR="00DB164D" w:rsidRPr="00E77407" w:rsidTr="00481996">
        <w:trPr>
          <w:trHeight w:val="361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Extrema Pressão (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Four-Ball</w:t>
            </w:r>
            <w:proofErr w:type="spellEnd"/>
            <w:r w:rsidRPr="00E7740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kgf</w:t>
            </w:r>
            <w:proofErr w:type="spellEnd"/>
            <w:proofErr w:type="gramEnd"/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D2783/NBR 15353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Desgaste em quatro esferas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mm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D4172</w:t>
            </w:r>
          </w:p>
        </w:tc>
      </w:tr>
      <w:tr w:rsidR="00DB164D" w:rsidRPr="00E77407" w:rsidTr="00481996">
        <w:trPr>
          <w:trHeight w:val="403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Perda por evaporação </w:t>
            </w:r>
            <w:proofErr w:type="spellStart"/>
            <w:r w:rsidRPr="00E77407">
              <w:rPr>
                <w:rFonts w:ascii="Times New Roman" w:hAnsi="Times New Roman"/>
                <w:color w:val="auto"/>
              </w:rPr>
              <w:t>Noack</w:t>
            </w:r>
            <w:proofErr w:type="spellEnd"/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D5800 (Procedimento B) / NBR 14157-2</w:t>
            </w:r>
          </w:p>
        </w:tc>
      </w:tr>
      <w:tr w:rsidR="00DB164D" w:rsidRPr="00E77407" w:rsidTr="00481996">
        <w:trPr>
          <w:trHeight w:val="550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a alta temperatura e alto cisalhamento – HTHS (150°C)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mPa</w:t>
            </w:r>
            <w:proofErr w:type="spellEnd"/>
            <w:proofErr w:type="gramEnd"/>
            <w:r w:rsidRPr="00E77407">
              <w:rPr>
                <w:rFonts w:ascii="Times New Roman" w:hAnsi="Times New Roman"/>
                <w:color w:val="auto"/>
              </w:rPr>
              <w:t>.s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D4683, D4741, D5481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11685F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Viscosidade de bombeamento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 xml:space="preserve"> </w:t>
            </w:r>
            <w:r w:rsidR="0011685F" w:rsidRPr="00E77407">
              <w:rPr>
                <w:rFonts w:ascii="Times New Roman" w:hAnsi="Times New Roman"/>
                <w:color w:val="auto"/>
              </w:rPr>
              <w:t xml:space="preserve"> </w:t>
            </w:r>
            <w:proofErr w:type="gramEnd"/>
            <w:r w:rsidR="0011685F" w:rsidRPr="00E77407">
              <w:rPr>
                <w:rFonts w:ascii="Times New Roman" w:hAnsi="Times New Roman"/>
                <w:color w:val="auto"/>
              </w:rPr>
              <w:t>à</w:t>
            </w:r>
            <w:r w:rsidRPr="00E77407">
              <w:rPr>
                <w:rFonts w:ascii="Times New Roman" w:hAnsi="Times New Roman"/>
                <w:color w:val="auto"/>
              </w:rPr>
              <w:t xml:space="preserve"> baixa temperatura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E77407">
              <w:rPr>
                <w:rFonts w:ascii="Times New Roman" w:hAnsi="Times New Roman"/>
                <w:color w:val="auto"/>
              </w:rPr>
              <w:t>mPa</w:t>
            </w:r>
            <w:proofErr w:type="spellEnd"/>
            <w:proofErr w:type="gramEnd"/>
            <w:r w:rsidRPr="00E77407">
              <w:rPr>
                <w:rFonts w:ascii="Times New Roman" w:hAnsi="Times New Roman"/>
                <w:color w:val="auto"/>
              </w:rPr>
              <w:t>.s, °C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D4684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Estabilidade ao cisalhamento (30 e 90 ciclos)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47BB8" w:rsidP="00EA3EA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mm</w:t>
            </w:r>
            <w:r w:rsidRPr="00E77407">
              <w:rPr>
                <w:rFonts w:ascii="Times New Roman" w:hAnsi="Times New Roman"/>
                <w:color w:val="auto"/>
                <w:vertAlign w:val="superscript"/>
              </w:rPr>
              <w:t>2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/s</w:t>
            </w:r>
            <w:r w:rsidR="00EA3EA1" w:rsidRPr="00E77407">
              <w:rPr>
                <w:rFonts w:ascii="Times New Roman" w:hAnsi="Times New Roman"/>
                <w:color w:val="auto"/>
              </w:rPr>
              <w:t>,</w:t>
            </w:r>
            <w:r w:rsidRPr="00E77407">
              <w:rPr>
                <w:rFonts w:ascii="Times New Roman" w:hAnsi="Times New Roman"/>
                <w:color w:val="auto"/>
              </w:rPr>
              <w:t xml:space="preserve"> %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D7109, D6278, NBR 14325</w:t>
            </w:r>
          </w:p>
        </w:tc>
      </w:tr>
      <w:tr w:rsidR="00DB164D" w:rsidRPr="00E77407" w:rsidTr="00481996">
        <w:trPr>
          <w:trHeight w:val="376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numPr>
                <w:ilvl w:val="0"/>
                <w:numId w:val="8"/>
              </w:numPr>
              <w:spacing w:before="0" w:after="0"/>
              <w:ind w:right="-107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Biodegradabilidade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ind w:left="-111" w:right="-10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E4DA9" w:rsidP="001A7231">
            <w:pPr>
              <w:pStyle w:val="Tabela-Texto"/>
              <w:spacing w:before="0" w:after="0"/>
              <w:ind w:left="-111" w:right="-10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D5864</w:t>
            </w:r>
          </w:p>
        </w:tc>
      </w:tr>
      <w:tr w:rsidR="004E4DA9" w:rsidRPr="00E77407" w:rsidTr="00DB164D">
        <w:trPr>
          <w:trHeight w:val="255"/>
          <w:jc w:val="center"/>
        </w:trPr>
        <w:tc>
          <w:tcPr>
            <w:tcW w:w="10740" w:type="dxa"/>
            <w:gridSpan w:val="6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FFFFFF" w:themeFill="background1"/>
          </w:tcPr>
          <w:p w:rsidR="004E4DA9" w:rsidRPr="00E77407" w:rsidRDefault="00447BB8" w:rsidP="001A7231">
            <w:pPr>
              <w:pStyle w:val="Tabela-Texto"/>
              <w:numPr>
                <w:ilvl w:val="0"/>
                <w:numId w:val="8"/>
              </w:numPr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Elemento Químico</w:t>
            </w:r>
          </w:p>
        </w:tc>
      </w:tr>
      <w:tr w:rsidR="00DB164D" w:rsidRPr="00E77407" w:rsidTr="00481996">
        <w:trPr>
          <w:trHeight w:val="413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a) Cálcio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81996" w:rsidP="00481996">
            <w:pPr>
              <w:pStyle w:val="Tabela-Texto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E77407">
              <w:rPr>
                <w:rFonts w:ascii="Times New Roman" w:hAnsi="Times New Roman"/>
                <w:color w:val="auto"/>
              </w:rPr>
              <w:t>mg</w:t>
            </w:r>
            <w:proofErr w:type="gramEnd"/>
            <w:r w:rsidRPr="00E77407">
              <w:rPr>
                <w:rFonts w:ascii="Times New Roman" w:hAnsi="Times New Roman"/>
                <w:color w:val="auto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14066,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DB164D" w:rsidRPr="00E77407" w:rsidTr="00481996">
        <w:trPr>
          <w:trHeight w:val="270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b) Magnésio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81996" w:rsidP="001A7231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14066</w:t>
            </w:r>
            <w:proofErr w:type="gramEnd"/>
          </w:p>
        </w:tc>
      </w:tr>
      <w:tr w:rsidR="00DB164D" w:rsidRPr="00E77407" w:rsidTr="00481996">
        <w:trPr>
          <w:trHeight w:val="205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47BB8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c) Zinco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4DA9" w:rsidRPr="00E77407" w:rsidRDefault="004E4DA9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E4DA9" w:rsidRPr="00E77407" w:rsidRDefault="004E4DA9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vAlign w:val="center"/>
          </w:tcPr>
          <w:p w:rsidR="004E4DA9" w:rsidRPr="00E77407" w:rsidRDefault="00481996" w:rsidP="001A7231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E4DA9" w:rsidRPr="00E77407" w:rsidRDefault="00447BB8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14066,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481996" w:rsidRPr="00E77407" w:rsidTr="00481996">
        <w:trPr>
          <w:trHeight w:val="292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d) Enxofre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D2622, ASTM D4294 / NBR 14533,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481996" w:rsidRPr="00E77407" w:rsidTr="00481996">
        <w:trPr>
          <w:trHeight w:val="269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e) Fósforo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D6481</w:t>
            </w:r>
            <w:proofErr w:type="gramEnd"/>
          </w:p>
        </w:tc>
      </w:tr>
      <w:tr w:rsidR="00481996" w:rsidRPr="00E77407" w:rsidTr="00481996">
        <w:trPr>
          <w:trHeight w:val="258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f) Bário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 xml:space="preserve">ASTM D4951 / NBR 14786, ASTM D4628 / NBR </w:t>
            </w:r>
            <w:proofErr w:type="gramStart"/>
            <w:r w:rsidRPr="00E77407">
              <w:rPr>
                <w:rFonts w:ascii="Times New Roman" w:hAnsi="Times New Roman"/>
                <w:color w:val="auto"/>
              </w:rPr>
              <w:t>14066</w:t>
            </w:r>
            <w:proofErr w:type="gramEnd"/>
          </w:p>
        </w:tc>
      </w:tr>
      <w:tr w:rsidR="00481996" w:rsidRPr="00E77407" w:rsidTr="00481996">
        <w:trPr>
          <w:trHeight w:val="277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g) Cobre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D4951 / NBR 14786</w:t>
            </w:r>
          </w:p>
        </w:tc>
      </w:tr>
      <w:tr w:rsidR="00481996" w:rsidRPr="00E77407" w:rsidTr="00481996">
        <w:trPr>
          <w:trHeight w:val="341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h) Molibdênio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D4951 / NBR 14786</w:t>
            </w:r>
          </w:p>
        </w:tc>
      </w:tr>
      <w:tr w:rsidR="00481996" w:rsidRPr="00E77407" w:rsidTr="00481996">
        <w:trPr>
          <w:trHeight w:val="263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i) Nitrogênio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ASTM D5291</w:t>
            </w:r>
          </w:p>
        </w:tc>
      </w:tr>
      <w:tr w:rsidR="00481996" w:rsidRPr="00E77407" w:rsidTr="00481996">
        <w:trPr>
          <w:trHeight w:val="281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j) Boro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rPr>
                <w:sz w:val="20"/>
                <w:szCs w:val="20"/>
              </w:rPr>
            </w:pPr>
            <w:r w:rsidRPr="00E77407">
              <w:rPr>
                <w:sz w:val="20"/>
                <w:szCs w:val="20"/>
              </w:rPr>
              <w:t>ASTM D4951 / NBR 14786</w:t>
            </w:r>
          </w:p>
        </w:tc>
      </w:tr>
      <w:tr w:rsidR="00481996" w:rsidRPr="00E77407" w:rsidTr="00481996">
        <w:trPr>
          <w:trHeight w:val="275"/>
          <w:jc w:val="center"/>
        </w:trPr>
        <w:tc>
          <w:tcPr>
            <w:tcW w:w="3561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535423">
            <w:pPr>
              <w:pStyle w:val="Tabela-Texto"/>
              <w:spacing w:before="0" w:after="0"/>
              <w:ind w:left="851" w:hanging="425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k) Outros elementos</w:t>
            </w:r>
          </w:p>
        </w:tc>
        <w:tc>
          <w:tcPr>
            <w:tcW w:w="10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p w:rsidR="00481996" w:rsidRPr="00E77407" w:rsidRDefault="00481996" w:rsidP="00481996">
            <w:pPr>
              <w:jc w:val="center"/>
              <w:rPr>
                <w:sz w:val="20"/>
                <w:szCs w:val="20"/>
              </w:rPr>
            </w:pPr>
            <w:proofErr w:type="gramStart"/>
            <w:r w:rsidRPr="00E77407">
              <w:rPr>
                <w:sz w:val="20"/>
                <w:szCs w:val="20"/>
              </w:rPr>
              <w:t>mg</w:t>
            </w:r>
            <w:proofErr w:type="gramEnd"/>
            <w:r w:rsidRPr="00E77407">
              <w:rPr>
                <w:sz w:val="20"/>
                <w:szCs w:val="20"/>
              </w:rPr>
              <w:t>/kg</w:t>
            </w:r>
          </w:p>
        </w:tc>
        <w:tc>
          <w:tcPr>
            <w:tcW w:w="27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81996" w:rsidRPr="00E77407" w:rsidRDefault="00481996" w:rsidP="007D780D">
            <w:pPr>
              <w:pStyle w:val="Tabela-Texto"/>
              <w:spacing w:before="0" w:after="0"/>
              <w:rPr>
                <w:rFonts w:ascii="Times New Roman" w:hAnsi="Times New Roman"/>
                <w:color w:val="auto"/>
              </w:rPr>
            </w:pPr>
            <w:r w:rsidRPr="00E77407">
              <w:rPr>
                <w:rFonts w:ascii="Times New Roman" w:hAnsi="Times New Roman"/>
                <w:color w:val="auto"/>
              </w:rPr>
              <w:t>Anotar método</w:t>
            </w:r>
          </w:p>
        </w:tc>
      </w:tr>
    </w:tbl>
    <w:p w:rsidR="00BD60B2" w:rsidRPr="00E77407" w:rsidRDefault="00F71F4E" w:rsidP="003F55E2">
      <w:pPr>
        <w:pStyle w:val="Tabela-Titulo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E77407">
        <w:rPr>
          <w:rFonts w:ascii="Times New Roman" w:hAnsi="Times New Roman"/>
          <w:color w:val="000000" w:themeColor="text1"/>
          <w:sz w:val="22"/>
          <w:szCs w:val="22"/>
        </w:rPr>
        <w:lastRenderedPageBreak/>
        <w:t>ANEXO VI</w:t>
      </w:r>
      <w:proofErr w:type="gramEnd"/>
      <w:r w:rsidRPr="00E77407">
        <w:rPr>
          <w:rFonts w:ascii="Times New Roman" w:hAnsi="Times New Roman"/>
          <w:color w:val="000000" w:themeColor="text1"/>
          <w:sz w:val="22"/>
          <w:szCs w:val="22"/>
        </w:rPr>
        <w:t xml:space="preserve"> - Solicitação de registro - rótulo das amostras</w:t>
      </w:r>
    </w:p>
    <w:tbl>
      <w:tblPr>
        <w:tblpPr w:leftFromText="141" w:rightFromText="141" w:vertAnchor="page" w:horzAnchor="margin" w:tblpY="1171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/>
      </w:tblPr>
      <w:tblGrid>
        <w:gridCol w:w="3709"/>
        <w:gridCol w:w="6713"/>
      </w:tblGrid>
      <w:tr w:rsidR="00F71F4E" w:rsidRPr="00E77407" w:rsidTr="00F71F4E">
        <w:trPr>
          <w:trHeight w:val="1132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71F4E" w:rsidRPr="00E77407" w:rsidRDefault="00F71F4E" w:rsidP="00F71F4E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E77407">
              <w:rPr>
                <w:noProof/>
                <w:sz w:val="22"/>
                <w:szCs w:val="22"/>
              </w:rPr>
              <w:drawing>
                <wp:inline distT="0" distB="0" distL="0" distR="0">
                  <wp:extent cx="310691" cy="542925"/>
                  <wp:effectExtent l="19050" t="0" r="0" b="0"/>
                  <wp:docPr id="3" name="Imagem 4" descr="http://nxt.anp.gov.br/NXT/gateway.dll/leg/resolucoes_anp/2007/marÃ§o/RANP_00010_2007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nxt.anp.gov.br/NXT/gateway.dll/leg/resolucoes_anp/2007/marÃ§o/RANP_00010_2007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92" cy="544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F71F4E" w:rsidRPr="00E77407" w:rsidRDefault="00F71F4E" w:rsidP="00F71F4E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RESOLUÇÃO XX/2014 - ANEXO </w:t>
            </w: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VI</w:t>
            </w:r>
            <w:proofErr w:type="gramEnd"/>
          </w:p>
          <w:p w:rsidR="00F71F4E" w:rsidRPr="00E77407" w:rsidRDefault="00F71F4E" w:rsidP="00F71F4E">
            <w:pPr>
              <w:pStyle w:val="Tabela-Titul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SOLICITAÇÃO DE REGISTRO – RÓTULO DAS AMOSTRAS</w:t>
            </w: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Razão social e CNPJ do detentor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Razão social e CNPJ do produtor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Marca comercial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Grau SAE/ISO/NLGI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Nível de desempenho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Nº do processo de solicitação de registro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1F4E" w:rsidRPr="00E77407" w:rsidTr="00F71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0" w:type="auto"/>
          </w:tcPr>
          <w:p w:rsidR="00F71F4E" w:rsidRPr="00E77407" w:rsidRDefault="00F71F4E" w:rsidP="00F71F4E">
            <w:pPr>
              <w:spacing w:before="120"/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Local e data</w:t>
            </w:r>
          </w:p>
        </w:tc>
        <w:tc>
          <w:tcPr>
            <w:tcW w:w="0" w:type="auto"/>
          </w:tcPr>
          <w:p w:rsidR="00F71F4E" w:rsidRPr="00E77407" w:rsidRDefault="00F71F4E" w:rsidP="00F71F4E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Responsável pelo preenchimento do formulário (Nome, assinatura e CRQ</w:t>
            </w:r>
            <w:proofErr w:type="gramStart"/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proofErr w:type="gramEnd"/>
          </w:p>
          <w:p w:rsidR="00F71F4E" w:rsidRPr="00E77407" w:rsidRDefault="00F71F4E" w:rsidP="00F71F4E">
            <w:pPr>
              <w:pStyle w:val="Tabela-Tex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323347" w:rsidRPr="00E77407" w:rsidRDefault="00323347" w:rsidP="00BD60B2">
      <w:pPr>
        <w:jc w:val="both"/>
        <w:rPr>
          <w:sz w:val="22"/>
          <w:szCs w:val="22"/>
        </w:rPr>
      </w:pPr>
    </w:p>
    <w:p w:rsidR="00F71F4E" w:rsidRPr="00E77407" w:rsidRDefault="00F71F4E" w:rsidP="00BD60B2">
      <w:pPr>
        <w:jc w:val="both"/>
        <w:rPr>
          <w:sz w:val="22"/>
          <w:szCs w:val="22"/>
        </w:rPr>
      </w:pPr>
    </w:p>
    <w:p w:rsidR="00F71F4E" w:rsidRPr="00E77407" w:rsidRDefault="00F71F4E" w:rsidP="003F55E2">
      <w:pPr>
        <w:pStyle w:val="Tabela-Titulo"/>
        <w:outlineLvl w:val="0"/>
        <w:rPr>
          <w:sz w:val="22"/>
          <w:szCs w:val="22"/>
        </w:rPr>
      </w:pPr>
      <w:r w:rsidRPr="00E77407">
        <w:rPr>
          <w:rFonts w:ascii="Times New Roman" w:hAnsi="Times New Roman"/>
          <w:color w:val="auto"/>
          <w:sz w:val="22"/>
          <w:szCs w:val="22"/>
        </w:rPr>
        <w:t>ANEXO VII - Revalidação de registro de produtos</w:t>
      </w:r>
    </w:p>
    <w:p w:rsidR="00F71F4E" w:rsidRPr="00E77407" w:rsidRDefault="00F71F4E" w:rsidP="00BD60B2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000"/>
      </w:tblPr>
      <w:tblGrid>
        <w:gridCol w:w="1772"/>
        <w:gridCol w:w="229"/>
        <w:gridCol w:w="1428"/>
        <w:gridCol w:w="1997"/>
        <w:gridCol w:w="1780"/>
        <w:gridCol w:w="3216"/>
      </w:tblGrid>
      <w:tr w:rsidR="00BD60B2" w:rsidRPr="00E77407" w:rsidTr="00323347">
        <w:trPr>
          <w:trHeight w:val="1095"/>
          <w:jc w:val="center"/>
        </w:trPr>
        <w:tc>
          <w:tcPr>
            <w:tcW w:w="85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2C6CD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E77407">
              <w:rPr>
                <w:noProof/>
                <w:sz w:val="22"/>
                <w:szCs w:val="22"/>
              </w:rPr>
              <w:drawing>
                <wp:inline distT="0" distB="0" distL="0" distR="0">
                  <wp:extent cx="359748" cy="628650"/>
                  <wp:effectExtent l="19050" t="0" r="2202" b="0"/>
                  <wp:docPr id="6" name="Imagem 4" descr="http://nxt.anp.gov.br/NXT/gateway.dll/leg/resolucoes_anp/2007/marÃ§o/RANP_00010_2007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nxt.anp.gov.br/NXT/gateway.dll/leg/resolucoes_anp/2007/marÃ§o/RANP_00010_2007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91" cy="630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gridSpan w:val="5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F71F4E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RESOLUÇÃO XX/2014 - ANEXO VII</w:t>
            </w:r>
          </w:p>
          <w:p w:rsidR="00693B48" w:rsidRPr="00E77407" w:rsidRDefault="00447BB8" w:rsidP="00F71F4E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REVALIDAÇÃO DE REGISTRO DE PRODUTOS</w:t>
            </w:r>
          </w:p>
        </w:tc>
      </w:tr>
      <w:tr w:rsidR="00BD60B2" w:rsidRPr="00E77407" w:rsidTr="00C94A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74"/>
        </w:trPr>
        <w:tc>
          <w:tcPr>
            <w:tcW w:w="5000" w:type="pct"/>
            <w:gridSpan w:val="6"/>
          </w:tcPr>
          <w:p w:rsidR="00BD60B2" w:rsidRPr="00E77407" w:rsidRDefault="00447BB8" w:rsidP="00A5411B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 xml:space="preserve">A empresa </w:t>
            </w:r>
            <w:proofErr w:type="gramStart"/>
            <w:r w:rsidRPr="00E77407">
              <w:rPr>
                <w:sz w:val="22"/>
                <w:szCs w:val="22"/>
              </w:rPr>
              <w:t xml:space="preserve">[ </w:t>
            </w:r>
            <w:proofErr w:type="gramEnd"/>
            <w:r w:rsidRPr="00E77407">
              <w:rPr>
                <w:sz w:val="22"/>
                <w:szCs w:val="22"/>
              </w:rPr>
              <w:t>razão social ], CNPJ [ nº ], conforme exigência do art. 1</w:t>
            </w:r>
            <w:r w:rsidR="00A5411B" w:rsidRPr="00E77407">
              <w:rPr>
                <w:sz w:val="22"/>
                <w:szCs w:val="22"/>
              </w:rPr>
              <w:t>9</w:t>
            </w:r>
            <w:r w:rsidRPr="00E77407">
              <w:rPr>
                <w:sz w:val="22"/>
                <w:szCs w:val="22"/>
              </w:rPr>
              <w:t xml:space="preserve"> da RANP </w:t>
            </w:r>
            <w:proofErr w:type="spellStart"/>
            <w:r w:rsidRPr="00E77407">
              <w:rPr>
                <w:sz w:val="22"/>
                <w:szCs w:val="22"/>
              </w:rPr>
              <w:t>xx</w:t>
            </w:r>
            <w:proofErr w:type="spellEnd"/>
            <w:r w:rsidRPr="00E77407">
              <w:rPr>
                <w:sz w:val="22"/>
                <w:szCs w:val="22"/>
              </w:rPr>
              <w:t>/2014, solicita a revalidação dos registros abaixo relacionados dos quais é detentora.</w:t>
            </w:r>
          </w:p>
        </w:tc>
      </w:tr>
      <w:tr w:rsidR="00BD60B2" w:rsidRPr="00E77407" w:rsidTr="00C94A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0" w:type="pct"/>
            <w:gridSpan w:val="2"/>
          </w:tcPr>
          <w:p w:rsidR="00693B48" w:rsidRPr="00E77407" w:rsidRDefault="00447BB8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Número do registro (em ordem crescente)</w:t>
            </w:r>
          </w:p>
        </w:tc>
        <w:tc>
          <w:tcPr>
            <w:tcW w:w="685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Marca comercial</w:t>
            </w:r>
          </w:p>
        </w:tc>
        <w:tc>
          <w:tcPr>
            <w:tcW w:w="958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SAE/ISO/NLGI</w:t>
            </w:r>
          </w:p>
        </w:tc>
        <w:tc>
          <w:tcPr>
            <w:tcW w:w="854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Nível de desempenho</w:t>
            </w:r>
          </w:p>
        </w:tc>
        <w:tc>
          <w:tcPr>
            <w:tcW w:w="1543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Razão social e CNPJ do produtor</w:t>
            </w:r>
          </w:p>
        </w:tc>
      </w:tr>
      <w:tr w:rsidR="00BD60B2" w:rsidRPr="00E77407" w:rsidTr="00C94A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0" w:type="pct"/>
            <w:gridSpan w:val="2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8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3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60B2" w:rsidRPr="00E77407" w:rsidTr="00C94A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0" w:type="pct"/>
            <w:gridSpan w:val="2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8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3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60B2" w:rsidRPr="00E77407" w:rsidTr="00C94A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0" w:type="pct"/>
            <w:gridSpan w:val="2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8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3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60B2" w:rsidRPr="00E77407" w:rsidTr="00C94AA5">
        <w:trPr>
          <w:trHeight w:val="439"/>
          <w:jc w:val="center"/>
        </w:trPr>
        <w:tc>
          <w:tcPr>
            <w:tcW w:w="960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D60B2" w:rsidRPr="00E77407" w:rsidRDefault="00447BB8" w:rsidP="00C94AA5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Local e data</w:t>
            </w:r>
          </w:p>
        </w:tc>
        <w:tc>
          <w:tcPr>
            <w:tcW w:w="404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D60B2" w:rsidRPr="00E77407" w:rsidRDefault="00447BB8" w:rsidP="00C94AA5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Responsável pelo preenchimento do formulário</w:t>
            </w:r>
          </w:p>
          <w:p w:rsidR="00BD60B2" w:rsidRPr="00E77407" w:rsidRDefault="00447BB8" w:rsidP="00C94AA5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(Nome e Assinatura)</w:t>
            </w:r>
          </w:p>
        </w:tc>
      </w:tr>
    </w:tbl>
    <w:p w:rsidR="00D757C3" w:rsidRPr="00E77407" w:rsidRDefault="00D757C3" w:rsidP="00BD60B2">
      <w:pPr>
        <w:jc w:val="both"/>
        <w:rPr>
          <w:sz w:val="22"/>
          <w:szCs w:val="22"/>
        </w:rPr>
      </w:pPr>
    </w:p>
    <w:p w:rsidR="00F71F4E" w:rsidRPr="00E77407" w:rsidRDefault="00F71F4E" w:rsidP="003F55E2">
      <w:pPr>
        <w:pStyle w:val="Tabela-Titulo"/>
        <w:ind w:left="0"/>
        <w:outlineLvl w:val="0"/>
        <w:rPr>
          <w:sz w:val="22"/>
          <w:szCs w:val="22"/>
        </w:rPr>
      </w:pPr>
      <w:r w:rsidRPr="00E77407">
        <w:rPr>
          <w:rFonts w:ascii="Times New Roman" w:hAnsi="Times New Roman"/>
          <w:color w:val="auto"/>
          <w:sz w:val="22"/>
          <w:szCs w:val="22"/>
        </w:rPr>
        <w:t>ANEXO VIII - Revogação de registro de produtos</w:t>
      </w:r>
    </w:p>
    <w:p w:rsidR="00F71F4E" w:rsidRPr="00E77407" w:rsidRDefault="00F71F4E" w:rsidP="00BD60B2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000"/>
      </w:tblPr>
      <w:tblGrid>
        <w:gridCol w:w="1479"/>
        <w:gridCol w:w="513"/>
        <w:gridCol w:w="1524"/>
        <w:gridCol w:w="2032"/>
        <w:gridCol w:w="1697"/>
        <w:gridCol w:w="3177"/>
      </w:tblGrid>
      <w:tr w:rsidR="00BD60B2" w:rsidRPr="00E77407" w:rsidTr="00323347">
        <w:trPr>
          <w:trHeight w:val="1027"/>
          <w:jc w:val="center"/>
        </w:trPr>
        <w:tc>
          <w:tcPr>
            <w:tcW w:w="71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693B48" w:rsidRPr="00E77407" w:rsidRDefault="002C6CD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E77407">
              <w:rPr>
                <w:noProof/>
                <w:sz w:val="22"/>
                <w:szCs w:val="22"/>
              </w:rPr>
              <w:drawing>
                <wp:inline distT="0" distB="0" distL="0" distR="0">
                  <wp:extent cx="371475" cy="649143"/>
                  <wp:effectExtent l="19050" t="0" r="9525" b="0"/>
                  <wp:docPr id="7" name="Imagem 4" descr="http://nxt.anp.gov.br/NXT/gateway.dll/leg/resolucoes_anp/2007/marÃ§o/RANP_00010_2007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nxt.anp.gov.br/NXT/gateway.dll/leg/resolucoes_anp/2007/marÃ§o/RANP_00010_2007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52" cy="6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pct"/>
            <w:gridSpan w:val="5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693B48" w:rsidRPr="00E77407" w:rsidRDefault="00447BB8" w:rsidP="002C6CDA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RESOLUÇÃO XX/20</w:t>
            </w:r>
            <w:r w:rsidR="00F71F4E" w:rsidRPr="00E77407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ANEXO VIII</w:t>
            </w:r>
          </w:p>
          <w:p w:rsidR="00693B48" w:rsidRPr="00E77407" w:rsidRDefault="00447BB8" w:rsidP="00F71F4E">
            <w:pPr>
              <w:pStyle w:val="Tabela-Titul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REVOGAÇÃO DE REGISTRO DE PRODUTOS</w:t>
            </w:r>
          </w:p>
        </w:tc>
      </w:tr>
      <w:tr w:rsidR="00BD60B2" w:rsidRPr="00E77407" w:rsidTr="00C94A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6"/>
          </w:tcPr>
          <w:p w:rsidR="00BD60B2" w:rsidRPr="00E77407" w:rsidRDefault="00447BB8" w:rsidP="00A5411B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 xml:space="preserve">A empresa [razão social], CNPJ </w:t>
            </w:r>
            <w:proofErr w:type="gramStart"/>
            <w:r w:rsidRPr="00E77407">
              <w:rPr>
                <w:sz w:val="22"/>
                <w:szCs w:val="22"/>
              </w:rPr>
              <w:t xml:space="preserve">[ </w:t>
            </w:r>
            <w:proofErr w:type="gramEnd"/>
            <w:r w:rsidRPr="00E77407">
              <w:rPr>
                <w:sz w:val="22"/>
                <w:szCs w:val="22"/>
              </w:rPr>
              <w:t>nº ], conforme previsto pelo parágrafo único do art. 1</w:t>
            </w:r>
            <w:r w:rsidR="00A5411B" w:rsidRPr="00E77407">
              <w:rPr>
                <w:sz w:val="22"/>
                <w:szCs w:val="22"/>
              </w:rPr>
              <w:t>3</w:t>
            </w:r>
            <w:r w:rsidRPr="00E77407">
              <w:rPr>
                <w:sz w:val="22"/>
                <w:szCs w:val="22"/>
              </w:rPr>
              <w:t xml:space="preserve"> da RANP </w:t>
            </w:r>
            <w:proofErr w:type="spellStart"/>
            <w:r w:rsidRPr="00E77407">
              <w:rPr>
                <w:sz w:val="22"/>
                <w:szCs w:val="22"/>
              </w:rPr>
              <w:t>xx</w:t>
            </w:r>
            <w:proofErr w:type="spellEnd"/>
            <w:r w:rsidRPr="00E77407">
              <w:rPr>
                <w:sz w:val="22"/>
                <w:szCs w:val="22"/>
              </w:rPr>
              <w:t>/2014, solicita a revogação dos registros abaixo relacionados dos quais é detentor.</w:t>
            </w:r>
          </w:p>
        </w:tc>
      </w:tr>
      <w:tr w:rsidR="00BD60B2" w:rsidRPr="00E77407" w:rsidTr="00C53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6" w:type="pct"/>
            <w:gridSpan w:val="2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Número do registro (em ordem crescente)</w:t>
            </w:r>
          </w:p>
        </w:tc>
        <w:tc>
          <w:tcPr>
            <w:tcW w:w="731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Marca comercial</w:t>
            </w:r>
          </w:p>
        </w:tc>
        <w:tc>
          <w:tcPr>
            <w:tcW w:w="975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SAE/ISO/NLGI</w:t>
            </w:r>
          </w:p>
        </w:tc>
        <w:tc>
          <w:tcPr>
            <w:tcW w:w="814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Nível de desempenho</w:t>
            </w:r>
          </w:p>
        </w:tc>
        <w:tc>
          <w:tcPr>
            <w:tcW w:w="1524" w:type="pct"/>
          </w:tcPr>
          <w:p w:rsidR="00BD60B2" w:rsidRPr="00E77407" w:rsidRDefault="00447BB8" w:rsidP="00C94AA5">
            <w:pPr>
              <w:jc w:val="both"/>
              <w:rPr>
                <w:sz w:val="22"/>
                <w:szCs w:val="22"/>
              </w:rPr>
            </w:pPr>
            <w:r w:rsidRPr="00E77407">
              <w:rPr>
                <w:sz w:val="22"/>
                <w:szCs w:val="22"/>
              </w:rPr>
              <w:t>Razão social e CNPJ do produtor</w:t>
            </w:r>
          </w:p>
        </w:tc>
      </w:tr>
      <w:tr w:rsidR="00BD60B2" w:rsidRPr="00E77407" w:rsidTr="00C53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6" w:type="pct"/>
            <w:gridSpan w:val="2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60B2" w:rsidRPr="00E77407" w:rsidTr="00C53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6" w:type="pct"/>
            <w:gridSpan w:val="2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60B2" w:rsidRPr="00E77407" w:rsidTr="00C53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6" w:type="pct"/>
            <w:gridSpan w:val="2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4" w:type="pct"/>
          </w:tcPr>
          <w:p w:rsidR="00BD60B2" w:rsidRPr="00E77407" w:rsidRDefault="00BD60B2" w:rsidP="00C94A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60B2" w:rsidRPr="00E77407" w:rsidTr="00C94AA5">
        <w:trPr>
          <w:trHeight w:val="439"/>
          <w:jc w:val="center"/>
        </w:trPr>
        <w:tc>
          <w:tcPr>
            <w:tcW w:w="956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D60B2" w:rsidRPr="00E77407" w:rsidRDefault="00447BB8" w:rsidP="00C94AA5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Local e data</w:t>
            </w:r>
          </w:p>
        </w:tc>
        <w:tc>
          <w:tcPr>
            <w:tcW w:w="4044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D60B2" w:rsidRPr="00E77407" w:rsidRDefault="00447BB8" w:rsidP="00C94AA5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Responsável pelo preenchimento do formulário</w:t>
            </w:r>
          </w:p>
          <w:p w:rsidR="00BD60B2" w:rsidRPr="00E77407" w:rsidRDefault="00447BB8" w:rsidP="00C94AA5">
            <w:pPr>
              <w:pStyle w:val="Tabela-Tex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77407">
              <w:rPr>
                <w:rFonts w:ascii="Times New Roman" w:hAnsi="Times New Roman"/>
                <w:color w:val="auto"/>
                <w:sz w:val="22"/>
                <w:szCs w:val="22"/>
              </w:rPr>
              <w:t>(Nome e Assinatura)</w:t>
            </w:r>
          </w:p>
        </w:tc>
      </w:tr>
    </w:tbl>
    <w:p w:rsidR="00693B48" w:rsidRPr="00E77407" w:rsidRDefault="00323347">
      <w:pPr>
        <w:jc w:val="both"/>
        <w:rPr>
          <w:sz w:val="22"/>
          <w:szCs w:val="22"/>
        </w:rPr>
      </w:pPr>
      <w:r w:rsidRPr="00E77407">
        <w:rPr>
          <w:sz w:val="22"/>
          <w:szCs w:val="22"/>
        </w:rPr>
        <w:br w:type="page"/>
      </w:r>
    </w:p>
    <w:p w:rsidR="00693B48" w:rsidRPr="00E77407" w:rsidRDefault="00693B48">
      <w:pPr>
        <w:jc w:val="center"/>
        <w:rPr>
          <w:sz w:val="22"/>
          <w:szCs w:val="22"/>
        </w:rPr>
      </w:pPr>
    </w:p>
    <w:p w:rsidR="00B7228D" w:rsidRPr="00E77407" w:rsidRDefault="00F71F4E" w:rsidP="003F55E2">
      <w:pPr>
        <w:pStyle w:val="PargrafodaLista"/>
        <w:spacing w:after="0"/>
        <w:ind w:left="0"/>
        <w:jc w:val="center"/>
        <w:outlineLvl w:val="0"/>
        <w:rPr>
          <w:rFonts w:ascii="Times New Roman" w:hAnsi="Times New Roman"/>
          <w:b/>
          <w:lang w:val="pt-BR"/>
        </w:rPr>
      </w:pPr>
      <w:r w:rsidRPr="00E77407">
        <w:rPr>
          <w:rFonts w:ascii="Times New Roman" w:hAnsi="Times New Roman"/>
          <w:b/>
          <w:lang w:val="pt-BR"/>
        </w:rPr>
        <w:t xml:space="preserve">ANEXO </w:t>
      </w:r>
      <w:r w:rsidR="00823410" w:rsidRPr="00E77407">
        <w:rPr>
          <w:rFonts w:ascii="Times New Roman" w:hAnsi="Times New Roman"/>
          <w:b/>
          <w:lang w:val="pt-BR"/>
        </w:rPr>
        <w:t>IX</w:t>
      </w:r>
      <w:r w:rsidR="00B7228D" w:rsidRPr="00E77407">
        <w:rPr>
          <w:rFonts w:ascii="Times New Roman" w:hAnsi="Times New Roman"/>
          <w:b/>
          <w:lang w:val="pt-BR"/>
        </w:rPr>
        <w:t xml:space="preserve"> –</w:t>
      </w:r>
      <w:r w:rsidR="007D780D" w:rsidRPr="00E77407">
        <w:rPr>
          <w:rFonts w:ascii="Times New Roman" w:hAnsi="Times New Roman"/>
          <w:b/>
          <w:lang w:val="pt-BR"/>
        </w:rPr>
        <w:t xml:space="preserve"> </w:t>
      </w:r>
      <w:r w:rsidR="00823410" w:rsidRPr="00E77407">
        <w:rPr>
          <w:rFonts w:ascii="Times New Roman" w:hAnsi="Times New Roman"/>
          <w:b/>
          <w:lang w:val="pt-BR"/>
        </w:rPr>
        <w:t>L</w:t>
      </w:r>
      <w:r w:rsidR="00B7228D" w:rsidRPr="00E77407">
        <w:rPr>
          <w:rFonts w:ascii="Times New Roman" w:hAnsi="Times New Roman"/>
          <w:b/>
          <w:lang w:val="pt-BR"/>
        </w:rPr>
        <w:t>ista de produtos isentos de registro</w:t>
      </w:r>
    </w:p>
    <w:p w:rsidR="00B7228D" w:rsidRPr="00E77407" w:rsidRDefault="00B7228D" w:rsidP="00B7228D">
      <w:pPr>
        <w:pStyle w:val="PargrafodaLista"/>
        <w:spacing w:after="0"/>
        <w:ind w:left="0"/>
        <w:jc w:val="both"/>
        <w:rPr>
          <w:rFonts w:ascii="Times New Roman" w:hAnsi="Times New Roman"/>
          <w:lang w:val="pt-BR"/>
        </w:rPr>
      </w:pPr>
    </w:p>
    <w:p w:rsidR="00B7228D" w:rsidRPr="00E77407" w:rsidRDefault="00B7228D" w:rsidP="00B7228D">
      <w:pPr>
        <w:pStyle w:val="PargrafodaLista"/>
        <w:spacing w:after="0"/>
        <w:ind w:left="0"/>
        <w:jc w:val="both"/>
        <w:rPr>
          <w:rFonts w:ascii="Times New Roman" w:hAnsi="Times New Roman"/>
          <w:lang w:val="pt-BR"/>
        </w:rPr>
      </w:pPr>
      <w:r w:rsidRPr="00E77407">
        <w:rPr>
          <w:rFonts w:ascii="Times New Roman" w:hAnsi="Times New Roman"/>
          <w:lang w:val="pt-BR"/>
        </w:rPr>
        <w:t xml:space="preserve">São isentos de registro os produtos que sejam destinados </w:t>
      </w:r>
      <w:r w:rsidR="00A5411B" w:rsidRPr="00E77407">
        <w:rPr>
          <w:rFonts w:ascii="Times New Roman" w:hAnsi="Times New Roman"/>
          <w:lang w:val="pt-BR"/>
        </w:rPr>
        <w:t xml:space="preserve">tão </w:t>
      </w:r>
      <w:r w:rsidRPr="00E77407">
        <w:rPr>
          <w:rFonts w:ascii="Times New Roman" w:hAnsi="Times New Roman"/>
          <w:lang w:val="pt-BR"/>
        </w:rPr>
        <w:t>somente a:</w:t>
      </w:r>
    </w:p>
    <w:p w:rsidR="00B7228D" w:rsidRPr="00E77407" w:rsidRDefault="00B7228D" w:rsidP="00B7228D">
      <w:pPr>
        <w:pStyle w:val="PargrafodaLista"/>
        <w:spacing w:after="0"/>
        <w:ind w:left="0"/>
        <w:jc w:val="both"/>
        <w:rPr>
          <w:rFonts w:ascii="Times New Roman" w:hAnsi="Times New Roman"/>
          <w:lang w:val="pt-BR"/>
        </w:rPr>
      </w:pPr>
    </w:p>
    <w:p w:rsidR="00B7228D" w:rsidRPr="00E77407" w:rsidRDefault="00B7228D" w:rsidP="00B7228D">
      <w:pPr>
        <w:jc w:val="both"/>
        <w:rPr>
          <w:sz w:val="22"/>
          <w:szCs w:val="22"/>
        </w:rPr>
      </w:pPr>
      <w:r w:rsidRPr="00E77407">
        <w:rPr>
          <w:sz w:val="22"/>
          <w:szCs w:val="22"/>
        </w:rPr>
        <w:t>Auxílio para montagem de peças;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proteção</w:t>
      </w:r>
      <w:proofErr w:type="gramEnd"/>
      <w:r w:rsidRPr="00E77407">
        <w:rPr>
          <w:sz w:val="22"/>
          <w:szCs w:val="22"/>
        </w:rPr>
        <w:t xml:space="preserve"> contra corrosão;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amaciamento</w:t>
      </w:r>
      <w:proofErr w:type="gramEnd"/>
      <w:r w:rsidRPr="00E77407">
        <w:rPr>
          <w:sz w:val="22"/>
          <w:szCs w:val="22"/>
        </w:rPr>
        <w:t xml:space="preserve"> e impregnação de fibras;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lubrificação</w:t>
      </w:r>
      <w:proofErr w:type="gramEnd"/>
      <w:r w:rsidRPr="00E77407">
        <w:rPr>
          <w:sz w:val="22"/>
          <w:szCs w:val="22"/>
        </w:rPr>
        <w:t xml:space="preserve"> de fios têxteis;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tratamento</w:t>
      </w:r>
      <w:proofErr w:type="gramEnd"/>
      <w:r w:rsidRPr="00E77407">
        <w:rPr>
          <w:sz w:val="22"/>
          <w:szCs w:val="22"/>
        </w:rPr>
        <w:t xml:space="preserve"> de couro, tecidos e peles;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transferência</w:t>
      </w:r>
      <w:proofErr w:type="gramEnd"/>
      <w:r w:rsidRPr="00E77407">
        <w:rPr>
          <w:sz w:val="22"/>
          <w:szCs w:val="22"/>
        </w:rPr>
        <w:t xml:space="preserve"> de calor;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utilização</w:t>
      </w:r>
      <w:proofErr w:type="gramEnd"/>
      <w:r w:rsidRPr="00E77407">
        <w:rPr>
          <w:sz w:val="22"/>
          <w:szCs w:val="22"/>
        </w:rPr>
        <w:t xml:space="preserve"> em radiadores;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pulverização</w:t>
      </w:r>
      <w:proofErr w:type="gramEnd"/>
      <w:r w:rsidRPr="00E77407">
        <w:rPr>
          <w:sz w:val="22"/>
          <w:szCs w:val="22"/>
        </w:rPr>
        <w:t xml:space="preserve"> agrícola;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selagem</w:t>
      </w:r>
      <w:proofErr w:type="gramEnd"/>
      <w:r w:rsidRPr="00E77407">
        <w:rPr>
          <w:sz w:val="22"/>
          <w:szCs w:val="22"/>
        </w:rPr>
        <w:t xml:space="preserve"> de gasômetro;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tratamento</w:t>
      </w:r>
      <w:proofErr w:type="gramEnd"/>
      <w:r w:rsidRPr="00E77407">
        <w:rPr>
          <w:sz w:val="22"/>
          <w:szCs w:val="22"/>
        </w:rPr>
        <w:t xml:space="preserve"> térmico (têmpera e </w:t>
      </w:r>
      <w:proofErr w:type="spellStart"/>
      <w:r w:rsidRPr="00E77407">
        <w:rPr>
          <w:sz w:val="22"/>
          <w:szCs w:val="22"/>
        </w:rPr>
        <w:t>revenimento</w:t>
      </w:r>
      <w:proofErr w:type="spellEnd"/>
      <w:r w:rsidRPr="00E77407">
        <w:rPr>
          <w:sz w:val="22"/>
          <w:szCs w:val="22"/>
        </w:rPr>
        <w:t>);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acabamento</w:t>
      </w:r>
      <w:proofErr w:type="gramEnd"/>
      <w:r w:rsidRPr="00E77407">
        <w:rPr>
          <w:sz w:val="22"/>
          <w:szCs w:val="22"/>
        </w:rPr>
        <w:t xml:space="preserve"> (</w:t>
      </w:r>
      <w:proofErr w:type="spellStart"/>
      <w:r w:rsidRPr="00E77407">
        <w:rPr>
          <w:sz w:val="22"/>
          <w:szCs w:val="22"/>
        </w:rPr>
        <w:t>esmerilhamento</w:t>
      </w:r>
      <w:proofErr w:type="spellEnd"/>
      <w:r w:rsidRPr="00E77407">
        <w:rPr>
          <w:sz w:val="22"/>
          <w:szCs w:val="22"/>
        </w:rPr>
        <w:t>, afiação, dobragem e polimento);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revestimento</w:t>
      </w:r>
      <w:proofErr w:type="gramEnd"/>
      <w:r w:rsidRPr="00E77407">
        <w:rPr>
          <w:sz w:val="22"/>
          <w:szCs w:val="22"/>
        </w:rPr>
        <w:t xml:space="preserve"> (estanhagem, </w:t>
      </w:r>
      <w:proofErr w:type="spellStart"/>
      <w:r w:rsidRPr="00E77407">
        <w:rPr>
          <w:sz w:val="22"/>
          <w:szCs w:val="22"/>
        </w:rPr>
        <w:t>cromagem</w:t>
      </w:r>
      <w:proofErr w:type="spellEnd"/>
      <w:r w:rsidRPr="00E77407">
        <w:rPr>
          <w:sz w:val="22"/>
          <w:szCs w:val="22"/>
        </w:rPr>
        <w:t xml:space="preserve">, </w:t>
      </w:r>
      <w:proofErr w:type="spellStart"/>
      <w:r w:rsidRPr="00E77407">
        <w:rPr>
          <w:sz w:val="22"/>
          <w:szCs w:val="22"/>
        </w:rPr>
        <w:t>fosfatização</w:t>
      </w:r>
      <w:proofErr w:type="spellEnd"/>
      <w:r w:rsidRPr="00E77407">
        <w:rPr>
          <w:sz w:val="22"/>
          <w:szCs w:val="22"/>
        </w:rPr>
        <w:t xml:space="preserve"> e galvanização);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usinagem</w:t>
      </w:r>
      <w:proofErr w:type="gramEnd"/>
      <w:r w:rsidRPr="00E77407">
        <w:rPr>
          <w:sz w:val="22"/>
          <w:szCs w:val="22"/>
        </w:rPr>
        <w:t xml:space="preserve"> e corte;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modelagem</w:t>
      </w:r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laminação</w:t>
      </w:r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forjamento</w:t>
      </w:r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estampagem</w:t>
      </w:r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spellStart"/>
      <w:proofErr w:type="gramStart"/>
      <w:r w:rsidRPr="00E77407">
        <w:rPr>
          <w:sz w:val="22"/>
          <w:szCs w:val="22"/>
        </w:rPr>
        <w:t>trefilação</w:t>
      </w:r>
      <w:proofErr w:type="spellEnd"/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extrusão</w:t>
      </w:r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spellStart"/>
      <w:proofErr w:type="gramStart"/>
      <w:r w:rsidRPr="00E77407">
        <w:rPr>
          <w:sz w:val="22"/>
          <w:szCs w:val="22"/>
        </w:rPr>
        <w:t>desmolde</w:t>
      </w:r>
      <w:proofErr w:type="spellEnd"/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eletroerosão</w:t>
      </w:r>
      <w:proofErr w:type="gram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perfuração</w:t>
      </w:r>
      <w:proofErr w:type="gramEnd"/>
      <w:r w:rsidRPr="00E77407">
        <w:rPr>
          <w:sz w:val="22"/>
          <w:szCs w:val="22"/>
        </w:rPr>
        <w:t xml:space="preserve"> de poços.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</w:p>
    <w:p w:rsidR="00B7228D" w:rsidRPr="00E77407" w:rsidRDefault="00B7228D" w:rsidP="00B7228D">
      <w:pPr>
        <w:jc w:val="both"/>
        <w:rPr>
          <w:sz w:val="22"/>
          <w:szCs w:val="22"/>
        </w:rPr>
      </w:pPr>
      <w:r w:rsidRPr="00E77407">
        <w:rPr>
          <w:sz w:val="22"/>
          <w:szCs w:val="22"/>
        </w:rPr>
        <w:t>Também são isentos de registro: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</w:p>
    <w:p w:rsidR="00B7228D" w:rsidRPr="00E77407" w:rsidRDefault="00B7228D" w:rsidP="00B7228D">
      <w:pPr>
        <w:jc w:val="both"/>
        <w:rPr>
          <w:sz w:val="22"/>
          <w:szCs w:val="22"/>
        </w:rPr>
      </w:pPr>
      <w:r w:rsidRPr="00E77407">
        <w:rPr>
          <w:sz w:val="22"/>
          <w:szCs w:val="22"/>
        </w:rPr>
        <w:t>Fluidos de limpeza;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spellStart"/>
      <w:r w:rsidRPr="00E77407">
        <w:rPr>
          <w:sz w:val="22"/>
          <w:szCs w:val="22"/>
        </w:rPr>
        <w:t>Desingripantes</w:t>
      </w:r>
      <w:proofErr w:type="spellEnd"/>
      <w:r w:rsidRPr="00E77407">
        <w:rPr>
          <w:sz w:val="22"/>
          <w:szCs w:val="22"/>
        </w:rPr>
        <w:t>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fluidos</w:t>
      </w:r>
      <w:proofErr w:type="gramEnd"/>
      <w:r w:rsidRPr="00E77407">
        <w:rPr>
          <w:sz w:val="22"/>
          <w:szCs w:val="22"/>
        </w:rPr>
        <w:t xml:space="preserve"> de freio;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isoladores</w:t>
      </w:r>
      <w:proofErr w:type="gramEnd"/>
      <w:r w:rsidRPr="00E77407">
        <w:rPr>
          <w:sz w:val="22"/>
          <w:szCs w:val="22"/>
        </w:rPr>
        <w:t xml:space="preserve"> dielétricos;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óleos</w:t>
      </w:r>
      <w:proofErr w:type="gramEnd"/>
      <w:r w:rsidRPr="00E77407">
        <w:rPr>
          <w:sz w:val="22"/>
          <w:szCs w:val="22"/>
        </w:rPr>
        <w:t xml:space="preserve"> insumos da indústria química;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lubrificantes</w:t>
      </w:r>
      <w:proofErr w:type="gramEnd"/>
      <w:r w:rsidRPr="00E77407">
        <w:rPr>
          <w:sz w:val="22"/>
          <w:szCs w:val="22"/>
        </w:rPr>
        <w:t xml:space="preserve"> sólidos;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lubrificantes</w:t>
      </w:r>
      <w:proofErr w:type="gramEnd"/>
      <w:r w:rsidRPr="00E77407">
        <w:rPr>
          <w:sz w:val="22"/>
          <w:szCs w:val="22"/>
        </w:rPr>
        <w:t xml:space="preserve"> aplicados por aerossol;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aditivos</w:t>
      </w:r>
      <w:proofErr w:type="gramEnd"/>
      <w:r w:rsidRPr="00E77407">
        <w:rPr>
          <w:sz w:val="22"/>
          <w:szCs w:val="22"/>
        </w:rPr>
        <w:t xml:space="preserve"> em frasco para uso industrial;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aditivos</w:t>
      </w:r>
      <w:proofErr w:type="gramEnd"/>
      <w:r w:rsidRPr="00E77407">
        <w:rPr>
          <w:sz w:val="22"/>
          <w:szCs w:val="22"/>
        </w:rPr>
        <w:t xml:space="preserve"> para formulação de óleos lubrificantes acabados;</w:t>
      </w:r>
    </w:p>
    <w:p w:rsidR="00B7228D" w:rsidRPr="00E77407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óleos</w:t>
      </w:r>
      <w:proofErr w:type="gramEnd"/>
      <w:r w:rsidRPr="00E77407">
        <w:rPr>
          <w:sz w:val="22"/>
          <w:szCs w:val="22"/>
        </w:rPr>
        <w:t xml:space="preserve"> lubrificantes básicos;</w:t>
      </w:r>
    </w:p>
    <w:p w:rsidR="00B7228D" w:rsidRPr="007D780D" w:rsidRDefault="00B7228D" w:rsidP="00B7228D">
      <w:pPr>
        <w:jc w:val="both"/>
        <w:rPr>
          <w:sz w:val="22"/>
          <w:szCs w:val="22"/>
        </w:rPr>
      </w:pPr>
      <w:proofErr w:type="gramStart"/>
      <w:r w:rsidRPr="00E77407">
        <w:rPr>
          <w:sz w:val="22"/>
          <w:szCs w:val="22"/>
        </w:rPr>
        <w:t>lubrificantes</w:t>
      </w:r>
      <w:proofErr w:type="gramEnd"/>
      <w:r w:rsidRPr="00E77407">
        <w:rPr>
          <w:sz w:val="22"/>
          <w:szCs w:val="22"/>
        </w:rPr>
        <w:t xml:space="preserve"> produzidos no país destinados à exportação e os lubrificantes importados sob regimes aduaneiros controlados pela Receita Federal do Brasil que definam a sua utilização e posterior exportação.</w:t>
      </w:r>
    </w:p>
    <w:p w:rsidR="00693B48" w:rsidRDefault="00693B48">
      <w:pPr>
        <w:pStyle w:val="PargrafodaLista"/>
        <w:spacing w:after="0"/>
        <w:ind w:left="0"/>
        <w:jc w:val="both"/>
        <w:rPr>
          <w:rFonts w:ascii="Times New Roman" w:hAnsi="Times New Roman"/>
        </w:rPr>
      </w:pPr>
    </w:p>
    <w:sectPr w:rsidR="00693B48" w:rsidSect="007D780D">
      <w:pgSz w:w="11907" w:h="16839" w:code="9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A4" w:rsidRDefault="00E552A4" w:rsidP="001C7995">
      <w:r>
        <w:separator/>
      </w:r>
    </w:p>
  </w:endnote>
  <w:endnote w:type="continuationSeparator" w:id="0">
    <w:p w:rsidR="00E552A4" w:rsidRDefault="00E552A4" w:rsidP="001C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A4" w:rsidRDefault="00E552A4" w:rsidP="001C7995">
      <w:r>
        <w:separator/>
      </w:r>
    </w:p>
  </w:footnote>
  <w:footnote w:type="continuationSeparator" w:id="0">
    <w:p w:rsidR="00E552A4" w:rsidRDefault="00E552A4" w:rsidP="001C7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A00"/>
    <w:multiLevelType w:val="hybridMultilevel"/>
    <w:tmpl w:val="C292FA0A"/>
    <w:lvl w:ilvl="0" w:tplc="C7E653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9A0278"/>
    <w:multiLevelType w:val="hybridMultilevel"/>
    <w:tmpl w:val="E1E47D5E"/>
    <w:lvl w:ilvl="0" w:tplc="CDD88C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BC763A"/>
    <w:multiLevelType w:val="hybridMultilevel"/>
    <w:tmpl w:val="B6989CB0"/>
    <w:lvl w:ilvl="0" w:tplc="2BEC4A56">
      <w:start w:val="1"/>
      <w:numFmt w:val="upperRoman"/>
      <w:lvlText w:val="%1 –"/>
      <w:lvlJc w:val="righ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D68F2"/>
    <w:multiLevelType w:val="hybridMultilevel"/>
    <w:tmpl w:val="1B725B6E"/>
    <w:lvl w:ilvl="0" w:tplc="0D1C297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F420AC"/>
    <w:multiLevelType w:val="hybridMultilevel"/>
    <w:tmpl w:val="1B725B6E"/>
    <w:lvl w:ilvl="0" w:tplc="0D1C297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5B3187B"/>
    <w:multiLevelType w:val="hybridMultilevel"/>
    <w:tmpl w:val="9BB6FB66"/>
    <w:lvl w:ilvl="0" w:tplc="E3D40308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10B5E"/>
    <w:multiLevelType w:val="hybridMultilevel"/>
    <w:tmpl w:val="602CD422"/>
    <w:lvl w:ilvl="0" w:tplc="9BAC86E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6E03D8B"/>
    <w:multiLevelType w:val="hybridMultilevel"/>
    <w:tmpl w:val="62F250D8"/>
    <w:lvl w:ilvl="0" w:tplc="269CA41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92C"/>
    <w:rsid w:val="000017E4"/>
    <w:rsid w:val="00004150"/>
    <w:rsid w:val="000046A3"/>
    <w:rsid w:val="00004ACB"/>
    <w:rsid w:val="00005396"/>
    <w:rsid w:val="00007AE8"/>
    <w:rsid w:val="00011646"/>
    <w:rsid w:val="00011727"/>
    <w:rsid w:val="00012316"/>
    <w:rsid w:val="00012379"/>
    <w:rsid w:val="0001256E"/>
    <w:rsid w:val="00012BBA"/>
    <w:rsid w:val="00013ACA"/>
    <w:rsid w:val="00014248"/>
    <w:rsid w:val="00015DCE"/>
    <w:rsid w:val="00020C1E"/>
    <w:rsid w:val="00021669"/>
    <w:rsid w:val="00023596"/>
    <w:rsid w:val="00023FB0"/>
    <w:rsid w:val="00027DBA"/>
    <w:rsid w:val="00033A6E"/>
    <w:rsid w:val="00034AA2"/>
    <w:rsid w:val="00034ECB"/>
    <w:rsid w:val="00036AA0"/>
    <w:rsid w:val="000373AD"/>
    <w:rsid w:val="00044D2F"/>
    <w:rsid w:val="00045C50"/>
    <w:rsid w:val="00051CDA"/>
    <w:rsid w:val="000542E1"/>
    <w:rsid w:val="00061466"/>
    <w:rsid w:val="00061628"/>
    <w:rsid w:val="00061768"/>
    <w:rsid w:val="0006360C"/>
    <w:rsid w:val="0006546C"/>
    <w:rsid w:val="00067F2C"/>
    <w:rsid w:val="00070871"/>
    <w:rsid w:val="0007173A"/>
    <w:rsid w:val="00071892"/>
    <w:rsid w:val="0007263C"/>
    <w:rsid w:val="0007278A"/>
    <w:rsid w:val="00072F0F"/>
    <w:rsid w:val="000755E1"/>
    <w:rsid w:val="0007769D"/>
    <w:rsid w:val="00080034"/>
    <w:rsid w:val="000845DF"/>
    <w:rsid w:val="00091A6E"/>
    <w:rsid w:val="00093513"/>
    <w:rsid w:val="00093697"/>
    <w:rsid w:val="000936C3"/>
    <w:rsid w:val="00094079"/>
    <w:rsid w:val="000959E4"/>
    <w:rsid w:val="000A03F3"/>
    <w:rsid w:val="000A0C6C"/>
    <w:rsid w:val="000A2274"/>
    <w:rsid w:val="000A2896"/>
    <w:rsid w:val="000A7E84"/>
    <w:rsid w:val="000B17BB"/>
    <w:rsid w:val="000B1B93"/>
    <w:rsid w:val="000B21C6"/>
    <w:rsid w:val="000B23D9"/>
    <w:rsid w:val="000B4A37"/>
    <w:rsid w:val="000B4C8F"/>
    <w:rsid w:val="000B62D4"/>
    <w:rsid w:val="000C0FD6"/>
    <w:rsid w:val="000C2277"/>
    <w:rsid w:val="000C50D0"/>
    <w:rsid w:val="000C5CAF"/>
    <w:rsid w:val="000D4B33"/>
    <w:rsid w:val="000D4EF2"/>
    <w:rsid w:val="000D5C24"/>
    <w:rsid w:val="000D6337"/>
    <w:rsid w:val="000D7267"/>
    <w:rsid w:val="000D7993"/>
    <w:rsid w:val="000E1900"/>
    <w:rsid w:val="000E2DBB"/>
    <w:rsid w:val="000E3116"/>
    <w:rsid w:val="000E3CDC"/>
    <w:rsid w:val="000E5C86"/>
    <w:rsid w:val="000E7431"/>
    <w:rsid w:val="000E7662"/>
    <w:rsid w:val="000E7C13"/>
    <w:rsid w:val="000F030B"/>
    <w:rsid w:val="000F03B4"/>
    <w:rsid w:val="000F291D"/>
    <w:rsid w:val="000F298D"/>
    <w:rsid w:val="000F4D95"/>
    <w:rsid w:val="000F51F9"/>
    <w:rsid w:val="00101303"/>
    <w:rsid w:val="00101909"/>
    <w:rsid w:val="00101AA8"/>
    <w:rsid w:val="001020FB"/>
    <w:rsid w:val="00103DC5"/>
    <w:rsid w:val="00104F7E"/>
    <w:rsid w:val="001050A1"/>
    <w:rsid w:val="00105EC8"/>
    <w:rsid w:val="0010636F"/>
    <w:rsid w:val="00106603"/>
    <w:rsid w:val="00106AA2"/>
    <w:rsid w:val="00106B09"/>
    <w:rsid w:val="0011065F"/>
    <w:rsid w:val="00110E66"/>
    <w:rsid w:val="00111CD3"/>
    <w:rsid w:val="00115453"/>
    <w:rsid w:val="0011578B"/>
    <w:rsid w:val="0011583F"/>
    <w:rsid w:val="0011685F"/>
    <w:rsid w:val="0011751A"/>
    <w:rsid w:val="00121F72"/>
    <w:rsid w:val="0012280D"/>
    <w:rsid w:val="001263CE"/>
    <w:rsid w:val="00126EC3"/>
    <w:rsid w:val="00127DEB"/>
    <w:rsid w:val="00127E98"/>
    <w:rsid w:val="00131F16"/>
    <w:rsid w:val="00133C12"/>
    <w:rsid w:val="0014036F"/>
    <w:rsid w:val="001403ED"/>
    <w:rsid w:val="00140D23"/>
    <w:rsid w:val="00141189"/>
    <w:rsid w:val="00142896"/>
    <w:rsid w:val="0014759E"/>
    <w:rsid w:val="00150817"/>
    <w:rsid w:val="0015518F"/>
    <w:rsid w:val="00155363"/>
    <w:rsid w:val="00155A38"/>
    <w:rsid w:val="001572F9"/>
    <w:rsid w:val="001601CE"/>
    <w:rsid w:val="0016431C"/>
    <w:rsid w:val="00166772"/>
    <w:rsid w:val="00166EF3"/>
    <w:rsid w:val="001671B6"/>
    <w:rsid w:val="00167FEC"/>
    <w:rsid w:val="0017281B"/>
    <w:rsid w:val="001733C4"/>
    <w:rsid w:val="00174D4B"/>
    <w:rsid w:val="00176918"/>
    <w:rsid w:val="001771CF"/>
    <w:rsid w:val="0017748F"/>
    <w:rsid w:val="00180F94"/>
    <w:rsid w:val="001826EE"/>
    <w:rsid w:val="001877D3"/>
    <w:rsid w:val="001902BE"/>
    <w:rsid w:val="0019035E"/>
    <w:rsid w:val="00193222"/>
    <w:rsid w:val="00194D22"/>
    <w:rsid w:val="00196264"/>
    <w:rsid w:val="001967C9"/>
    <w:rsid w:val="001A12B1"/>
    <w:rsid w:val="001A48A8"/>
    <w:rsid w:val="001A4CE6"/>
    <w:rsid w:val="001A5C6D"/>
    <w:rsid w:val="001A6C9D"/>
    <w:rsid w:val="001A7231"/>
    <w:rsid w:val="001A72E3"/>
    <w:rsid w:val="001A7819"/>
    <w:rsid w:val="001B00DA"/>
    <w:rsid w:val="001B1AD1"/>
    <w:rsid w:val="001B3834"/>
    <w:rsid w:val="001B7594"/>
    <w:rsid w:val="001B7F0B"/>
    <w:rsid w:val="001C2FD5"/>
    <w:rsid w:val="001C55AC"/>
    <w:rsid w:val="001C7072"/>
    <w:rsid w:val="001C7995"/>
    <w:rsid w:val="001C7F00"/>
    <w:rsid w:val="001D15AA"/>
    <w:rsid w:val="001D3396"/>
    <w:rsid w:val="001D7E1E"/>
    <w:rsid w:val="001E22F2"/>
    <w:rsid w:val="001E2584"/>
    <w:rsid w:val="001E50C9"/>
    <w:rsid w:val="001E56BB"/>
    <w:rsid w:val="001F3A1F"/>
    <w:rsid w:val="00200983"/>
    <w:rsid w:val="0020179A"/>
    <w:rsid w:val="00202021"/>
    <w:rsid w:val="00203088"/>
    <w:rsid w:val="002033F6"/>
    <w:rsid w:val="002054C5"/>
    <w:rsid w:val="00205C39"/>
    <w:rsid w:val="002074B1"/>
    <w:rsid w:val="002119E3"/>
    <w:rsid w:val="0021239D"/>
    <w:rsid w:val="00212857"/>
    <w:rsid w:val="00222EBF"/>
    <w:rsid w:val="00224860"/>
    <w:rsid w:val="00227CA5"/>
    <w:rsid w:val="002300B2"/>
    <w:rsid w:val="00230A9B"/>
    <w:rsid w:val="00231402"/>
    <w:rsid w:val="00233F56"/>
    <w:rsid w:val="002348C3"/>
    <w:rsid w:val="00237B6E"/>
    <w:rsid w:val="00243BD8"/>
    <w:rsid w:val="00244CBF"/>
    <w:rsid w:val="00247840"/>
    <w:rsid w:val="00250683"/>
    <w:rsid w:val="00252619"/>
    <w:rsid w:val="00256B23"/>
    <w:rsid w:val="002573E1"/>
    <w:rsid w:val="002605B0"/>
    <w:rsid w:val="00260D9F"/>
    <w:rsid w:val="002637A3"/>
    <w:rsid w:val="0026621C"/>
    <w:rsid w:val="002667B2"/>
    <w:rsid w:val="00266B3F"/>
    <w:rsid w:val="00266BD3"/>
    <w:rsid w:val="00270E9F"/>
    <w:rsid w:val="00271100"/>
    <w:rsid w:val="00271202"/>
    <w:rsid w:val="002723AE"/>
    <w:rsid w:val="002737FC"/>
    <w:rsid w:val="00274234"/>
    <w:rsid w:val="002742FA"/>
    <w:rsid w:val="00275169"/>
    <w:rsid w:val="00275644"/>
    <w:rsid w:val="00277F6A"/>
    <w:rsid w:val="00280DB0"/>
    <w:rsid w:val="00282C5F"/>
    <w:rsid w:val="00285E79"/>
    <w:rsid w:val="0028698E"/>
    <w:rsid w:val="00286E7B"/>
    <w:rsid w:val="002878CA"/>
    <w:rsid w:val="00291290"/>
    <w:rsid w:val="0029198C"/>
    <w:rsid w:val="002929EA"/>
    <w:rsid w:val="00293CBB"/>
    <w:rsid w:val="002A00F9"/>
    <w:rsid w:val="002A23B5"/>
    <w:rsid w:val="002A3894"/>
    <w:rsid w:val="002A445D"/>
    <w:rsid w:val="002A63C2"/>
    <w:rsid w:val="002A752D"/>
    <w:rsid w:val="002B1B70"/>
    <w:rsid w:val="002B3BD9"/>
    <w:rsid w:val="002B4650"/>
    <w:rsid w:val="002B55D0"/>
    <w:rsid w:val="002C13F1"/>
    <w:rsid w:val="002C3435"/>
    <w:rsid w:val="002C46FF"/>
    <w:rsid w:val="002C5B65"/>
    <w:rsid w:val="002C6801"/>
    <w:rsid w:val="002C6CDA"/>
    <w:rsid w:val="002C7DDD"/>
    <w:rsid w:val="002D2579"/>
    <w:rsid w:val="002D37DD"/>
    <w:rsid w:val="002D43E9"/>
    <w:rsid w:val="002D49BF"/>
    <w:rsid w:val="002D6F23"/>
    <w:rsid w:val="002D73AD"/>
    <w:rsid w:val="002E1708"/>
    <w:rsid w:val="002E4B6F"/>
    <w:rsid w:val="002E7CE5"/>
    <w:rsid w:val="002F05FC"/>
    <w:rsid w:val="002F0E50"/>
    <w:rsid w:val="002F1746"/>
    <w:rsid w:val="002F3FE6"/>
    <w:rsid w:val="0030639A"/>
    <w:rsid w:val="00307057"/>
    <w:rsid w:val="003105E1"/>
    <w:rsid w:val="00312FDE"/>
    <w:rsid w:val="0031656E"/>
    <w:rsid w:val="00320B95"/>
    <w:rsid w:val="00321F8E"/>
    <w:rsid w:val="00323347"/>
    <w:rsid w:val="00324B3C"/>
    <w:rsid w:val="00324CDC"/>
    <w:rsid w:val="00330A0B"/>
    <w:rsid w:val="00331154"/>
    <w:rsid w:val="003328A5"/>
    <w:rsid w:val="00340A47"/>
    <w:rsid w:val="00340EE2"/>
    <w:rsid w:val="00341DF4"/>
    <w:rsid w:val="0034455C"/>
    <w:rsid w:val="0034457B"/>
    <w:rsid w:val="00345654"/>
    <w:rsid w:val="00345849"/>
    <w:rsid w:val="003458CF"/>
    <w:rsid w:val="003469A2"/>
    <w:rsid w:val="00346E19"/>
    <w:rsid w:val="00346F01"/>
    <w:rsid w:val="003472CB"/>
    <w:rsid w:val="003476BE"/>
    <w:rsid w:val="003502AD"/>
    <w:rsid w:val="00351C15"/>
    <w:rsid w:val="003538C2"/>
    <w:rsid w:val="0035414E"/>
    <w:rsid w:val="0035595B"/>
    <w:rsid w:val="00355C2B"/>
    <w:rsid w:val="00356ED3"/>
    <w:rsid w:val="003577AD"/>
    <w:rsid w:val="00357C69"/>
    <w:rsid w:val="003661E0"/>
    <w:rsid w:val="00366387"/>
    <w:rsid w:val="0037122C"/>
    <w:rsid w:val="00371880"/>
    <w:rsid w:val="0037293B"/>
    <w:rsid w:val="00373968"/>
    <w:rsid w:val="0037652E"/>
    <w:rsid w:val="00376A7E"/>
    <w:rsid w:val="00377E78"/>
    <w:rsid w:val="00381764"/>
    <w:rsid w:val="0038566F"/>
    <w:rsid w:val="0038734C"/>
    <w:rsid w:val="00387CAB"/>
    <w:rsid w:val="00387DEB"/>
    <w:rsid w:val="0039070F"/>
    <w:rsid w:val="00390720"/>
    <w:rsid w:val="00390840"/>
    <w:rsid w:val="00392AD6"/>
    <w:rsid w:val="00396FD8"/>
    <w:rsid w:val="003972D1"/>
    <w:rsid w:val="003977EC"/>
    <w:rsid w:val="003A0A12"/>
    <w:rsid w:val="003A1FAD"/>
    <w:rsid w:val="003A3AA5"/>
    <w:rsid w:val="003A4546"/>
    <w:rsid w:val="003A574D"/>
    <w:rsid w:val="003A7B91"/>
    <w:rsid w:val="003A7C46"/>
    <w:rsid w:val="003A7DFF"/>
    <w:rsid w:val="003B286E"/>
    <w:rsid w:val="003B5C2E"/>
    <w:rsid w:val="003B7A45"/>
    <w:rsid w:val="003C4F9C"/>
    <w:rsid w:val="003C62D1"/>
    <w:rsid w:val="003C6AC8"/>
    <w:rsid w:val="003C7122"/>
    <w:rsid w:val="003D22DC"/>
    <w:rsid w:val="003D295A"/>
    <w:rsid w:val="003D4834"/>
    <w:rsid w:val="003D57AD"/>
    <w:rsid w:val="003D5C2D"/>
    <w:rsid w:val="003D6B70"/>
    <w:rsid w:val="003D7B39"/>
    <w:rsid w:val="003E009B"/>
    <w:rsid w:val="003E22CD"/>
    <w:rsid w:val="003E29D2"/>
    <w:rsid w:val="003E2CE0"/>
    <w:rsid w:val="003E51F2"/>
    <w:rsid w:val="003E606C"/>
    <w:rsid w:val="003F00CF"/>
    <w:rsid w:val="003F02B9"/>
    <w:rsid w:val="003F05AA"/>
    <w:rsid w:val="003F12E3"/>
    <w:rsid w:val="003F1EDF"/>
    <w:rsid w:val="003F387A"/>
    <w:rsid w:val="003F4606"/>
    <w:rsid w:val="003F47D5"/>
    <w:rsid w:val="003F55E2"/>
    <w:rsid w:val="003F6E39"/>
    <w:rsid w:val="0040198A"/>
    <w:rsid w:val="004031E2"/>
    <w:rsid w:val="00403FE0"/>
    <w:rsid w:val="004052F8"/>
    <w:rsid w:val="00405643"/>
    <w:rsid w:val="004063F0"/>
    <w:rsid w:val="00407B3E"/>
    <w:rsid w:val="00412A3A"/>
    <w:rsid w:val="004134AE"/>
    <w:rsid w:val="004147D4"/>
    <w:rsid w:val="004171BC"/>
    <w:rsid w:val="00421378"/>
    <w:rsid w:val="00422913"/>
    <w:rsid w:val="0042353B"/>
    <w:rsid w:val="004237E3"/>
    <w:rsid w:val="00424823"/>
    <w:rsid w:val="004258B9"/>
    <w:rsid w:val="00427399"/>
    <w:rsid w:val="00430E5F"/>
    <w:rsid w:val="004362C2"/>
    <w:rsid w:val="004373FE"/>
    <w:rsid w:val="00441703"/>
    <w:rsid w:val="00444118"/>
    <w:rsid w:val="00447015"/>
    <w:rsid w:val="00447BB8"/>
    <w:rsid w:val="0045108D"/>
    <w:rsid w:val="004530DB"/>
    <w:rsid w:val="00453210"/>
    <w:rsid w:val="00453D1D"/>
    <w:rsid w:val="00454E93"/>
    <w:rsid w:val="00454F56"/>
    <w:rsid w:val="0045559E"/>
    <w:rsid w:val="00456C5E"/>
    <w:rsid w:val="00461C92"/>
    <w:rsid w:val="004640C2"/>
    <w:rsid w:val="004643EB"/>
    <w:rsid w:val="004656A7"/>
    <w:rsid w:val="00466776"/>
    <w:rsid w:val="0046678F"/>
    <w:rsid w:val="00466FE3"/>
    <w:rsid w:val="00472C57"/>
    <w:rsid w:val="00476883"/>
    <w:rsid w:val="00477328"/>
    <w:rsid w:val="0047793C"/>
    <w:rsid w:val="00481754"/>
    <w:rsid w:val="00481996"/>
    <w:rsid w:val="004820F1"/>
    <w:rsid w:val="00482501"/>
    <w:rsid w:val="00482C9A"/>
    <w:rsid w:val="00487185"/>
    <w:rsid w:val="004903E9"/>
    <w:rsid w:val="00491F15"/>
    <w:rsid w:val="004925BD"/>
    <w:rsid w:val="004A1FB1"/>
    <w:rsid w:val="004A4459"/>
    <w:rsid w:val="004A50F1"/>
    <w:rsid w:val="004A60AF"/>
    <w:rsid w:val="004A6239"/>
    <w:rsid w:val="004A7266"/>
    <w:rsid w:val="004B2E95"/>
    <w:rsid w:val="004B43F7"/>
    <w:rsid w:val="004B4F62"/>
    <w:rsid w:val="004B7592"/>
    <w:rsid w:val="004C03F4"/>
    <w:rsid w:val="004C0B6B"/>
    <w:rsid w:val="004C14F6"/>
    <w:rsid w:val="004C1BC5"/>
    <w:rsid w:val="004C3D37"/>
    <w:rsid w:val="004C44BE"/>
    <w:rsid w:val="004C517B"/>
    <w:rsid w:val="004C5C4A"/>
    <w:rsid w:val="004C7EC0"/>
    <w:rsid w:val="004D0DAE"/>
    <w:rsid w:val="004D2035"/>
    <w:rsid w:val="004D2719"/>
    <w:rsid w:val="004D3FD3"/>
    <w:rsid w:val="004D656F"/>
    <w:rsid w:val="004D7071"/>
    <w:rsid w:val="004E1ACC"/>
    <w:rsid w:val="004E3AD1"/>
    <w:rsid w:val="004E3D26"/>
    <w:rsid w:val="004E4251"/>
    <w:rsid w:val="004E4DA9"/>
    <w:rsid w:val="004E5771"/>
    <w:rsid w:val="004E5CC4"/>
    <w:rsid w:val="004E6326"/>
    <w:rsid w:val="004E6457"/>
    <w:rsid w:val="004E69BF"/>
    <w:rsid w:val="004E6C71"/>
    <w:rsid w:val="004E6FB9"/>
    <w:rsid w:val="004F02C9"/>
    <w:rsid w:val="004F045E"/>
    <w:rsid w:val="004F4AB9"/>
    <w:rsid w:val="004F51CF"/>
    <w:rsid w:val="004F7D0A"/>
    <w:rsid w:val="00500216"/>
    <w:rsid w:val="00501E06"/>
    <w:rsid w:val="005029C9"/>
    <w:rsid w:val="00503CCD"/>
    <w:rsid w:val="00503DC0"/>
    <w:rsid w:val="00504DEB"/>
    <w:rsid w:val="0050675E"/>
    <w:rsid w:val="00506E3A"/>
    <w:rsid w:val="005116D4"/>
    <w:rsid w:val="00511AE8"/>
    <w:rsid w:val="005127CB"/>
    <w:rsid w:val="005150BF"/>
    <w:rsid w:val="00515A02"/>
    <w:rsid w:val="0051707D"/>
    <w:rsid w:val="0051753F"/>
    <w:rsid w:val="00522C55"/>
    <w:rsid w:val="0052457A"/>
    <w:rsid w:val="005245E5"/>
    <w:rsid w:val="00525720"/>
    <w:rsid w:val="0052661F"/>
    <w:rsid w:val="0052663C"/>
    <w:rsid w:val="00526722"/>
    <w:rsid w:val="00526C5E"/>
    <w:rsid w:val="00527E51"/>
    <w:rsid w:val="00530FBA"/>
    <w:rsid w:val="00532185"/>
    <w:rsid w:val="00533075"/>
    <w:rsid w:val="00535423"/>
    <w:rsid w:val="005356D0"/>
    <w:rsid w:val="005427AB"/>
    <w:rsid w:val="0054288A"/>
    <w:rsid w:val="00547A79"/>
    <w:rsid w:val="00547BD4"/>
    <w:rsid w:val="00554B59"/>
    <w:rsid w:val="00555E14"/>
    <w:rsid w:val="005566C9"/>
    <w:rsid w:val="00561852"/>
    <w:rsid w:val="0056395C"/>
    <w:rsid w:val="005676AD"/>
    <w:rsid w:val="00572DD8"/>
    <w:rsid w:val="00573D9B"/>
    <w:rsid w:val="00573F9B"/>
    <w:rsid w:val="005769A6"/>
    <w:rsid w:val="00576C48"/>
    <w:rsid w:val="00577D9A"/>
    <w:rsid w:val="00577F67"/>
    <w:rsid w:val="0058186D"/>
    <w:rsid w:val="00584383"/>
    <w:rsid w:val="00586B60"/>
    <w:rsid w:val="00587917"/>
    <w:rsid w:val="00590534"/>
    <w:rsid w:val="005905B2"/>
    <w:rsid w:val="00592EB8"/>
    <w:rsid w:val="005953AA"/>
    <w:rsid w:val="005959A8"/>
    <w:rsid w:val="00597331"/>
    <w:rsid w:val="00597AFD"/>
    <w:rsid w:val="00597C14"/>
    <w:rsid w:val="005A11EF"/>
    <w:rsid w:val="005A30B6"/>
    <w:rsid w:val="005B022A"/>
    <w:rsid w:val="005B3A60"/>
    <w:rsid w:val="005B3FEA"/>
    <w:rsid w:val="005B608C"/>
    <w:rsid w:val="005B67BB"/>
    <w:rsid w:val="005C35FC"/>
    <w:rsid w:val="005C480F"/>
    <w:rsid w:val="005C59DA"/>
    <w:rsid w:val="005C6F3B"/>
    <w:rsid w:val="005D0796"/>
    <w:rsid w:val="005D098D"/>
    <w:rsid w:val="005D14DA"/>
    <w:rsid w:val="005D2453"/>
    <w:rsid w:val="005D26B2"/>
    <w:rsid w:val="005D34EE"/>
    <w:rsid w:val="005D3CE3"/>
    <w:rsid w:val="005D4A8B"/>
    <w:rsid w:val="005D5B21"/>
    <w:rsid w:val="005D7CC7"/>
    <w:rsid w:val="005E0DF0"/>
    <w:rsid w:val="005E2C46"/>
    <w:rsid w:val="005E44AB"/>
    <w:rsid w:val="005E55AC"/>
    <w:rsid w:val="005E6540"/>
    <w:rsid w:val="005F0F2D"/>
    <w:rsid w:val="005F2553"/>
    <w:rsid w:val="005F2EB8"/>
    <w:rsid w:val="005F491F"/>
    <w:rsid w:val="005F4BEA"/>
    <w:rsid w:val="005F5A89"/>
    <w:rsid w:val="005F65ED"/>
    <w:rsid w:val="005F780E"/>
    <w:rsid w:val="00600FEC"/>
    <w:rsid w:val="00601118"/>
    <w:rsid w:val="0060170B"/>
    <w:rsid w:val="006062DE"/>
    <w:rsid w:val="006064DB"/>
    <w:rsid w:val="00611B01"/>
    <w:rsid w:val="00612583"/>
    <w:rsid w:val="00612715"/>
    <w:rsid w:val="00612D1C"/>
    <w:rsid w:val="00613587"/>
    <w:rsid w:val="006149C0"/>
    <w:rsid w:val="00614EE9"/>
    <w:rsid w:val="00615B82"/>
    <w:rsid w:val="0061792C"/>
    <w:rsid w:val="00617A55"/>
    <w:rsid w:val="00617FAC"/>
    <w:rsid w:val="00620593"/>
    <w:rsid w:val="00622B10"/>
    <w:rsid w:val="00623144"/>
    <w:rsid w:val="0062686B"/>
    <w:rsid w:val="006273AA"/>
    <w:rsid w:val="00627477"/>
    <w:rsid w:val="00630A5F"/>
    <w:rsid w:val="00631C9C"/>
    <w:rsid w:val="00632B67"/>
    <w:rsid w:val="00633579"/>
    <w:rsid w:val="006340B3"/>
    <w:rsid w:val="00634407"/>
    <w:rsid w:val="00635C28"/>
    <w:rsid w:val="006371CC"/>
    <w:rsid w:val="0063795E"/>
    <w:rsid w:val="006425D4"/>
    <w:rsid w:val="00644782"/>
    <w:rsid w:val="006448E4"/>
    <w:rsid w:val="00645120"/>
    <w:rsid w:val="00645272"/>
    <w:rsid w:val="006500BF"/>
    <w:rsid w:val="00653157"/>
    <w:rsid w:val="0065318F"/>
    <w:rsid w:val="00653304"/>
    <w:rsid w:val="00653A2F"/>
    <w:rsid w:val="006561D7"/>
    <w:rsid w:val="006562FE"/>
    <w:rsid w:val="006659DB"/>
    <w:rsid w:val="00665F6C"/>
    <w:rsid w:val="0066680B"/>
    <w:rsid w:val="00667FD9"/>
    <w:rsid w:val="00670088"/>
    <w:rsid w:val="006706EA"/>
    <w:rsid w:val="0067466C"/>
    <w:rsid w:val="00676527"/>
    <w:rsid w:val="00677208"/>
    <w:rsid w:val="006816E3"/>
    <w:rsid w:val="0068232B"/>
    <w:rsid w:val="00683665"/>
    <w:rsid w:val="00684FCF"/>
    <w:rsid w:val="00685466"/>
    <w:rsid w:val="00686BD6"/>
    <w:rsid w:val="00687521"/>
    <w:rsid w:val="00691A4D"/>
    <w:rsid w:val="00691ECB"/>
    <w:rsid w:val="006926CF"/>
    <w:rsid w:val="006928CC"/>
    <w:rsid w:val="00692AF1"/>
    <w:rsid w:val="00692B88"/>
    <w:rsid w:val="00693B48"/>
    <w:rsid w:val="006943FD"/>
    <w:rsid w:val="0069526B"/>
    <w:rsid w:val="00695432"/>
    <w:rsid w:val="006A07C1"/>
    <w:rsid w:val="006A2F35"/>
    <w:rsid w:val="006A3661"/>
    <w:rsid w:val="006B02D1"/>
    <w:rsid w:val="006B2284"/>
    <w:rsid w:val="006B359C"/>
    <w:rsid w:val="006B38FF"/>
    <w:rsid w:val="006B529C"/>
    <w:rsid w:val="006C0A53"/>
    <w:rsid w:val="006C2470"/>
    <w:rsid w:val="006C4DF2"/>
    <w:rsid w:val="006C5B0F"/>
    <w:rsid w:val="006C6236"/>
    <w:rsid w:val="006D09DE"/>
    <w:rsid w:val="006D101E"/>
    <w:rsid w:val="006D1497"/>
    <w:rsid w:val="006D15AF"/>
    <w:rsid w:val="006D1680"/>
    <w:rsid w:val="006D288E"/>
    <w:rsid w:val="006D37F7"/>
    <w:rsid w:val="006D4C0B"/>
    <w:rsid w:val="006D6B32"/>
    <w:rsid w:val="006D7F32"/>
    <w:rsid w:val="006E10CC"/>
    <w:rsid w:val="006E39CE"/>
    <w:rsid w:val="006E44FC"/>
    <w:rsid w:val="006E6012"/>
    <w:rsid w:val="006E6CD2"/>
    <w:rsid w:val="006F0061"/>
    <w:rsid w:val="006F2081"/>
    <w:rsid w:val="006F39D1"/>
    <w:rsid w:val="006F4F32"/>
    <w:rsid w:val="006F5C7D"/>
    <w:rsid w:val="007004A2"/>
    <w:rsid w:val="00702A30"/>
    <w:rsid w:val="00703C49"/>
    <w:rsid w:val="0071467F"/>
    <w:rsid w:val="007162E9"/>
    <w:rsid w:val="00720C94"/>
    <w:rsid w:val="007223A3"/>
    <w:rsid w:val="00723945"/>
    <w:rsid w:val="0072507F"/>
    <w:rsid w:val="0072549A"/>
    <w:rsid w:val="00727164"/>
    <w:rsid w:val="007306DD"/>
    <w:rsid w:val="0073138D"/>
    <w:rsid w:val="007316D7"/>
    <w:rsid w:val="00731BDA"/>
    <w:rsid w:val="0073313B"/>
    <w:rsid w:val="00734626"/>
    <w:rsid w:val="00734635"/>
    <w:rsid w:val="00735533"/>
    <w:rsid w:val="00736BC5"/>
    <w:rsid w:val="00743827"/>
    <w:rsid w:val="0074428B"/>
    <w:rsid w:val="007447D8"/>
    <w:rsid w:val="00744CF7"/>
    <w:rsid w:val="00746586"/>
    <w:rsid w:val="007510FC"/>
    <w:rsid w:val="00751A29"/>
    <w:rsid w:val="00751EAD"/>
    <w:rsid w:val="0075503B"/>
    <w:rsid w:val="00755F45"/>
    <w:rsid w:val="007622EC"/>
    <w:rsid w:val="00762956"/>
    <w:rsid w:val="00762970"/>
    <w:rsid w:val="0076351E"/>
    <w:rsid w:val="0076424C"/>
    <w:rsid w:val="007661AB"/>
    <w:rsid w:val="007665D1"/>
    <w:rsid w:val="00770640"/>
    <w:rsid w:val="00772B96"/>
    <w:rsid w:val="00772CE5"/>
    <w:rsid w:val="0077768B"/>
    <w:rsid w:val="0077770A"/>
    <w:rsid w:val="0078408A"/>
    <w:rsid w:val="0078471B"/>
    <w:rsid w:val="00785A7D"/>
    <w:rsid w:val="007865A2"/>
    <w:rsid w:val="00787083"/>
    <w:rsid w:val="00790F7E"/>
    <w:rsid w:val="00795256"/>
    <w:rsid w:val="007959AB"/>
    <w:rsid w:val="0079662F"/>
    <w:rsid w:val="007A05AB"/>
    <w:rsid w:val="007A2C4E"/>
    <w:rsid w:val="007A6A6D"/>
    <w:rsid w:val="007B17DF"/>
    <w:rsid w:val="007B52B6"/>
    <w:rsid w:val="007C52F6"/>
    <w:rsid w:val="007D0043"/>
    <w:rsid w:val="007D0EF0"/>
    <w:rsid w:val="007D161E"/>
    <w:rsid w:val="007D2803"/>
    <w:rsid w:val="007D2DEF"/>
    <w:rsid w:val="007D370F"/>
    <w:rsid w:val="007D4B1E"/>
    <w:rsid w:val="007D5734"/>
    <w:rsid w:val="007D6E7B"/>
    <w:rsid w:val="007D780D"/>
    <w:rsid w:val="007E017D"/>
    <w:rsid w:val="007E1AB7"/>
    <w:rsid w:val="007E1C86"/>
    <w:rsid w:val="007E2A0E"/>
    <w:rsid w:val="007E3024"/>
    <w:rsid w:val="007E33BF"/>
    <w:rsid w:val="007E37A6"/>
    <w:rsid w:val="007E67A0"/>
    <w:rsid w:val="007E6AFF"/>
    <w:rsid w:val="007E7014"/>
    <w:rsid w:val="007E7950"/>
    <w:rsid w:val="007F1419"/>
    <w:rsid w:val="007F35D3"/>
    <w:rsid w:val="007F51E4"/>
    <w:rsid w:val="007F6440"/>
    <w:rsid w:val="007F732C"/>
    <w:rsid w:val="007F75FD"/>
    <w:rsid w:val="008008D2"/>
    <w:rsid w:val="008009D4"/>
    <w:rsid w:val="00803E1F"/>
    <w:rsid w:val="00804BE4"/>
    <w:rsid w:val="0080777D"/>
    <w:rsid w:val="00812915"/>
    <w:rsid w:val="00814958"/>
    <w:rsid w:val="00821DF6"/>
    <w:rsid w:val="00823410"/>
    <w:rsid w:val="00824141"/>
    <w:rsid w:val="00830799"/>
    <w:rsid w:val="00832114"/>
    <w:rsid w:val="00833FA2"/>
    <w:rsid w:val="008345E0"/>
    <w:rsid w:val="00834A01"/>
    <w:rsid w:val="00836EE2"/>
    <w:rsid w:val="008379AF"/>
    <w:rsid w:val="00840520"/>
    <w:rsid w:val="008417A5"/>
    <w:rsid w:val="00843F9C"/>
    <w:rsid w:val="00844ECE"/>
    <w:rsid w:val="00845ADB"/>
    <w:rsid w:val="00846E33"/>
    <w:rsid w:val="0084790F"/>
    <w:rsid w:val="00847CE6"/>
    <w:rsid w:val="008510EC"/>
    <w:rsid w:val="008521BA"/>
    <w:rsid w:val="008521DA"/>
    <w:rsid w:val="00854AE9"/>
    <w:rsid w:val="00856ABC"/>
    <w:rsid w:val="00857D0A"/>
    <w:rsid w:val="00860103"/>
    <w:rsid w:val="00862FFC"/>
    <w:rsid w:val="0086582D"/>
    <w:rsid w:val="008667F9"/>
    <w:rsid w:val="00866DF3"/>
    <w:rsid w:val="00867032"/>
    <w:rsid w:val="00870E96"/>
    <w:rsid w:val="00871F4F"/>
    <w:rsid w:val="008721A6"/>
    <w:rsid w:val="00873252"/>
    <w:rsid w:val="008735D7"/>
    <w:rsid w:val="00874283"/>
    <w:rsid w:val="0087612E"/>
    <w:rsid w:val="00877688"/>
    <w:rsid w:val="00880259"/>
    <w:rsid w:val="0088061E"/>
    <w:rsid w:val="00883ED8"/>
    <w:rsid w:val="00885CC1"/>
    <w:rsid w:val="00887465"/>
    <w:rsid w:val="00887626"/>
    <w:rsid w:val="008877DE"/>
    <w:rsid w:val="00892176"/>
    <w:rsid w:val="008927CD"/>
    <w:rsid w:val="00893D8B"/>
    <w:rsid w:val="008946F8"/>
    <w:rsid w:val="0089684A"/>
    <w:rsid w:val="00897119"/>
    <w:rsid w:val="00897131"/>
    <w:rsid w:val="00897404"/>
    <w:rsid w:val="008974EB"/>
    <w:rsid w:val="008A1DBC"/>
    <w:rsid w:val="008A5FC7"/>
    <w:rsid w:val="008A70F8"/>
    <w:rsid w:val="008A7A69"/>
    <w:rsid w:val="008B2149"/>
    <w:rsid w:val="008B344F"/>
    <w:rsid w:val="008B428A"/>
    <w:rsid w:val="008B6154"/>
    <w:rsid w:val="008C06C1"/>
    <w:rsid w:val="008C0730"/>
    <w:rsid w:val="008C1A5E"/>
    <w:rsid w:val="008C2E64"/>
    <w:rsid w:val="008C348E"/>
    <w:rsid w:val="008C5479"/>
    <w:rsid w:val="008C689D"/>
    <w:rsid w:val="008C6CC2"/>
    <w:rsid w:val="008D1BE8"/>
    <w:rsid w:val="008D214D"/>
    <w:rsid w:val="008D2348"/>
    <w:rsid w:val="008D290A"/>
    <w:rsid w:val="008D2C35"/>
    <w:rsid w:val="008D38AE"/>
    <w:rsid w:val="008D459E"/>
    <w:rsid w:val="008D5646"/>
    <w:rsid w:val="008E231C"/>
    <w:rsid w:val="008E2A13"/>
    <w:rsid w:val="008E420A"/>
    <w:rsid w:val="008E5663"/>
    <w:rsid w:val="008E6C6E"/>
    <w:rsid w:val="008E7E99"/>
    <w:rsid w:val="008F1BEF"/>
    <w:rsid w:val="008F5B2C"/>
    <w:rsid w:val="008F6E0E"/>
    <w:rsid w:val="009014D6"/>
    <w:rsid w:val="00901701"/>
    <w:rsid w:val="0090281F"/>
    <w:rsid w:val="00902FA4"/>
    <w:rsid w:val="009036AC"/>
    <w:rsid w:val="0090452A"/>
    <w:rsid w:val="00906038"/>
    <w:rsid w:val="009065C0"/>
    <w:rsid w:val="0090758D"/>
    <w:rsid w:val="00910DE4"/>
    <w:rsid w:val="00911050"/>
    <w:rsid w:val="00911B8F"/>
    <w:rsid w:val="00915DF3"/>
    <w:rsid w:val="009169F8"/>
    <w:rsid w:val="009244B0"/>
    <w:rsid w:val="00925D66"/>
    <w:rsid w:val="00925D90"/>
    <w:rsid w:val="0092676A"/>
    <w:rsid w:val="00926DBD"/>
    <w:rsid w:val="00930387"/>
    <w:rsid w:val="00933848"/>
    <w:rsid w:val="00936449"/>
    <w:rsid w:val="00940D15"/>
    <w:rsid w:val="00944625"/>
    <w:rsid w:val="00944B79"/>
    <w:rsid w:val="00945CEF"/>
    <w:rsid w:val="00946267"/>
    <w:rsid w:val="00954766"/>
    <w:rsid w:val="00955BC4"/>
    <w:rsid w:val="00955F41"/>
    <w:rsid w:val="009616AC"/>
    <w:rsid w:val="00961F16"/>
    <w:rsid w:val="00964865"/>
    <w:rsid w:val="00964B97"/>
    <w:rsid w:val="00965A79"/>
    <w:rsid w:val="00965EF5"/>
    <w:rsid w:val="0097102B"/>
    <w:rsid w:val="009711C7"/>
    <w:rsid w:val="009837AD"/>
    <w:rsid w:val="00986A1F"/>
    <w:rsid w:val="00987331"/>
    <w:rsid w:val="00991482"/>
    <w:rsid w:val="00991BEE"/>
    <w:rsid w:val="00991CE9"/>
    <w:rsid w:val="00994AA7"/>
    <w:rsid w:val="00994BB2"/>
    <w:rsid w:val="00995484"/>
    <w:rsid w:val="009959C1"/>
    <w:rsid w:val="009A63E2"/>
    <w:rsid w:val="009A73CF"/>
    <w:rsid w:val="009B2A04"/>
    <w:rsid w:val="009B30B1"/>
    <w:rsid w:val="009B3AC9"/>
    <w:rsid w:val="009B3CE3"/>
    <w:rsid w:val="009B4CB2"/>
    <w:rsid w:val="009B596B"/>
    <w:rsid w:val="009B5BA1"/>
    <w:rsid w:val="009B609B"/>
    <w:rsid w:val="009B6D8F"/>
    <w:rsid w:val="009B6DE1"/>
    <w:rsid w:val="009C3B40"/>
    <w:rsid w:val="009C47B4"/>
    <w:rsid w:val="009C5162"/>
    <w:rsid w:val="009C5EE5"/>
    <w:rsid w:val="009C5FE9"/>
    <w:rsid w:val="009D18A6"/>
    <w:rsid w:val="009D22DC"/>
    <w:rsid w:val="009D27B4"/>
    <w:rsid w:val="009D2ADC"/>
    <w:rsid w:val="009E0216"/>
    <w:rsid w:val="009E092C"/>
    <w:rsid w:val="009E20BF"/>
    <w:rsid w:val="009F09CA"/>
    <w:rsid w:val="009F2D8F"/>
    <w:rsid w:val="009F4818"/>
    <w:rsid w:val="009F5351"/>
    <w:rsid w:val="00A04434"/>
    <w:rsid w:val="00A064AD"/>
    <w:rsid w:val="00A07FBF"/>
    <w:rsid w:val="00A10217"/>
    <w:rsid w:val="00A10DFA"/>
    <w:rsid w:val="00A1151B"/>
    <w:rsid w:val="00A13315"/>
    <w:rsid w:val="00A13AD7"/>
    <w:rsid w:val="00A14E56"/>
    <w:rsid w:val="00A15A05"/>
    <w:rsid w:val="00A1610C"/>
    <w:rsid w:val="00A200AA"/>
    <w:rsid w:val="00A20826"/>
    <w:rsid w:val="00A20DF1"/>
    <w:rsid w:val="00A215AA"/>
    <w:rsid w:val="00A23C00"/>
    <w:rsid w:val="00A25758"/>
    <w:rsid w:val="00A274F6"/>
    <w:rsid w:val="00A30C05"/>
    <w:rsid w:val="00A317CA"/>
    <w:rsid w:val="00A328B6"/>
    <w:rsid w:val="00A32C84"/>
    <w:rsid w:val="00A341C3"/>
    <w:rsid w:val="00A353D8"/>
    <w:rsid w:val="00A379F4"/>
    <w:rsid w:val="00A43A1F"/>
    <w:rsid w:val="00A463E3"/>
    <w:rsid w:val="00A52693"/>
    <w:rsid w:val="00A53CBC"/>
    <w:rsid w:val="00A53FEE"/>
    <w:rsid w:val="00A5411B"/>
    <w:rsid w:val="00A5530A"/>
    <w:rsid w:val="00A570A9"/>
    <w:rsid w:val="00A60EA0"/>
    <w:rsid w:val="00A63ED7"/>
    <w:rsid w:val="00A65298"/>
    <w:rsid w:val="00A65F31"/>
    <w:rsid w:val="00A67542"/>
    <w:rsid w:val="00A7008B"/>
    <w:rsid w:val="00A706BD"/>
    <w:rsid w:val="00A7083F"/>
    <w:rsid w:val="00A70B83"/>
    <w:rsid w:val="00A71788"/>
    <w:rsid w:val="00A74509"/>
    <w:rsid w:val="00A75BDA"/>
    <w:rsid w:val="00A80193"/>
    <w:rsid w:val="00A80E2B"/>
    <w:rsid w:val="00A83642"/>
    <w:rsid w:val="00A83ADF"/>
    <w:rsid w:val="00A83D8E"/>
    <w:rsid w:val="00A84B59"/>
    <w:rsid w:val="00A87EA1"/>
    <w:rsid w:val="00A90489"/>
    <w:rsid w:val="00A90B0E"/>
    <w:rsid w:val="00A9106B"/>
    <w:rsid w:val="00A92ACC"/>
    <w:rsid w:val="00A92DB2"/>
    <w:rsid w:val="00A933C7"/>
    <w:rsid w:val="00A952DF"/>
    <w:rsid w:val="00A95550"/>
    <w:rsid w:val="00A95669"/>
    <w:rsid w:val="00A96C0B"/>
    <w:rsid w:val="00AA3E8F"/>
    <w:rsid w:val="00AA4125"/>
    <w:rsid w:val="00AA41E2"/>
    <w:rsid w:val="00AA5C95"/>
    <w:rsid w:val="00AA6319"/>
    <w:rsid w:val="00AA6E58"/>
    <w:rsid w:val="00AA7BA1"/>
    <w:rsid w:val="00AB33AC"/>
    <w:rsid w:val="00AB378B"/>
    <w:rsid w:val="00AB56DD"/>
    <w:rsid w:val="00AB58EC"/>
    <w:rsid w:val="00AB5B6E"/>
    <w:rsid w:val="00AB6DB6"/>
    <w:rsid w:val="00AC16AE"/>
    <w:rsid w:val="00AC3D05"/>
    <w:rsid w:val="00AC52E1"/>
    <w:rsid w:val="00AC5315"/>
    <w:rsid w:val="00AC67F2"/>
    <w:rsid w:val="00AC7EBA"/>
    <w:rsid w:val="00AD1389"/>
    <w:rsid w:val="00AD634F"/>
    <w:rsid w:val="00AD70C1"/>
    <w:rsid w:val="00AD770E"/>
    <w:rsid w:val="00AE2640"/>
    <w:rsid w:val="00AE3706"/>
    <w:rsid w:val="00AE62B0"/>
    <w:rsid w:val="00AE70F1"/>
    <w:rsid w:val="00AE7CEF"/>
    <w:rsid w:val="00AF18F4"/>
    <w:rsid w:val="00AF21CF"/>
    <w:rsid w:val="00AF40E6"/>
    <w:rsid w:val="00AF5931"/>
    <w:rsid w:val="00B06EAA"/>
    <w:rsid w:val="00B13B07"/>
    <w:rsid w:val="00B15CBD"/>
    <w:rsid w:val="00B177C7"/>
    <w:rsid w:val="00B20C6D"/>
    <w:rsid w:val="00B2205E"/>
    <w:rsid w:val="00B22181"/>
    <w:rsid w:val="00B237EA"/>
    <w:rsid w:val="00B24628"/>
    <w:rsid w:val="00B250C5"/>
    <w:rsid w:val="00B2551A"/>
    <w:rsid w:val="00B27038"/>
    <w:rsid w:val="00B3067D"/>
    <w:rsid w:val="00B3180D"/>
    <w:rsid w:val="00B3426A"/>
    <w:rsid w:val="00B342B0"/>
    <w:rsid w:val="00B36DE6"/>
    <w:rsid w:val="00B374BE"/>
    <w:rsid w:val="00B42251"/>
    <w:rsid w:val="00B43FC9"/>
    <w:rsid w:val="00B46859"/>
    <w:rsid w:val="00B46F28"/>
    <w:rsid w:val="00B47465"/>
    <w:rsid w:val="00B50DEB"/>
    <w:rsid w:val="00B51AE5"/>
    <w:rsid w:val="00B528C1"/>
    <w:rsid w:val="00B53AA2"/>
    <w:rsid w:val="00B5610B"/>
    <w:rsid w:val="00B56196"/>
    <w:rsid w:val="00B60252"/>
    <w:rsid w:val="00B62CF4"/>
    <w:rsid w:val="00B630AD"/>
    <w:rsid w:val="00B634B1"/>
    <w:rsid w:val="00B63790"/>
    <w:rsid w:val="00B6458F"/>
    <w:rsid w:val="00B6461A"/>
    <w:rsid w:val="00B659A8"/>
    <w:rsid w:val="00B66EF2"/>
    <w:rsid w:val="00B71900"/>
    <w:rsid w:val="00B7228D"/>
    <w:rsid w:val="00B74897"/>
    <w:rsid w:val="00B80D84"/>
    <w:rsid w:val="00B843D4"/>
    <w:rsid w:val="00B84A1D"/>
    <w:rsid w:val="00B86386"/>
    <w:rsid w:val="00B86DC1"/>
    <w:rsid w:val="00B91B20"/>
    <w:rsid w:val="00B92C47"/>
    <w:rsid w:val="00B93911"/>
    <w:rsid w:val="00B94081"/>
    <w:rsid w:val="00B94AFD"/>
    <w:rsid w:val="00B956B0"/>
    <w:rsid w:val="00B97956"/>
    <w:rsid w:val="00B97C0C"/>
    <w:rsid w:val="00BA0ACF"/>
    <w:rsid w:val="00BA0F96"/>
    <w:rsid w:val="00BA17FE"/>
    <w:rsid w:val="00BA72C0"/>
    <w:rsid w:val="00BB2651"/>
    <w:rsid w:val="00BB3D3E"/>
    <w:rsid w:val="00BB4DB8"/>
    <w:rsid w:val="00BC0BC2"/>
    <w:rsid w:val="00BC3AE3"/>
    <w:rsid w:val="00BC6F71"/>
    <w:rsid w:val="00BC7193"/>
    <w:rsid w:val="00BC78FB"/>
    <w:rsid w:val="00BD2FCB"/>
    <w:rsid w:val="00BD33B3"/>
    <w:rsid w:val="00BD45FE"/>
    <w:rsid w:val="00BD4796"/>
    <w:rsid w:val="00BD60B2"/>
    <w:rsid w:val="00BE0549"/>
    <w:rsid w:val="00BE1709"/>
    <w:rsid w:val="00BE20B2"/>
    <w:rsid w:val="00BE3DA4"/>
    <w:rsid w:val="00BE505C"/>
    <w:rsid w:val="00BE669A"/>
    <w:rsid w:val="00BF0D94"/>
    <w:rsid w:val="00BF1434"/>
    <w:rsid w:val="00BF254A"/>
    <w:rsid w:val="00BF59B3"/>
    <w:rsid w:val="00BF76AF"/>
    <w:rsid w:val="00C00EFE"/>
    <w:rsid w:val="00C01B12"/>
    <w:rsid w:val="00C03730"/>
    <w:rsid w:val="00C03CCF"/>
    <w:rsid w:val="00C058CF"/>
    <w:rsid w:val="00C05F55"/>
    <w:rsid w:val="00C075D7"/>
    <w:rsid w:val="00C10E1F"/>
    <w:rsid w:val="00C12448"/>
    <w:rsid w:val="00C12633"/>
    <w:rsid w:val="00C12C13"/>
    <w:rsid w:val="00C12DB8"/>
    <w:rsid w:val="00C134E5"/>
    <w:rsid w:val="00C150EC"/>
    <w:rsid w:val="00C17F11"/>
    <w:rsid w:val="00C20B0C"/>
    <w:rsid w:val="00C229FD"/>
    <w:rsid w:val="00C27B49"/>
    <w:rsid w:val="00C27C4B"/>
    <w:rsid w:val="00C334A2"/>
    <w:rsid w:val="00C36044"/>
    <w:rsid w:val="00C4001B"/>
    <w:rsid w:val="00C41520"/>
    <w:rsid w:val="00C43060"/>
    <w:rsid w:val="00C47BAC"/>
    <w:rsid w:val="00C47E44"/>
    <w:rsid w:val="00C523F6"/>
    <w:rsid w:val="00C527B7"/>
    <w:rsid w:val="00C53126"/>
    <w:rsid w:val="00C53C8D"/>
    <w:rsid w:val="00C53FDB"/>
    <w:rsid w:val="00C54C89"/>
    <w:rsid w:val="00C54CBB"/>
    <w:rsid w:val="00C566FE"/>
    <w:rsid w:val="00C57565"/>
    <w:rsid w:val="00C63B42"/>
    <w:rsid w:val="00C64BC0"/>
    <w:rsid w:val="00C65F81"/>
    <w:rsid w:val="00C66083"/>
    <w:rsid w:val="00C6758E"/>
    <w:rsid w:val="00C70BD5"/>
    <w:rsid w:val="00C74CEC"/>
    <w:rsid w:val="00C76190"/>
    <w:rsid w:val="00C81868"/>
    <w:rsid w:val="00C827F2"/>
    <w:rsid w:val="00C833B9"/>
    <w:rsid w:val="00C84AEC"/>
    <w:rsid w:val="00C855BE"/>
    <w:rsid w:val="00C855DC"/>
    <w:rsid w:val="00C87441"/>
    <w:rsid w:val="00C87C30"/>
    <w:rsid w:val="00C91C17"/>
    <w:rsid w:val="00C92A2B"/>
    <w:rsid w:val="00C94AA5"/>
    <w:rsid w:val="00C95DB3"/>
    <w:rsid w:val="00C96FBD"/>
    <w:rsid w:val="00CA1202"/>
    <w:rsid w:val="00CA2441"/>
    <w:rsid w:val="00CA3C0D"/>
    <w:rsid w:val="00CA4D10"/>
    <w:rsid w:val="00CA50FC"/>
    <w:rsid w:val="00CA5697"/>
    <w:rsid w:val="00CB37D2"/>
    <w:rsid w:val="00CB431E"/>
    <w:rsid w:val="00CB7154"/>
    <w:rsid w:val="00CC0346"/>
    <w:rsid w:val="00CC0BD0"/>
    <w:rsid w:val="00CC0CF4"/>
    <w:rsid w:val="00CC303E"/>
    <w:rsid w:val="00CC38BE"/>
    <w:rsid w:val="00CC495C"/>
    <w:rsid w:val="00CC5DE4"/>
    <w:rsid w:val="00CC6626"/>
    <w:rsid w:val="00CC717A"/>
    <w:rsid w:val="00CD41CE"/>
    <w:rsid w:val="00CD6B07"/>
    <w:rsid w:val="00CE02DB"/>
    <w:rsid w:val="00CE0E49"/>
    <w:rsid w:val="00CE1C1F"/>
    <w:rsid w:val="00CE2723"/>
    <w:rsid w:val="00CE29B4"/>
    <w:rsid w:val="00CE308C"/>
    <w:rsid w:val="00CE4CAE"/>
    <w:rsid w:val="00CE799F"/>
    <w:rsid w:val="00CF1632"/>
    <w:rsid w:val="00CF18BE"/>
    <w:rsid w:val="00CF42B9"/>
    <w:rsid w:val="00CF512C"/>
    <w:rsid w:val="00CF600A"/>
    <w:rsid w:val="00CF681B"/>
    <w:rsid w:val="00CF6FB1"/>
    <w:rsid w:val="00CF72FC"/>
    <w:rsid w:val="00CF746D"/>
    <w:rsid w:val="00CF7720"/>
    <w:rsid w:val="00D004A0"/>
    <w:rsid w:val="00D01384"/>
    <w:rsid w:val="00D01DC4"/>
    <w:rsid w:val="00D027C4"/>
    <w:rsid w:val="00D0778A"/>
    <w:rsid w:val="00D101BD"/>
    <w:rsid w:val="00D10A4B"/>
    <w:rsid w:val="00D10CA9"/>
    <w:rsid w:val="00D1113E"/>
    <w:rsid w:val="00D121AB"/>
    <w:rsid w:val="00D13A94"/>
    <w:rsid w:val="00D142EF"/>
    <w:rsid w:val="00D1459F"/>
    <w:rsid w:val="00D2211B"/>
    <w:rsid w:val="00D2253E"/>
    <w:rsid w:val="00D23062"/>
    <w:rsid w:val="00D230A0"/>
    <w:rsid w:val="00D2374F"/>
    <w:rsid w:val="00D25A24"/>
    <w:rsid w:val="00D265F7"/>
    <w:rsid w:val="00D302C7"/>
    <w:rsid w:val="00D3072A"/>
    <w:rsid w:val="00D33159"/>
    <w:rsid w:val="00D339AB"/>
    <w:rsid w:val="00D34D6D"/>
    <w:rsid w:val="00D35F3B"/>
    <w:rsid w:val="00D4094D"/>
    <w:rsid w:val="00D4121E"/>
    <w:rsid w:val="00D41FB5"/>
    <w:rsid w:val="00D4304A"/>
    <w:rsid w:val="00D441EC"/>
    <w:rsid w:val="00D44B45"/>
    <w:rsid w:val="00D44EE6"/>
    <w:rsid w:val="00D44EFD"/>
    <w:rsid w:val="00D44F83"/>
    <w:rsid w:val="00D45253"/>
    <w:rsid w:val="00D45E01"/>
    <w:rsid w:val="00D51D01"/>
    <w:rsid w:val="00D52398"/>
    <w:rsid w:val="00D60942"/>
    <w:rsid w:val="00D60ECE"/>
    <w:rsid w:val="00D74C1F"/>
    <w:rsid w:val="00D75792"/>
    <w:rsid w:val="00D757C3"/>
    <w:rsid w:val="00D77EBB"/>
    <w:rsid w:val="00D804B5"/>
    <w:rsid w:val="00D85CEB"/>
    <w:rsid w:val="00D86FB7"/>
    <w:rsid w:val="00D90C3E"/>
    <w:rsid w:val="00D92743"/>
    <w:rsid w:val="00D92DFA"/>
    <w:rsid w:val="00D946CE"/>
    <w:rsid w:val="00D968BD"/>
    <w:rsid w:val="00DA27FC"/>
    <w:rsid w:val="00DA2BD4"/>
    <w:rsid w:val="00DA35DE"/>
    <w:rsid w:val="00DA53BB"/>
    <w:rsid w:val="00DA553F"/>
    <w:rsid w:val="00DA58D7"/>
    <w:rsid w:val="00DA5FB6"/>
    <w:rsid w:val="00DA6218"/>
    <w:rsid w:val="00DB164D"/>
    <w:rsid w:val="00DB4969"/>
    <w:rsid w:val="00DB4F76"/>
    <w:rsid w:val="00DB6B2D"/>
    <w:rsid w:val="00DC1B61"/>
    <w:rsid w:val="00DC22E6"/>
    <w:rsid w:val="00DC346F"/>
    <w:rsid w:val="00DC367D"/>
    <w:rsid w:val="00DC4968"/>
    <w:rsid w:val="00DC6DF7"/>
    <w:rsid w:val="00DD2678"/>
    <w:rsid w:val="00DD4C54"/>
    <w:rsid w:val="00DD5562"/>
    <w:rsid w:val="00DD597E"/>
    <w:rsid w:val="00DD5B93"/>
    <w:rsid w:val="00DD6DCE"/>
    <w:rsid w:val="00DE0933"/>
    <w:rsid w:val="00DE12C9"/>
    <w:rsid w:val="00DE1BC6"/>
    <w:rsid w:val="00DE21CA"/>
    <w:rsid w:val="00DE405C"/>
    <w:rsid w:val="00DE5265"/>
    <w:rsid w:val="00DE53AA"/>
    <w:rsid w:val="00DE7387"/>
    <w:rsid w:val="00DF3ABF"/>
    <w:rsid w:val="00DF6E5F"/>
    <w:rsid w:val="00E017C0"/>
    <w:rsid w:val="00E01D8D"/>
    <w:rsid w:val="00E04B50"/>
    <w:rsid w:val="00E07B74"/>
    <w:rsid w:val="00E10F17"/>
    <w:rsid w:val="00E13EF8"/>
    <w:rsid w:val="00E15A48"/>
    <w:rsid w:val="00E16417"/>
    <w:rsid w:val="00E21E57"/>
    <w:rsid w:val="00E232A3"/>
    <w:rsid w:val="00E242E8"/>
    <w:rsid w:val="00E25A90"/>
    <w:rsid w:val="00E27109"/>
    <w:rsid w:val="00E3064B"/>
    <w:rsid w:val="00E311EF"/>
    <w:rsid w:val="00E34272"/>
    <w:rsid w:val="00E377DA"/>
    <w:rsid w:val="00E37936"/>
    <w:rsid w:val="00E41530"/>
    <w:rsid w:val="00E41D2C"/>
    <w:rsid w:val="00E420F1"/>
    <w:rsid w:val="00E43519"/>
    <w:rsid w:val="00E43E25"/>
    <w:rsid w:val="00E45136"/>
    <w:rsid w:val="00E50BEA"/>
    <w:rsid w:val="00E50D38"/>
    <w:rsid w:val="00E51513"/>
    <w:rsid w:val="00E52FCA"/>
    <w:rsid w:val="00E535F8"/>
    <w:rsid w:val="00E5403C"/>
    <w:rsid w:val="00E552A4"/>
    <w:rsid w:val="00E56C54"/>
    <w:rsid w:val="00E61747"/>
    <w:rsid w:val="00E61A2A"/>
    <w:rsid w:val="00E63701"/>
    <w:rsid w:val="00E64D30"/>
    <w:rsid w:val="00E72145"/>
    <w:rsid w:val="00E74F78"/>
    <w:rsid w:val="00E7567B"/>
    <w:rsid w:val="00E77407"/>
    <w:rsid w:val="00E8076C"/>
    <w:rsid w:val="00E8139D"/>
    <w:rsid w:val="00E83391"/>
    <w:rsid w:val="00E85742"/>
    <w:rsid w:val="00E8577B"/>
    <w:rsid w:val="00E85D4F"/>
    <w:rsid w:val="00E86C1A"/>
    <w:rsid w:val="00E8716B"/>
    <w:rsid w:val="00E875F8"/>
    <w:rsid w:val="00E9064E"/>
    <w:rsid w:val="00E91BA9"/>
    <w:rsid w:val="00E95035"/>
    <w:rsid w:val="00EA0A4C"/>
    <w:rsid w:val="00EA1BCE"/>
    <w:rsid w:val="00EA2321"/>
    <w:rsid w:val="00EA3EA1"/>
    <w:rsid w:val="00EA4DF4"/>
    <w:rsid w:val="00EA53B5"/>
    <w:rsid w:val="00EA593B"/>
    <w:rsid w:val="00EA6D84"/>
    <w:rsid w:val="00EB0A94"/>
    <w:rsid w:val="00EB12B1"/>
    <w:rsid w:val="00EB430C"/>
    <w:rsid w:val="00EB481E"/>
    <w:rsid w:val="00EB4A78"/>
    <w:rsid w:val="00EB5E4F"/>
    <w:rsid w:val="00EB67F6"/>
    <w:rsid w:val="00EB7FE2"/>
    <w:rsid w:val="00EC011A"/>
    <w:rsid w:val="00EC343D"/>
    <w:rsid w:val="00EC4118"/>
    <w:rsid w:val="00EC5270"/>
    <w:rsid w:val="00ED0C29"/>
    <w:rsid w:val="00ED3B4F"/>
    <w:rsid w:val="00ED58CD"/>
    <w:rsid w:val="00ED636A"/>
    <w:rsid w:val="00ED63CB"/>
    <w:rsid w:val="00EE059A"/>
    <w:rsid w:val="00EE1D6B"/>
    <w:rsid w:val="00EE2D78"/>
    <w:rsid w:val="00EE39B4"/>
    <w:rsid w:val="00EE3F39"/>
    <w:rsid w:val="00EE4036"/>
    <w:rsid w:val="00EE4321"/>
    <w:rsid w:val="00EE43DD"/>
    <w:rsid w:val="00EE61A6"/>
    <w:rsid w:val="00EE6904"/>
    <w:rsid w:val="00EE73DA"/>
    <w:rsid w:val="00EF0008"/>
    <w:rsid w:val="00EF0D9D"/>
    <w:rsid w:val="00EF0DE9"/>
    <w:rsid w:val="00EF3B9A"/>
    <w:rsid w:val="00EF3F0A"/>
    <w:rsid w:val="00EF7EA3"/>
    <w:rsid w:val="00F03FFA"/>
    <w:rsid w:val="00F10817"/>
    <w:rsid w:val="00F1207E"/>
    <w:rsid w:val="00F137E9"/>
    <w:rsid w:val="00F15984"/>
    <w:rsid w:val="00F162AF"/>
    <w:rsid w:val="00F1636C"/>
    <w:rsid w:val="00F20B1A"/>
    <w:rsid w:val="00F20FBA"/>
    <w:rsid w:val="00F24FD9"/>
    <w:rsid w:val="00F2512B"/>
    <w:rsid w:val="00F25C29"/>
    <w:rsid w:val="00F27517"/>
    <w:rsid w:val="00F275B1"/>
    <w:rsid w:val="00F27D73"/>
    <w:rsid w:val="00F3135D"/>
    <w:rsid w:val="00F31D76"/>
    <w:rsid w:val="00F31E87"/>
    <w:rsid w:val="00F321C9"/>
    <w:rsid w:val="00F3237F"/>
    <w:rsid w:val="00F32B6B"/>
    <w:rsid w:val="00F338CD"/>
    <w:rsid w:val="00F33F52"/>
    <w:rsid w:val="00F402D9"/>
    <w:rsid w:val="00F41305"/>
    <w:rsid w:val="00F4201B"/>
    <w:rsid w:val="00F42EC5"/>
    <w:rsid w:val="00F45916"/>
    <w:rsid w:val="00F45CE1"/>
    <w:rsid w:val="00F5102F"/>
    <w:rsid w:val="00F52042"/>
    <w:rsid w:val="00F542AB"/>
    <w:rsid w:val="00F552C2"/>
    <w:rsid w:val="00F5649F"/>
    <w:rsid w:val="00F56A91"/>
    <w:rsid w:val="00F57E91"/>
    <w:rsid w:val="00F60D2C"/>
    <w:rsid w:val="00F613F9"/>
    <w:rsid w:val="00F6382C"/>
    <w:rsid w:val="00F6426F"/>
    <w:rsid w:val="00F66D94"/>
    <w:rsid w:val="00F7013C"/>
    <w:rsid w:val="00F7029D"/>
    <w:rsid w:val="00F703CF"/>
    <w:rsid w:val="00F71F4E"/>
    <w:rsid w:val="00F72961"/>
    <w:rsid w:val="00F755C6"/>
    <w:rsid w:val="00F77310"/>
    <w:rsid w:val="00F81BFC"/>
    <w:rsid w:val="00F86780"/>
    <w:rsid w:val="00F939E2"/>
    <w:rsid w:val="00F961A2"/>
    <w:rsid w:val="00FA167A"/>
    <w:rsid w:val="00FA7758"/>
    <w:rsid w:val="00FA7B3B"/>
    <w:rsid w:val="00FB08FE"/>
    <w:rsid w:val="00FB194C"/>
    <w:rsid w:val="00FB30B3"/>
    <w:rsid w:val="00FB3551"/>
    <w:rsid w:val="00FB3989"/>
    <w:rsid w:val="00FC098C"/>
    <w:rsid w:val="00FD0791"/>
    <w:rsid w:val="00FD333C"/>
    <w:rsid w:val="00FE2656"/>
    <w:rsid w:val="00FE38BE"/>
    <w:rsid w:val="00FE446E"/>
    <w:rsid w:val="00FE52D2"/>
    <w:rsid w:val="00FE6336"/>
    <w:rsid w:val="00FF0F4F"/>
    <w:rsid w:val="00FF0FB4"/>
    <w:rsid w:val="00FF1485"/>
    <w:rsid w:val="00FF14BC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16"/>
    <w:rPr>
      <w:sz w:val="24"/>
      <w:szCs w:val="24"/>
    </w:rPr>
  </w:style>
  <w:style w:type="paragraph" w:styleId="Ttulo1">
    <w:name w:val="heading 1"/>
    <w:basedOn w:val="Normal"/>
    <w:next w:val="Normal"/>
    <w:qFormat/>
    <w:rsid w:val="000E3116"/>
    <w:pPr>
      <w:keepNext/>
      <w:pBdr>
        <w:bottom w:val="single" w:sz="4" w:space="1" w:color="auto"/>
      </w:pBd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rFonts w:ascii="Arial" w:eastAsia="Arial Unicode MS" w:hAnsi="Arial" w:cs="Arial" w:hint="eastAsi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rsid w:val="000E3116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hAnsi="Arial"/>
      <w:b/>
      <w:color w:val="000080"/>
      <w:sz w:val="26"/>
    </w:rPr>
  </w:style>
  <w:style w:type="paragraph" w:customStyle="1" w:styleId="Texto">
    <w:name w:val="Texto"/>
    <w:basedOn w:val="Texto-materia"/>
    <w:autoRedefine/>
    <w:rsid w:val="00866DF3"/>
    <w:pPr>
      <w:spacing w:before="0" w:after="280"/>
      <w:ind w:firstLine="0"/>
      <w:jc w:val="both"/>
    </w:pPr>
    <w:rPr>
      <w:rFonts w:ascii="Times New Roman" w:hAnsi="Times New Roman"/>
      <w:bCs/>
      <w:color w:val="auto"/>
      <w:sz w:val="24"/>
      <w:szCs w:val="24"/>
    </w:rPr>
  </w:style>
  <w:style w:type="paragraph" w:customStyle="1" w:styleId="Texto-materia">
    <w:name w:val="Texto-materia"/>
    <w:rsid w:val="000E3116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40"/>
      <w:ind w:firstLine="567"/>
    </w:pPr>
    <w:rPr>
      <w:rFonts w:ascii="Arial" w:hAnsi="Arial"/>
      <w:color w:val="800000"/>
      <w:sz w:val="22"/>
    </w:rPr>
  </w:style>
  <w:style w:type="character" w:styleId="Hyperlink">
    <w:name w:val="Hyperlink"/>
    <w:basedOn w:val="Fontepargpadro"/>
    <w:semiHidden/>
    <w:rsid w:val="000E3116"/>
    <w:rPr>
      <w:i/>
      <w:iCs/>
      <w:color w:val="0000FF"/>
      <w:u w:val="single"/>
    </w:rPr>
  </w:style>
  <w:style w:type="paragraph" w:styleId="Assinatura">
    <w:name w:val="Signature"/>
    <w:basedOn w:val="Normal"/>
    <w:semiHidden/>
    <w:rsid w:val="000E3116"/>
    <w:pPr>
      <w:snapToGrid w:val="0"/>
      <w:spacing w:before="261" w:beforeAutospacing="1" w:after="40" w:afterAutospacing="1"/>
      <w:ind w:firstLine="357"/>
      <w:jc w:val="center"/>
    </w:pPr>
    <w:rPr>
      <w:rFonts w:ascii="Arial" w:eastAsia="Arial Unicode MS" w:hAnsi="Arial" w:cs="Arial Unicode MS" w:hint="eastAsia"/>
      <w:i/>
      <w:color w:val="000080"/>
      <w:sz w:val="20"/>
    </w:rPr>
  </w:style>
  <w:style w:type="paragraph" w:customStyle="1" w:styleId="Tabela-Titulo">
    <w:name w:val="Tabela-Titulo"/>
    <w:basedOn w:val="Tabela-Texto"/>
    <w:rsid w:val="000E3116"/>
    <w:pPr>
      <w:jc w:val="center"/>
    </w:pPr>
    <w:rPr>
      <w:b/>
    </w:rPr>
  </w:style>
  <w:style w:type="paragraph" w:customStyle="1" w:styleId="Tabela-Texto">
    <w:name w:val="Tabela-Texto"/>
    <w:rsid w:val="000E3116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/>
      <w:ind w:left="60" w:right="60"/>
    </w:pPr>
    <w:rPr>
      <w:rFonts w:ascii="Arial" w:hAnsi="Arial"/>
      <w:color w:val="0000FF"/>
    </w:rPr>
  </w:style>
  <w:style w:type="paragraph" w:customStyle="1" w:styleId="TituloTabelaRedAnt">
    <w:name w:val="Titulo Tabela Red Ant"/>
    <w:basedOn w:val="Redacaoanterior"/>
    <w:rsid w:val="000E3116"/>
    <w:pPr>
      <w:jc w:val="center"/>
    </w:pPr>
    <w:rPr>
      <w:b/>
      <w:sz w:val="24"/>
    </w:rPr>
  </w:style>
  <w:style w:type="paragraph" w:customStyle="1" w:styleId="Redacaoanterior">
    <w:name w:val="Redacao anterior"/>
    <w:basedOn w:val="Textodenotaderodap"/>
    <w:rsid w:val="000E3116"/>
    <w:pPr>
      <w:tabs>
        <w:tab w:val="left" w:pos="180"/>
      </w:tabs>
      <w:overflowPunct w:val="0"/>
      <w:autoSpaceDE w:val="0"/>
      <w:autoSpaceDN w:val="0"/>
      <w:adjustRightInd w:val="0"/>
      <w:spacing w:before="0" w:beforeAutospacing="0" w:after="0" w:afterAutospacing="0"/>
      <w:ind w:left="720" w:hanging="181"/>
    </w:pPr>
    <w:rPr>
      <w:rFonts w:ascii="Arial" w:hAnsi="Arial"/>
      <w:color w:val="800000"/>
      <w:sz w:val="16"/>
    </w:rPr>
  </w:style>
  <w:style w:type="paragraph" w:customStyle="1" w:styleId="Textodenotaderodap">
    <w:name w:val="Texto de nota de rodap"/>
    <w:basedOn w:val="Normal"/>
    <w:rsid w:val="000E31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xtodebalo">
    <w:name w:val="Balloon Text"/>
    <w:basedOn w:val="Normal"/>
    <w:semiHidden/>
    <w:unhideWhenUsed/>
    <w:rsid w:val="000E31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0E311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D4E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E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EF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E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EF2"/>
    <w:rPr>
      <w:b/>
      <w:bCs/>
    </w:rPr>
  </w:style>
  <w:style w:type="paragraph" w:styleId="Reviso">
    <w:name w:val="Revision"/>
    <w:hidden/>
    <w:uiPriority w:val="99"/>
    <w:semiHidden/>
    <w:rsid w:val="00CE1C1F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444118"/>
    <w:pPr>
      <w:ind w:firstLine="993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44118"/>
    <w:rPr>
      <w:sz w:val="24"/>
    </w:rPr>
  </w:style>
  <w:style w:type="paragraph" w:customStyle="1" w:styleId="redacaoanterior0">
    <w:name w:val="redacaoanterior"/>
    <w:basedOn w:val="Normal"/>
    <w:rsid w:val="009E20BF"/>
    <w:pPr>
      <w:spacing w:before="100" w:beforeAutospacing="1" w:after="100" w:afterAutospacing="1"/>
    </w:pPr>
    <w:rPr>
      <w:rFonts w:ascii="Arial" w:hAnsi="Arial" w:cs="Arial"/>
      <w:color w:val="8B0000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E20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E20BF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E20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E20BF"/>
    <w:rPr>
      <w:rFonts w:ascii="Arial" w:hAnsi="Arial" w:cs="Arial"/>
      <w:vanish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1C79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799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C79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7995"/>
    <w:rPr>
      <w:sz w:val="24"/>
      <w:szCs w:val="24"/>
    </w:rPr>
  </w:style>
  <w:style w:type="table" w:styleId="Tabelacomgrade">
    <w:name w:val="Table Grid"/>
    <w:basedOn w:val="Tabelanormal"/>
    <w:uiPriority w:val="59"/>
    <w:rsid w:val="008E5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0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apple-converted-space">
    <w:name w:val="apple-converted-space"/>
    <w:basedOn w:val="Fontepargpadro"/>
    <w:uiPriority w:val="99"/>
    <w:rsid w:val="004258B9"/>
    <w:rPr>
      <w:rFonts w:cs="Times New Roman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55E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F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xt.anp.gov.br/NXT/gateway.dll?f=id$id=Lei%209.847%20-%20199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xt.anp.gov.br/NXT/gateway.dll?f=id$id=Lei%2011.097%20-%20200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xt.anp.gov.br/NXT/gateway.dll?f=id$id=Lei%209.478%20-%201997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F22F-A2D7-4730-B783-61684EC8E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C6A30-05B2-4CC6-A346-63891517F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9AE78-76E6-4763-88A6-B8D49D373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B81D1-1595-44EB-B3AD-330BA749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5265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AGÊNCIA NACIONAL DO PETRÓLEO, GÁS NATURAL E BIOCOMBUSTÍVEIS</vt:lpstr>
    </vt:vector>
  </TitlesOfParts>
  <Company>Microsoft</Company>
  <LinksUpToDate>false</LinksUpToDate>
  <CharactersWithSpaces>34318</CharactersWithSpaces>
  <SharedDoc>false</SharedDoc>
  <HLinks>
    <vt:vector size="54" baseType="variant">
      <vt:variant>
        <vt:i4>7864429</vt:i4>
      </vt:variant>
      <vt:variant>
        <vt:i4>24</vt:i4>
      </vt:variant>
      <vt:variant>
        <vt:i4>0</vt:i4>
      </vt:variant>
      <vt:variant>
        <vt:i4>5</vt:i4>
      </vt:variant>
      <vt:variant>
        <vt:lpwstr>http://nxt.anp.gov.br/NXT/gateway.dll?f=id$id=RCONAMA%20362%20-%202005</vt:lpwstr>
      </vt:variant>
      <vt:variant>
        <vt:lpwstr/>
      </vt:variant>
      <vt:variant>
        <vt:i4>3670125</vt:i4>
      </vt:variant>
      <vt:variant>
        <vt:i4>21</vt:i4>
      </vt:variant>
      <vt:variant>
        <vt:i4>0</vt:i4>
      </vt:variant>
      <vt:variant>
        <vt:i4>5</vt:i4>
      </vt:variant>
      <vt:variant>
        <vt:lpwstr>http://nxt.anp.gov.br/NXT/gateway.dll?f=id$id=PANP%20131%20-%201999</vt:lpwstr>
      </vt:variant>
      <vt:variant>
        <vt:lpwstr/>
      </vt:variant>
      <vt:variant>
        <vt:i4>5505096</vt:i4>
      </vt:variant>
      <vt:variant>
        <vt:i4>18</vt:i4>
      </vt:variant>
      <vt:variant>
        <vt:i4>0</vt:i4>
      </vt:variant>
      <vt:variant>
        <vt:i4>5</vt:i4>
      </vt:variant>
      <vt:variant>
        <vt:lpwstr>http://nxt.anp.gov.br/NXT/gateway.dll?f=id$id=Lei%209.847%20-%201999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12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9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http://nxt.anp.gov.br/NXT/gateway.dll?f=id$id=Lei%2011.097%20-%202005</vt:lpwstr>
      </vt:variant>
      <vt:variant>
        <vt:lpwstr/>
      </vt:variant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http://nxt.anp.gov.br/NXT/gateway.dll?f=id$id=Lei%209.478%20-%201997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creator>mlsilva</dc:creator>
  <cp:lastModifiedBy>jsalbuquerque</cp:lastModifiedBy>
  <cp:revision>8</cp:revision>
  <cp:lastPrinted>2013-12-06T12:13:00Z</cp:lastPrinted>
  <dcterms:created xsi:type="dcterms:W3CDTF">2013-12-06T12:09:00Z</dcterms:created>
  <dcterms:modified xsi:type="dcterms:W3CDTF">2013-12-09T13:51:00Z</dcterms:modified>
</cp:coreProperties>
</file>