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7" w:rsidRPr="007F3802" w:rsidRDefault="00C76307" w:rsidP="00C76307">
      <w:pPr>
        <w:jc w:val="center"/>
        <w:rPr>
          <w:b/>
          <w:noProof/>
          <w:sz w:val="26"/>
          <w:szCs w:val="26"/>
        </w:rPr>
      </w:pPr>
      <w:r w:rsidRPr="007F3802">
        <w:rPr>
          <w:b/>
          <w:noProof/>
          <w:sz w:val="26"/>
          <w:szCs w:val="26"/>
        </w:rPr>
        <w:t>RELATÓRIO CONSOLIDADO DE COMENTÁRIOS E SUGESTÕES</w:t>
      </w:r>
    </w:p>
    <w:p w:rsidR="00C76307" w:rsidRPr="00E60DA3" w:rsidRDefault="00C76307" w:rsidP="00C76307">
      <w:pPr>
        <w:jc w:val="center"/>
        <w:rPr>
          <w:b/>
          <w:noProof/>
          <w:sz w:val="26"/>
          <w:szCs w:val="26"/>
          <w:u w:val="single"/>
        </w:rPr>
      </w:pPr>
      <w:r w:rsidRPr="007F3802">
        <w:rPr>
          <w:b/>
          <w:sz w:val="26"/>
          <w:szCs w:val="26"/>
          <w:u w:val="single"/>
        </w:rPr>
        <w:t xml:space="preserve">CONSULTA PÚBLICA N° </w:t>
      </w:r>
      <w:r>
        <w:rPr>
          <w:b/>
          <w:sz w:val="26"/>
          <w:szCs w:val="26"/>
          <w:u w:val="single"/>
        </w:rPr>
        <w:t>33</w:t>
      </w:r>
      <w:r w:rsidRPr="007F3802">
        <w:rPr>
          <w:b/>
          <w:sz w:val="26"/>
          <w:szCs w:val="26"/>
          <w:u w:val="single"/>
        </w:rPr>
        <w:t xml:space="preserve">/2013 – </w:t>
      </w:r>
      <w:r w:rsidRPr="00E60DA3">
        <w:rPr>
          <w:b/>
          <w:sz w:val="26"/>
          <w:szCs w:val="26"/>
          <w:u w:val="single"/>
        </w:rPr>
        <w:t xml:space="preserve">DE </w:t>
      </w:r>
      <w:r w:rsidR="00E60DA3" w:rsidRPr="00E60DA3">
        <w:rPr>
          <w:rStyle w:val="apple-converted-space"/>
          <w:rFonts w:ascii="Arial" w:hAnsi="Arial" w:cs="Arial"/>
          <w:color w:val="666666"/>
          <w:u w:val="single"/>
          <w:shd w:val="clear" w:color="auto" w:fill="FFFFFF"/>
        </w:rPr>
        <w:t> </w:t>
      </w:r>
      <w:r w:rsidR="00E60DA3" w:rsidRPr="00E60DA3">
        <w:rPr>
          <w:b/>
          <w:noProof/>
          <w:sz w:val="26"/>
          <w:szCs w:val="26"/>
          <w:u w:val="single"/>
        </w:rPr>
        <w:t>19/11/2013 a 18/12/2013</w:t>
      </w:r>
    </w:p>
    <w:p w:rsidR="00C76307" w:rsidRPr="00E60DA3" w:rsidRDefault="00C76307" w:rsidP="00E60DA3">
      <w:pPr>
        <w:jc w:val="center"/>
        <w:rPr>
          <w:b/>
          <w:noProof/>
          <w:sz w:val="26"/>
          <w:szCs w:val="26"/>
        </w:rPr>
      </w:pPr>
    </w:p>
    <w:tbl>
      <w:tblPr>
        <w:tblW w:w="14742" w:type="dxa"/>
        <w:tblInd w:w="162" w:type="dxa"/>
        <w:tblCellMar>
          <w:left w:w="0" w:type="dxa"/>
          <w:right w:w="0" w:type="dxa"/>
        </w:tblCellMar>
        <w:tblLook w:val="0000"/>
      </w:tblPr>
      <w:tblGrid>
        <w:gridCol w:w="1559"/>
        <w:gridCol w:w="2020"/>
        <w:gridCol w:w="3899"/>
        <w:gridCol w:w="4429"/>
        <w:gridCol w:w="2835"/>
      </w:tblGrid>
      <w:tr w:rsidR="004119CD" w:rsidRPr="00173DC4" w:rsidTr="004251EE">
        <w:trPr>
          <w:trHeight w:val="375"/>
          <w:tblHeader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26206A" w:rsidRDefault="004119CD" w:rsidP="00262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A7DF8">
              <w:rPr>
                <w:rFonts w:ascii="Arial" w:hAnsi="Arial" w:cs="Arial"/>
                <w:bCs/>
                <w:sz w:val="28"/>
                <w:szCs w:val="28"/>
              </w:rPr>
              <w:t xml:space="preserve">Consulta Pública da minuta de Resolução que </w:t>
            </w:r>
            <w:r w:rsidRPr="0026206A">
              <w:rPr>
                <w:rFonts w:ascii="Arial" w:hAnsi="Arial" w:cs="Arial"/>
                <w:bCs/>
                <w:sz w:val="28"/>
                <w:szCs w:val="28"/>
              </w:rPr>
              <w:t>Estabelece os requisitos para cadastramento de laboratórios interessados em realizar ensaios de biodiesel destinado à comercialização no território nacional.</w:t>
            </w:r>
          </w:p>
          <w:p w:rsidR="004119CD" w:rsidRPr="00BA7DF8" w:rsidRDefault="004119CD" w:rsidP="00262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119CD" w:rsidRPr="00D92095" w:rsidTr="004119CD">
        <w:trPr>
          <w:trHeight w:val="33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195813" w:rsidRDefault="004119CD" w:rsidP="00AB138A">
            <w:pPr>
              <w:jc w:val="center"/>
              <w:rPr>
                <w:rFonts w:ascii="Arial" w:hAnsi="Arial" w:cs="Arial"/>
                <w:bCs/>
              </w:rPr>
            </w:pPr>
            <w:r w:rsidRPr="00195813">
              <w:rPr>
                <w:rFonts w:ascii="Arial" w:hAnsi="Arial" w:cs="Arial"/>
                <w:bCs/>
              </w:rPr>
              <w:t>AGENTE</w:t>
            </w:r>
          </w:p>
          <w:p w:rsidR="004119CD" w:rsidRPr="00195813" w:rsidRDefault="004119CD" w:rsidP="00AB138A">
            <w:pPr>
              <w:jc w:val="center"/>
              <w:rPr>
                <w:rFonts w:ascii="Arial" w:hAnsi="Arial" w:cs="Arial"/>
                <w:bCs/>
              </w:rPr>
            </w:pPr>
            <w:r w:rsidRPr="00195813">
              <w:rPr>
                <w:rFonts w:ascii="Arial" w:hAnsi="Arial" w:cs="Arial"/>
                <w:bCs/>
              </w:rPr>
              <w:t>ECONÔMICO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119CD" w:rsidRPr="00BB004F" w:rsidRDefault="004119CD" w:rsidP="00AB138A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BB004F" w:rsidRDefault="004119CD" w:rsidP="00AB138A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SUGESTÃO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195813" w:rsidRDefault="004119CD" w:rsidP="00AB138A">
            <w:pPr>
              <w:jc w:val="center"/>
              <w:rPr>
                <w:rFonts w:ascii="Arial" w:hAnsi="Arial" w:cs="Arial"/>
                <w:bCs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  <w:r>
              <w:rPr>
                <w:rFonts w:ascii="Arial" w:hAnsi="Arial" w:cs="Arial"/>
                <w:bCs/>
              </w:rPr>
              <w:t xml:space="preserve"> DO </w:t>
            </w:r>
            <w:r w:rsidRPr="00195813">
              <w:rPr>
                <w:rFonts w:ascii="Arial" w:hAnsi="Arial" w:cs="Arial"/>
                <w:bCs/>
              </w:rPr>
              <w:t>AGENTE</w:t>
            </w:r>
          </w:p>
          <w:p w:rsidR="004119CD" w:rsidRPr="00BB004F" w:rsidRDefault="004119CD" w:rsidP="00AB138A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813">
              <w:rPr>
                <w:rFonts w:ascii="Arial" w:hAnsi="Arial" w:cs="Arial"/>
                <w:bCs/>
              </w:rPr>
              <w:t>ECON</w:t>
            </w:r>
            <w:r>
              <w:rPr>
                <w:rFonts w:ascii="Arial" w:hAnsi="Arial" w:cs="Arial"/>
                <w:bCs/>
              </w:rPr>
              <w:t>Ô</w:t>
            </w:r>
            <w:r w:rsidRPr="00195813">
              <w:rPr>
                <w:rFonts w:ascii="Arial" w:hAnsi="Arial" w:cs="Arial"/>
                <w:bCs/>
              </w:rPr>
              <w:t>MICO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119CD" w:rsidRPr="00D92095" w:rsidRDefault="00D92095" w:rsidP="00AB138A">
            <w:pPr>
              <w:jc w:val="center"/>
              <w:rPr>
                <w:rFonts w:ascii="Arial" w:hAnsi="Arial" w:cs="Arial"/>
                <w:bCs/>
              </w:rPr>
            </w:pPr>
            <w:r w:rsidRPr="00D92095">
              <w:rPr>
                <w:rFonts w:ascii="Arial" w:hAnsi="Arial" w:cs="Arial"/>
                <w:bCs/>
                <w:caps/>
              </w:rPr>
              <w:t>POSICIONAMENTO ANP</w:t>
            </w:r>
          </w:p>
        </w:tc>
      </w:tr>
      <w:tr w:rsidR="004119CD" w:rsidTr="004119CD">
        <w:trPr>
          <w:trHeight w:val="18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AD5953" w:rsidRDefault="004119CD" w:rsidP="00AB138A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 w:rsidRPr="00D31DCF">
              <w:rPr>
                <w:sz w:val="24"/>
                <w:szCs w:val="24"/>
              </w:rPr>
              <w:t>APROBIO: Associação dos Produtores de Biodiesel do Brasil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CD" w:rsidRPr="00AD5953" w:rsidRDefault="004119CD" w:rsidP="00AB138A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 w:rsidRPr="00C76307">
              <w:rPr>
                <w:rFonts w:ascii="Arial" w:hAnsi="Arial" w:cs="Arial"/>
                <w:b/>
                <w:bCs/>
              </w:rPr>
              <w:t>Considerações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  <w:r w:rsidRPr="00C76307">
              <w:rPr>
                <w:rFonts w:ascii="Arial" w:hAnsi="Arial" w:cs="Arial"/>
                <w:i/>
              </w:rPr>
              <w:t xml:space="preserve">“Considerando a necessidade de se aprimorar a rede de laboratórios instalada no país, para fins de certificação de biodiesel </w:t>
            </w:r>
            <w:r w:rsidRPr="00C76307">
              <w:rPr>
                <w:rFonts w:ascii="Arial" w:hAnsi="Arial" w:cs="Arial"/>
                <w:b/>
                <w:bCs/>
                <w:i/>
                <w:u w:val="single"/>
              </w:rPr>
              <w:t>combustíveis e biocombustíveis,</w:t>
            </w:r>
            <w:r w:rsidRPr="00C76307">
              <w:rPr>
                <w:rFonts w:ascii="Arial" w:hAnsi="Arial" w:cs="Arial"/>
                <w:i/>
              </w:rPr>
              <w:t xml:space="preserve">”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  <w:r w:rsidRPr="00C76307">
              <w:rPr>
                <w:rFonts w:ascii="Arial" w:hAnsi="Arial" w:cs="Arial"/>
                <w:i/>
              </w:rPr>
              <w:t xml:space="preserve">“Considerando a necessidade de se conferir maior confiabilidade aos resultados dos ensaios físico-químicos, bem como divulgar ao mercado os laboratórios aptos a realizar ensaios de biodiesel </w:t>
            </w:r>
            <w:r w:rsidRPr="00C76307">
              <w:rPr>
                <w:rFonts w:ascii="Arial" w:hAnsi="Arial" w:cs="Arial"/>
                <w:b/>
                <w:bCs/>
                <w:i/>
                <w:u w:val="single"/>
              </w:rPr>
              <w:t>combustíveis e biocombustíveis</w:t>
            </w:r>
            <w:r w:rsidRPr="00C76307">
              <w:rPr>
                <w:rFonts w:ascii="Arial" w:hAnsi="Arial" w:cs="Arial"/>
                <w:i/>
              </w:rPr>
              <w:t xml:space="preserve">, protegendo o consumidor quanto à qualidade </w:t>
            </w:r>
            <w:r w:rsidRPr="00C76307">
              <w:rPr>
                <w:rFonts w:ascii="Arial" w:hAnsi="Arial" w:cs="Arial"/>
                <w:b/>
                <w:bCs/>
                <w:i/>
              </w:rPr>
              <w:t>dos mesmos</w:t>
            </w:r>
            <w:r w:rsidRPr="00C76307">
              <w:rPr>
                <w:rFonts w:ascii="Arial" w:hAnsi="Arial" w:cs="Arial"/>
                <w:i/>
              </w:rPr>
              <w:t xml:space="preserve">; e”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  <w:r w:rsidRPr="00C76307">
              <w:rPr>
                <w:rFonts w:ascii="Arial" w:hAnsi="Arial" w:cs="Arial"/>
                <w:i/>
              </w:rPr>
              <w:t xml:space="preserve">“Considerando a necessidade de estabelecer regras e procedimentos para o cadastramento dos laboratórios instalados no país interessados em realizar ensaios para fins de certificação de biodiesel </w:t>
            </w:r>
            <w:r w:rsidRPr="00C76307">
              <w:rPr>
                <w:rFonts w:ascii="Arial" w:hAnsi="Arial" w:cs="Arial"/>
                <w:b/>
                <w:bCs/>
                <w:i/>
                <w:u w:val="single"/>
              </w:rPr>
              <w:t>combustíveis e biocombustíveis</w:t>
            </w:r>
            <w:r w:rsidRPr="00C76307">
              <w:rPr>
                <w:rFonts w:ascii="Arial" w:hAnsi="Arial" w:cs="Arial"/>
                <w:i/>
              </w:rPr>
              <w:t xml:space="preserve">”,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  <w:r w:rsidRPr="00C76307">
              <w:rPr>
                <w:rFonts w:ascii="Arial" w:hAnsi="Arial" w:cs="Arial"/>
                <w:b/>
                <w:bCs/>
                <w:i/>
              </w:rPr>
              <w:t>Incluir:</w:t>
            </w:r>
            <w:r w:rsidRPr="00C76307">
              <w:rPr>
                <w:rFonts w:ascii="Arial" w:hAnsi="Arial" w:cs="Arial"/>
                <w:i/>
              </w:rPr>
              <w:t xml:space="preserve"> Considerando a experiência da agência com o cadastro dos laboratórios de análise de biodiesel e </w:t>
            </w:r>
            <w:r w:rsidRPr="00C76307">
              <w:rPr>
                <w:rFonts w:ascii="Arial" w:hAnsi="Arial" w:cs="Arial"/>
                <w:i/>
              </w:rPr>
              <w:lastRenderedPageBreak/>
              <w:t xml:space="preserve">buscando a isonomia do tratamento a todos os agentes da cadeia e a todos os combustíveis e biocombustíveis comercializados no país, a sistemática de cadastro de laboratórios e a acreditação dos ensaios junto ao Inmetro passa a ser requisito para a emissão dos certificados de qualidade de todos os combustíveis e biocombustíveis. </w:t>
            </w:r>
          </w:p>
          <w:p w:rsidR="004119CD" w:rsidRPr="00AD5953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C76307">
              <w:rPr>
                <w:rFonts w:ascii="Arial" w:hAnsi="Arial" w:cs="Arial"/>
              </w:rPr>
              <w:lastRenderedPageBreak/>
              <w:t xml:space="preserve">O biodiesel é um componente do Diesel comercializado, e correspondeu a </w:t>
            </w:r>
            <w:r w:rsidRPr="00C76307">
              <w:rPr>
                <w:rFonts w:ascii="Arial" w:hAnsi="Arial" w:cs="Arial"/>
                <w:b/>
                <w:bCs/>
              </w:rPr>
              <w:t>2,1% de todo combustível comercializado no país</w:t>
            </w:r>
            <w:r w:rsidRPr="00C76307">
              <w:rPr>
                <w:rFonts w:ascii="Arial" w:hAnsi="Arial" w:cs="Arial"/>
              </w:rPr>
              <w:t xml:space="preserve">, no ano de 2012, sendo </w:t>
            </w:r>
            <w:r w:rsidRPr="00C76307">
              <w:rPr>
                <w:rFonts w:ascii="Arial" w:hAnsi="Arial" w:cs="Arial"/>
                <w:b/>
                <w:bCs/>
                <w:u w:val="single"/>
              </w:rPr>
              <w:t>o único que possui uma sistemática de cadastramento de laboratórios e exigência de acreditação destes laboratórios junto ao Inmetro</w:t>
            </w:r>
            <w:r w:rsidRPr="00C76307">
              <w:rPr>
                <w:rFonts w:ascii="Arial" w:hAnsi="Arial" w:cs="Arial"/>
              </w:rPr>
              <w:t xml:space="preserve">.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C76307">
              <w:rPr>
                <w:rFonts w:ascii="Arial" w:hAnsi="Arial" w:cs="Arial"/>
              </w:rPr>
              <w:t xml:space="preserve">A confiabilidade dos certificados de qualidade são relevantes não apenas para o biodiesel, mas para todos os combustíveis e biocombustíveis comercializados, </w:t>
            </w:r>
            <w:r w:rsidRPr="00C76307">
              <w:rPr>
                <w:rFonts w:ascii="Arial" w:hAnsi="Arial" w:cs="Arial"/>
                <w:b/>
                <w:bCs/>
                <w:u w:val="single"/>
              </w:rPr>
              <w:t>contudo , em prol da qualidade, essa acreditação representa um custo adicional significativo</w:t>
            </w:r>
            <w:r w:rsidRPr="00C76307">
              <w:rPr>
                <w:rFonts w:ascii="Arial" w:hAnsi="Arial" w:cs="Arial"/>
              </w:rPr>
              <w:t xml:space="preserve">.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C76307">
              <w:rPr>
                <w:rFonts w:ascii="Arial" w:hAnsi="Arial" w:cs="Arial"/>
              </w:rPr>
              <w:t xml:space="preserve">Sugerimos </w:t>
            </w:r>
            <w:r w:rsidRPr="00C76307">
              <w:rPr>
                <w:rFonts w:ascii="Arial" w:hAnsi="Arial" w:cs="Arial"/>
                <w:b/>
                <w:bCs/>
              </w:rPr>
              <w:t>que seja aplicado um tratamento isonômico</w:t>
            </w:r>
            <w:r w:rsidRPr="00C76307">
              <w:rPr>
                <w:rFonts w:ascii="Arial" w:hAnsi="Arial" w:cs="Arial"/>
              </w:rPr>
              <w:t xml:space="preserve"> a todos os agentes e a todos os combustíveis e biocombustíveis comercializados no país, onde os ensaios de todos os combustíveis passem a ter o mesmo critério de qualificação de laboratório apresentado na presente resolução. 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C76307">
              <w:rPr>
                <w:rFonts w:ascii="Arial" w:hAnsi="Arial" w:cs="Arial"/>
              </w:rPr>
              <w:t xml:space="preserve">Assim, aplica-se a responsabilidade </w:t>
            </w:r>
            <w:r w:rsidRPr="00C76307">
              <w:rPr>
                <w:rFonts w:ascii="Arial" w:hAnsi="Arial" w:cs="Arial"/>
              </w:rPr>
              <w:lastRenderedPageBreak/>
              <w:t xml:space="preserve">descrita na nota técnica para todos os combustíveis e biocombustíveis: </w:t>
            </w:r>
            <w:r w:rsidRPr="00C76307">
              <w:rPr>
                <w:rFonts w:ascii="Arial" w:hAnsi="Arial" w:cs="Arial"/>
                <w:i/>
                <w:iCs/>
              </w:rPr>
              <w:t xml:space="preserve">“cabe ao ente regulador estimular os agentes envolvidos a buscar a excelência na certificação </w:t>
            </w:r>
            <w:r w:rsidRPr="00C76307">
              <w:rPr>
                <w:rFonts w:ascii="Arial" w:hAnsi="Arial" w:cs="Arial"/>
                <w:i/>
                <w:iCs/>
                <w:u w:val="single"/>
              </w:rPr>
              <w:t>do</w:t>
            </w:r>
            <w:r w:rsidRPr="00C76307">
              <w:rPr>
                <w:rFonts w:ascii="Arial" w:hAnsi="Arial" w:cs="Arial"/>
                <w:b/>
                <w:bCs/>
                <w:i/>
                <w:iCs/>
                <w:u w:val="single"/>
              </w:rPr>
              <w:t>s</w:t>
            </w:r>
            <w:r w:rsidRPr="00C76307">
              <w:rPr>
                <w:rFonts w:ascii="Arial" w:hAnsi="Arial" w:cs="Arial"/>
                <w:i/>
                <w:iCs/>
              </w:rPr>
              <w:t xml:space="preserve"> biodiesel </w:t>
            </w:r>
            <w:r w:rsidRPr="00C76307">
              <w:rPr>
                <w:rFonts w:ascii="Arial" w:hAnsi="Arial" w:cs="Arial"/>
                <w:b/>
                <w:bCs/>
                <w:i/>
                <w:iCs/>
                <w:u w:val="single"/>
              </w:rPr>
              <w:t>combustíveis e biocombustíveis</w:t>
            </w:r>
            <w:r w:rsidRPr="00C76307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C76307">
              <w:rPr>
                <w:rFonts w:ascii="Arial" w:hAnsi="Arial" w:cs="Arial"/>
                <w:i/>
                <w:iCs/>
              </w:rPr>
              <w:t>produzido</w:t>
            </w:r>
            <w:r w:rsidRPr="00C76307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C76307">
              <w:rPr>
                <w:rFonts w:ascii="Arial" w:hAnsi="Arial" w:cs="Arial"/>
                <w:i/>
                <w:iCs/>
              </w:rPr>
              <w:t xml:space="preserve"> no país, por meio do cadastro de laboratórios para fins de certificação de biodiesel </w:t>
            </w:r>
            <w:r w:rsidRPr="00C76307">
              <w:rPr>
                <w:rFonts w:ascii="Arial" w:hAnsi="Arial" w:cs="Arial"/>
                <w:b/>
                <w:bCs/>
                <w:i/>
                <w:iCs/>
                <w:u w:val="single"/>
              </w:rPr>
              <w:t>dos mesmos</w:t>
            </w:r>
            <w:r w:rsidRPr="00C76307">
              <w:rPr>
                <w:rFonts w:ascii="Arial" w:hAnsi="Arial" w:cs="Arial"/>
                <w:i/>
                <w:iCs/>
              </w:rPr>
              <w:t>.</w:t>
            </w:r>
            <w:r w:rsidRPr="00C76307">
              <w:rPr>
                <w:rFonts w:ascii="Arial" w:hAnsi="Arial" w:cs="Arial"/>
              </w:rPr>
              <w:t xml:space="preserve">”  </w:t>
            </w:r>
          </w:p>
          <w:p w:rsidR="004119CD" w:rsidRPr="00AD1606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199" w:rsidRDefault="002A340D" w:rsidP="009D1199">
            <w:pPr>
              <w:pStyle w:val="Textoembloco"/>
            </w:pPr>
            <w:r>
              <w:lastRenderedPageBreak/>
              <w:t>O</w:t>
            </w:r>
            <w:r w:rsidR="009D1199" w:rsidRPr="009D1199">
              <w:t xml:space="preserve"> processo de cadastro</w:t>
            </w:r>
            <w:r w:rsidR="009D1199">
              <w:t xml:space="preserve"> foi concebido de acordo com a experiência de implantação do programa do biodiesel</w:t>
            </w:r>
            <w:r w:rsidR="009D1199" w:rsidRPr="009D1199">
              <w:t xml:space="preserve">, onde em 2008 </w:t>
            </w:r>
            <w:r w:rsidR="009D1199">
              <w:t>foi verificada</w:t>
            </w:r>
            <w:r w:rsidR="009D1199" w:rsidRPr="009D1199">
              <w:t xml:space="preserve"> a necessidade </w:t>
            </w:r>
            <w:r w:rsidR="009D1199">
              <w:t>de haver um maior controle sobre a certificação do biodiesel que apresentava problema à época.</w:t>
            </w:r>
            <w:r w:rsidR="009D1199" w:rsidRPr="009D1199">
              <w:t xml:space="preserve"> </w:t>
            </w:r>
          </w:p>
          <w:p w:rsidR="009D1199" w:rsidRPr="009D1199" w:rsidRDefault="009D1199" w:rsidP="009D1199">
            <w:pPr>
              <w:spacing w:before="240" w:after="240"/>
              <w:ind w:left="264" w:right="2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D1199">
              <w:rPr>
                <w:rFonts w:ascii="Arial" w:hAnsi="Arial" w:cs="Arial"/>
              </w:rPr>
              <w:t xml:space="preserve">om </w:t>
            </w:r>
            <w:r>
              <w:rPr>
                <w:rFonts w:ascii="Arial" w:hAnsi="Arial" w:cs="Arial"/>
              </w:rPr>
              <w:t>a implantação do</w:t>
            </w:r>
            <w:r w:rsidRPr="009D1199">
              <w:rPr>
                <w:rFonts w:ascii="Arial" w:hAnsi="Arial" w:cs="Arial"/>
              </w:rPr>
              <w:t xml:space="preserve"> cadastro </w:t>
            </w:r>
            <w:r>
              <w:rPr>
                <w:rFonts w:ascii="Arial" w:hAnsi="Arial" w:cs="Arial"/>
              </w:rPr>
              <w:t>a ANP conseguiu</w:t>
            </w:r>
            <w:r w:rsidRPr="009D1199">
              <w:rPr>
                <w:rFonts w:ascii="Arial" w:hAnsi="Arial" w:cs="Arial"/>
              </w:rPr>
              <w:t xml:space="preserve"> auxiliar os laboratórios </w:t>
            </w:r>
            <w:r>
              <w:rPr>
                <w:rFonts w:ascii="Arial" w:hAnsi="Arial" w:cs="Arial"/>
              </w:rPr>
              <w:t>à</w:t>
            </w:r>
            <w:r w:rsidRPr="009D1199">
              <w:rPr>
                <w:rFonts w:ascii="Arial" w:hAnsi="Arial" w:cs="Arial"/>
              </w:rPr>
              <w:t xml:space="preserve"> implementar metodologias voltadas para o biodiesel, onde poucos laboratórios no país tinham o conhecimento, diferente dos demais combustíveis</w:t>
            </w:r>
            <w:r w:rsidR="00A11E2D">
              <w:rPr>
                <w:rFonts w:ascii="Arial" w:hAnsi="Arial" w:cs="Arial"/>
              </w:rPr>
              <w:t xml:space="preserve">, já amplamente consolidados no mercado </w:t>
            </w:r>
            <w:r w:rsidR="00A11E2D">
              <w:rPr>
                <w:rFonts w:ascii="Arial" w:hAnsi="Arial" w:cs="Arial"/>
              </w:rPr>
              <w:lastRenderedPageBreak/>
              <w:t>brasileiro</w:t>
            </w:r>
            <w:r w:rsidRPr="009D1199">
              <w:rPr>
                <w:rFonts w:ascii="Arial" w:hAnsi="Arial" w:cs="Arial"/>
              </w:rPr>
              <w:t>.</w:t>
            </w:r>
          </w:p>
          <w:p w:rsidR="004119CD" w:rsidRPr="00C76307" w:rsidRDefault="004119CD" w:rsidP="00C7630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</w:tr>
      <w:tr w:rsidR="004119CD" w:rsidTr="004119CD">
        <w:trPr>
          <w:trHeight w:val="27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431D57" w:rsidRDefault="004119CD" w:rsidP="00AB138A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CD" w:rsidRPr="00831F67" w:rsidRDefault="004119CD" w:rsidP="00831F67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 w:rsidRPr="00831F67">
              <w:rPr>
                <w:rFonts w:ascii="Arial" w:hAnsi="Arial" w:cs="Arial"/>
                <w:bCs/>
              </w:rPr>
              <w:t xml:space="preserve">Art. 3º II </w:t>
            </w:r>
          </w:p>
          <w:p w:rsidR="004119CD" w:rsidRPr="00431D57" w:rsidRDefault="004119CD" w:rsidP="00AB138A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  <w:r w:rsidRPr="00831F67">
              <w:rPr>
                <w:rFonts w:ascii="Arial" w:hAnsi="Arial" w:cs="Arial"/>
                <w:i/>
              </w:rPr>
              <w:t xml:space="preserve">II - cópia do certificado </w:t>
            </w:r>
            <w:r w:rsidRPr="00831F67">
              <w:rPr>
                <w:rFonts w:ascii="Arial" w:hAnsi="Arial" w:cs="Arial"/>
                <w:b/>
                <w:bCs/>
                <w:i/>
                <w:u w:val="single"/>
              </w:rPr>
              <w:t>de registro do laboratório ou usina</w:t>
            </w:r>
            <w:r w:rsidRPr="00831F67">
              <w:rPr>
                <w:rFonts w:ascii="Arial" w:hAnsi="Arial" w:cs="Arial"/>
                <w:i/>
              </w:rPr>
              <w:t xml:space="preserve"> no Conselho Regional de Química (CRQ); </w:t>
            </w:r>
          </w:p>
          <w:p w:rsidR="004119CD" w:rsidRPr="00431D57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t xml:space="preserve">Quando o laboratório é parte integrante da usina haverá apenas um registro, pois existe apenas um CNPJ, não possuindo um registro específico do laboratório junto ao CRQ. </w:t>
            </w:r>
          </w:p>
          <w:p w:rsidR="004119CD" w:rsidRPr="004A78E0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806" w:rsidRDefault="001C2806" w:rsidP="001C2806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1C2806" w:rsidRDefault="001C2806" w:rsidP="001C2806">
            <w:pPr>
              <w:spacing w:before="240" w:after="240"/>
              <w:ind w:left="264" w:right="263"/>
              <w:jc w:val="both"/>
            </w:pPr>
            <w:r w:rsidRPr="001C2806">
              <w:rPr>
                <w:rFonts w:ascii="Arial" w:hAnsi="Arial" w:cs="Arial"/>
              </w:rPr>
              <w:t>Não é necessário alterar o texto, pois na prática isso já ocorre e levamos em consideração na hora de avaliar a documentação.</w:t>
            </w: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</w:tr>
      <w:tr w:rsidR="004119CD" w:rsidTr="004119CD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431D57" w:rsidRDefault="004119CD" w:rsidP="00AB138A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CD" w:rsidRDefault="004119CD" w:rsidP="00AB138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:rsidR="004119CD" w:rsidRDefault="004119CD" w:rsidP="00AB138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:rsidR="004119CD" w:rsidRDefault="004119CD" w:rsidP="00AB138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:rsidR="004119CD" w:rsidRDefault="004119CD" w:rsidP="00AB138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:rsidR="004119CD" w:rsidRPr="00831F67" w:rsidRDefault="004119CD" w:rsidP="00831F67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  <w:b/>
                <w:bCs/>
              </w:rPr>
              <w:t>Art. 5º</w:t>
            </w:r>
            <w:r w:rsidRPr="00831F67">
              <w:rPr>
                <w:rFonts w:ascii="Arial" w:hAnsi="Arial" w:cs="Arial"/>
              </w:rPr>
              <w:t xml:space="preserve"> </w:t>
            </w:r>
          </w:p>
          <w:p w:rsidR="004119CD" w:rsidRPr="00431D57" w:rsidRDefault="004119CD" w:rsidP="00AB138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831F67" w:rsidRDefault="004119CD" w:rsidP="00831F67">
            <w:pPr>
              <w:spacing w:before="240" w:after="240"/>
              <w:ind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lastRenderedPageBreak/>
              <w:t xml:space="preserve">As alterações propostas nas considerações implicam em uma revisão geral do texto: Art. 1º, Art. 2º, Art. 4º etc. </w:t>
            </w: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lastRenderedPageBreak/>
              <w:t xml:space="preserve">Art. 5º Os ensaios deverão ser realizados </w:t>
            </w:r>
            <w:r w:rsidRPr="00831F67">
              <w:rPr>
                <w:rFonts w:ascii="Arial" w:hAnsi="Arial" w:cs="Arial"/>
                <w:b/>
                <w:bCs/>
              </w:rPr>
              <w:t>estritamente</w:t>
            </w:r>
            <w:r w:rsidRPr="00831F67">
              <w:rPr>
                <w:rFonts w:ascii="Arial" w:hAnsi="Arial" w:cs="Arial"/>
              </w:rPr>
              <w:t xml:space="preserve"> conforme as normas técnicas previstas na especificação vigente. </w:t>
            </w: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  <w:b/>
                <w:bCs/>
              </w:rPr>
              <w:t>Incluir §:</w:t>
            </w:r>
            <w:r w:rsidRPr="00831F67">
              <w:rPr>
                <w:rFonts w:ascii="Arial" w:hAnsi="Arial" w:cs="Arial"/>
              </w:rPr>
              <w:t xml:space="preserve"> </w:t>
            </w: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t xml:space="preserve">Validações de métodos serão aceitas, desde que devidamente comprovadas. </w:t>
            </w:r>
          </w:p>
          <w:p w:rsidR="004119CD" w:rsidRPr="00431D57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lastRenderedPageBreak/>
              <w:t xml:space="preserve">A inclusão no escopo de todos os combustíveis e biocombustíveis demanda uma revisão geral no texto.  </w:t>
            </w:r>
          </w:p>
          <w:p w:rsidR="004119CD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4119CD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t xml:space="preserve">A manutenção do termo “estritamente” no artigo pode inviabilizar o seu cumprimento. Algumas normas técnicas chegam a definir detalhes de equipamentos, onde pequenas alterações não comprometem, ou podem até melhorar, o desempenho do método. </w:t>
            </w:r>
          </w:p>
          <w:p w:rsidR="004119CD" w:rsidRPr="00831F67" w:rsidRDefault="004119CD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 w:rsidRPr="00831F67">
              <w:rPr>
                <w:rFonts w:ascii="Arial" w:hAnsi="Arial" w:cs="Arial"/>
              </w:rPr>
              <w:t xml:space="preserve">A resolução poderia aceitar validações de métodos de análise, uma vez que os laboratórios serão sujeitos a avaliação técnica e a norma ISO 17025 aceita esse procedimento desde comprovado estatisticamente. </w:t>
            </w:r>
          </w:p>
          <w:p w:rsidR="004119CD" w:rsidRPr="004A78E0" w:rsidRDefault="004119CD" w:rsidP="00AB138A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9CD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Não aplicável ao proposto na revisão da Resolução submetida à consulta pública.</w:t>
            </w:r>
          </w:p>
          <w:p w:rsidR="001C2806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1C2806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1C2806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1C2806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  <w:p w:rsidR="001C2806" w:rsidRDefault="001C2806" w:rsidP="001C2806">
            <w:pPr>
              <w:pStyle w:val="Textoembloco"/>
            </w:pPr>
            <w:r w:rsidRPr="001C2806">
              <w:t>Não é necessário alterar o texto, pois nas vistorias os especialistas irão avaliar se as alterações nos métodos são pertinentes.</w:t>
            </w:r>
          </w:p>
          <w:p w:rsidR="001C2806" w:rsidRPr="00831F67" w:rsidRDefault="001C2806" w:rsidP="00831F67">
            <w:pPr>
              <w:spacing w:before="240" w:after="240"/>
              <w:ind w:left="264" w:right="263"/>
              <w:jc w:val="both"/>
              <w:rPr>
                <w:rFonts w:ascii="Arial" w:hAnsi="Arial" w:cs="Arial"/>
              </w:rPr>
            </w:pPr>
          </w:p>
        </w:tc>
      </w:tr>
    </w:tbl>
    <w:p w:rsidR="00C76307" w:rsidRDefault="00C76307">
      <w:pPr>
        <w:jc w:val="both"/>
        <w:rPr>
          <w:rFonts w:ascii="Arial" w:hAnsi="Arial"/>
          <w:sz w:val="24"/>
        </w:rPr>
      </w:pPr>
    </w:p>
    <w:sectPr w:rsidR="00C76307" w:rsidSect="00C76307">
      <w:pgSz w:w="16840" w:h="11907" w:orient="landscape" w:code="9"/>
      <w:pgMar w:top="1418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76307"/>
    <w:rsid w:val="001C2806"/>
    <w:rsid w:val="0026206A"/>
    <w:rsid w:val="002A340D"/>
    <w:rsid w:val="004119CD"/>
    <w:rsid w:val="00831F67"/>
    <w:rsid w:val="009D1199"/>
    <w:rsid w:val="00A11E2D"/>
    <w:rsid w:val="00C76307"/>
    <w:rsid w:val="00D92095"/>
    <w:rsid w:val="00E6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07"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3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60DA3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11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1199"/>
  </w:style>
  <w:style w:type="paragraph" w:styleId="Textoembloco">
    <w:name w:val="Block Text"/>
    <w:basedOn w:val="Normal"/>
    <w:uiPriority w:val="99"/>
    <w:unhideWhenUsed/>
    <w:rsid w:val="009D1199"/>
    <w:pPr>
      <w:spacing w:before="240" w:after="240"/>
      <w:ind w:left="264" w:right="263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gmmenezes</dc:creator>
  <cp:keywords/>
  <dc:description/>
  <cp:lastModifiedBy>gmmenezes</cp:lastModifiedBy>
  <cp:revision>6</cp:revision>
  <cp:lastPrinted>2014-01-16T18:10:00Z</cp:lastPrinted>
  <dcterms:created xsi:type="dcterms:W3CDTF">2014-01-16T18:15:00Z</dcterms:created>
  <dcterms:modified xsi:type="dcterms:W3CDTF">2014-01-16T18:36:00Z</dcterms:modified>
</cp:coreProperties>
</file>