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19" w:rsidRPr="00075958" w:rsidRDefault="00AB2119" w:rsidP="003F0E33">
      <w:pPr>
        <w:pBdr>
          <w:top w:val="single" w:sz="2" w:space="4" w:color="000080"/>
          <w:bottom w:val="single" w:sz="2" w:space="0" w:color="000080"/>
        </w:pBdr>
        <w:suppressAutoHyphens/>
        <w:spacing w:after="0"/>
        <w:jc w:val="center"/>
        <w:rPr>
          <w:rFonts w:ascii="Arial" w:eastAsia="Times New Roman" w:hAnsi="Arial" w:cs="Arial"/>
          <w:b/>
          <w:color w:val="000080"/>
          <w:sz w:val="24"/>
          <w:szCs w:val="24"/>
          <w:lang w:eastAsia="pt-BR"/>
        </w:rPr>
      </w:pPr>
      <w:r w:rsidRPr="00075958">
        <w:rPr>
          <w:rFonts w:ascii="Arial" w:eastAsia="Times New Roman" w:hAnsi="Arial" w:cs="Arial"/>
          <w:b/>
          <w:color w:val="000080"/>
          <w:sz w:val="24"/>
          <w:szCs w:val="24"/>
          <w:lang w:eastAsia="pt-BR"/>
        </w:rPr>
        <w:t xml:space="preserve">RESOLUÇÃO ANP Nº </w:t>
      </w:r>
      <w:r w:rsidR="001934DB" w:rsidRPr="00075958">
        <w:rPr>
          <w:rFonts w:ascii="Arial" w:eastAsia="Times New Roman" w:hAnsi="Arial" w:cs="Arial"/>
          <w:b/>
          <w:color w:val="000080"/>
          <w:sz w:val="24"/>
          <w:szCs w:val="24"/>
          <w:lang w:eastAsia="pt-BR"/>
        </w:rPr>
        <w:t>xx</w:t>
      </w:r>
      <w:r w:rsidRPr="00075958">
        <w:rPr>
          <w:rFonts w:ascii="Arial" w:eastAsia="Times New Roman" w:hAnsi="Arial" w:cs="Arial"/>
          <w:b/>
          <w:color w:val="000080"/>
          <w:sz w:val="24"/>
          <w:szCs w:val="24"/>
          <w:lang w:eastAsia="pt-BR"/>
        </w:rPr>
        <w:t xml:space="preserve">, DE </w:t>
      </w:r>
      <w:proofErr w:type="gramStart"/>
      <w:r w:rsidR="001934DB" w:rsidRPr="00075958">
        <w:rPr>
          <w:rFonts w:ascii="Arial" w:eastAsia="Times New Roman" w:hAnsi="Arial" w:cs="Arial"/>
          <w:b/>
          <w:color w:val="000080"/>
          <w:sz w:val="24"/>
          <w:szCs w:val="24"/>
          <w:lang w:eastAsia="pt-BR"/>
        </w:rPr>
        <w:t>xx</w:t>
      </w:r>
      <w:r w:rsidRPr="00075958">
        <w:rPr>
          <w:rFonts w:ascii="Arial" w:eastAsia="Times New Roman" w:hAnsi="Arial" w:cs="Arial"/>
          <w:b/>
          <w:color w:val="000080"/>
          <w:sz w:val="24"/>
          <w:szCs w:val="24"/>
          <w:lang w:eastAsia="pt-BR"/>
        </w:rPr>
        <w:t>.</w:t>
      </w:r>
      <w:proofErr w:type="gramEnd"/>
      <w:r w:rsidR="001934DB" w:rsidRPr="00075958">
        <w:rPr>
          <w:rFonts w:ascii="Arial" w:eastAsia="Times New Roman" w:hAnsi="Arial" w:cs="Arial"/>
          <w:b/>
          <w:color w:val="000080"/>
          <w:sz w:val="24"/>
          <w:szCs w:val="24"/>
          <w:lang w:eastAsia="pt-BR"/>
        </w:rPr>
        <w:t>xx</w:t>
      </w:r>
      <w:r w:rsidRPr="00075958">
        <w:rPr>
          <w:rFonts w:ascii="Arial" w:eastAsia="Times New Roman" w:hAnsi="Arial" w:cs="Arial"/>
          <w:b/>
          <w:color w:val="000080"/>
          <w:sz w:val="24"/>
          <w:szCs w:val="24"/>
          <w:lang w:eastAsia="pt-BR"/>
        </w:rPr>
        <w:t>.20</w:t>
      </w:r>
      <w:r w:rsidR="001934DB" w:rsidRPr="00075958">
        <w:rPr>
          <w:rFonts w:ascii="Arial" w:eastAsia="Times New Roman" w:hAnsi="Arial" w:cs="Arial"/>
          <w:b/>
          <w:color w:val="000080"/>
          <w:sz w:val="24"/>
          <w:szCs w:val="24"/>
          <w:lang w:eastAsia="pt-BR"/>
        </w:rPr>
        <w:t>13</w:t>
      </w:r>
      <w:r w:rsidRPr="00075958">
        <w:rPr>
          <w:rFonts w:ascii="Arial" w:eastAsia="Times New Roman" w:hAnsi="Arial" w:cs="Arial"/>
          <w:b/>
          <w:color w:val="000080"/>
          <w:sz w:val="24"/>
          <w:szCs w:val="24"/>
          <w:lang w:eastAsia="pt-BR"/>
        </w:rPr>
        <w:t xml:space="preserve"> - DOU </w:t>
      </w:r>
      <w:r w:rsidR="001934DB" w:rsidRPr="00075958">
        <w:rPr>
          <w:rFonts w:ascii="Arial" w:eastAsia="Times New Roman" w:hAnsi="Arial" w:cs="Arial"/>
          <w:b/>
          <w:color w:val="000080"/>
          <w:sz w:val="24"/>
          <w:szCs w:val="24"/>
          <w:lang w:eastAsia="pt-BR"/>
        </w:rPr>
        <w:t>xx</w:t>
      </w:r>
      <w:r w:rsidRPr="00075958">
        <w:rPr>
          <w:rFonts w:ascii="Arial" w:eastAsia="Times New Roman" w:hAnsi="Arial" w:cs="Arial"/>
          <w:b/>
          <w:color w:val="000080"/>
          <w:sz w:val="24"/>
          <w:szCs w:val="24"/>
          <w:lang w:eastAsia="pt-BR"/>
        </w:rPr>
        <w:t>.</w:t>
      </w:r>
      <w:r w:rsidR="001934DB" w:rsidRPr="00075958">
        <w:rPr>
          <w:rFonts w:ascii="Arial" w:eastAsia="Times New Roman" w:hAnsi="Arial" w:cs="Arial"/>
          <w:b/>
          <w:color w:val="000080"/>
          <w:sz w:val="24"/>
          <w:szCs w:val="24"/>
          <w:lang w:eastAsia="pt-BR"/>
        </w:rPr>
        <w:t>xx</w:t>
      </w:r>
      <w:r w:rsidRPr="00075958">
        <w:rPr>
          <w:rFonts w:ascii="Arial" w:eastAsia="Times New Roman" w:hAnsi="Arial" w:cs="Arial"/>
          <w:b/>
          <w:color w:val="000080"/>
          <w:sz w:val="24"/>
          <w:szCs w:val="24"/>
          <w:lang w:eastAsia="pt-BR"/>
        </w:rPr>
        <w:t>.20</w:t>
      </w:r>
      <w:r w:rsidR="001934DB" w:rsidRPr="00075958">
        <w:rPr>
          <w:rFonts w:ascii="Arial" w:eastAsia="Times New Roman" w:hAnsi="Arial" w:cs="Arial"/>
          <w:b/>
          <w:color w:val="000080"/>
          <w:sz w:val="24"/>
          <w:szCs w:val="24"/>
          <w:lang w:eastAsia="pt-BR"/>
        </w:rPr>
        <w:t>13</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w:t>
      </w:r>
    </w:p>
    <w:p w:rsidR="009A3D80" w:rsidRPr="00075958" w:rsidRDefault="009A3D80" w:rsidP="00827464">
      <w:pPr>
        <w:pStyle w:val="Texto"/>
        <w:rPr>
          <w:sz w:val="24"/>
          <w:szCs w:val="24"/>
        </w:rPr>
      </w:pPr>
      <w:r w:rsidRPr="00075958">
        <w:rPr>
          <w:sz w:val="24"/>
          <w:szCs w:val="24"/>
        </w:rPr>
        <w:t xml:space="preserve">A DIRETORA-GERAL da AGÊNCIA NACIONAL DO PETRÓLEO, GÁS NATURAL E BIOCOMBUSTÍVEIS, no uso de suas atribuições legais, tendo em vista o disposto nos incisos I e XVI, do </w:t>
      </w:r>
      <w:r w:rsidR="00F07D8F" w:rsidRPr="00075958">
        <w:rPr>
          <w:sz w:val="24"/>
          <w:szCs w:val="24"/>
        </w:rPr>
        <w:t>Art.</w:t>
      </w:r>
      <w:r w:rsidRPr="00075958">
        <w:rPr>
          <w:sz w:val="24"/>
          <w:szCs w:val="24"/>
        </w:rPr>
        <w:t xml:space="preserve"> </w:t>
      </w:r>
      <w:hyperlink r:id="rId6" w:history="1">
        <w:proofErr w:type="gramStart"/>
        <w:r w:rsidRPr="00075958">
          <w:rPr>
            <w:iCs/>
            <w:sz w:val="24"/>
            <w:szCs w:val="24"/>
          </w:rPr>
          <w:t>8</w:t>
        </w:r>
        <w:proofErr w:type="gramEnd"/>
      </w:hyperlink>
      <w:r w:rsidRPr="00075958">
        <w:rPr>
          <w:sz w:val="24"/>
          <w:szCs w:val="24"/>
        </w:rPr>
        <w:t xml:space="preserve">º, da Lei nº </w:t>
      </w:r>
      <w:hyperlink r:id="rId7" w:history="1">
        <w:r w:rsidRPr="00075958">
          <w:rPr>
            <w:iCs/>
            <w:sz w:val="24"/>
            <w:szCs w:val="24"/>
          </w:rPr>
          <w:t>9.478</w:t>
        </w:r>
      </w:hyperlink>
      <w:r w:rsidRPr="00075958">
        <w:rPr>
          <w:sz w:val="24"/>
          <w:szCs w:val="24"/>
        </w:rPr>
        <w:t xml:space="preserve">, de 06 de agosto de 1997, alterada pela Lei nº </w:t>
      </w:r>
      <w:hyperlink r:id="rId8" w:history="1">
        <w:r w:rsidRPr="00075958">
          <w:rPr>
            <w:iCs/>
            <w:sz w:val="24"/>
            <w:szCs w:val="24"/>
          </w:rPr>
          <w:t>11.097</w:t>
        </w:r>
      </w:hyperlink>
      <w:r w:rsidRPr="00075958">
        <w:rPr>
          <w:sz w:val="24"/>
          <w:szCs w:val="24"/>
        </w:rPr>
        <w:t xml:space="preserve">, de 13 de janeiro de 2005, e pela Lei nº </w:t>
      </w:r>
      <w:hyperlink r:id="rId9" w:history="1">
        <w:r w:rsidRPr="00075958">
          <w:rPr>
            <w:iCs/>
            <w:sz w:val="24"/>
            <w:szCs w:val="24"/>
          </w:rPr>
          <w:t>12.490</w:t>
        </w:r>
      </w:hyperlink>
      <w:r w:rsidRPr="00075958">
        <w:rPr>
          <w:sz w:val="24"/>
          <w:szCs w:val="24"/>
        </w:rPr>
        <w:t xml:space="preserve">, de 16 de setembro de 2011, e com base na Resolução de Diretoria nº </w:t>
      </w:r>
      <w:proofErr w:type="spellStart"/>
      <w:r w:rsidRPr="00075958">
        <w:rPr>
          <w:sz w:val="24"/>
          <w:szCs w:val="24"/>
        </w:rPr>
        <w:t>xxxx</w:t>
      </w:r>
      <w:proofErr w:type="spellEnd"/>
      <w:r w:rsidRPr="00075958">
        <w:rPr>
          <w:sz w:val="24"/>
          <w:szCs w:val="24"/>
        </w:rPr>
        <w:t xml:space="preserve">, de xx de </w:t>
      </w:r>
      <w:proofErr w:type="spellStart"/>
      <w:r w:rsidR="00121592" w:rsidRPr="00075958">
        <w:rPr>
          <w:sz w:val="24"/>
          <w:szCs w:val="24"/>
        </w:rPr>
        <w:t>xxxxx</w:t>
      </w:r>
      <w:proofErr w:type="spellEnd"/>
      <w:r w:rsidRPr="00075958">
        <w:rPr>
          <w:sz w:val="24"/>
          <w:szCs w:val="24"/>
        </w:rPr>
        <w:t xml:space="preserve"> de 201</w:t>
      </w:r>
      <w:r w:rsidR="00121592" w:rsidRPr="00075958">
        <w:rPr>
          <w:sz w:val="24"/>
          <w:szCs w:val="24"/>
        </w:rPr>
        <w:t>3</w:t>
      </w:r>
      <w:r w:rsidRPr="00075958">
        <w:rPr>
          <w:sz w:val="24"/>
          <w:szCs w:val="24"/>
        </w:rPr>
        <w:t>,</w:t>
      </w:r>
      <w:r w:rsidR="001F2D75" w:rsidRPr="00075958">
        <w:rPr>
          <w:sz w:val="24"/>
          <w:szCs w:val="24"/>
        </w:rPr>
        <w:t xml:space="preserve"> r</w:t>
      </w:r>
      <w:r w:rsidRPr="00075958">
        <w:rPr>
          <w:sz w:val="24"/>
          <w:szCs w:val="24"/>
        </w:rPr>
        <w:t>esolve:</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p>
    <w:p w:rsidR="00B213DD"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bookmarkStart w:id="0" w:name="art1"/>
      <w:bookmarkEnd w:id="0"/>
      <w:r w:rsidRPr="00075958">
        <w:rPr>
          <w:rFonts w:ascii="Arial" w:eastAsia="Times New Roman" w:hAnsi="Arial" w:cs="Arial"/>
          <w:b/>
          <w:bCs/>
          <w:color w:val="000080"/>
          <w:sz w:val="24"/>
          <w:szCs w:val="24"/>
          <w:lang w:eastAsia="pt-BR"/>
        </w:rPr>
        <w:t>Art.</w:t>
      </w:r>
      <w:r w:rsidR="00AB2119" w:rsidRPr="00075958">
        <w:rPr>
          <w:rFonts w:ascii="Arial" w:eastAsia="Times New Roman" w:hAnsi="Arial" w:cs="Arial"/>
          <w:b/>
          <w:bCs/>
          <w:color w:val="000080"/>
          <w:sz w:val="24"/>
          <w:szCs w:val="24"/>
          <w:lang w:eastAsia="pt-BR"/>
        </w:rPr>
        <w:t xml:space="preserve"> 1º</w:t>
      </w:r>
      <w:r w:rsidR="00AB2119" w:rsidRPr="00075958">
        <w:rPr>
          <w:rFonts w:ascii="Arial" w:eastAsia="Times New Roman" w:hAnsi="Arial" w:cs="Arial"/>
          <w:color w:val="000080"/>
          <w:sz w:val="24"/>
          <w:szCs w:val="24"/>
          <w:lang w:eastAsia="pt-BR"/>
        </w:rPr>
        <w:t xml:space="preserve"> </w:t>
      </w:r>
      <w:r w:rsidR="00B213DD" w:rsidRPr="00075958">
        <w:rPr>
          <w:rFonts w:ascii="Arial" w:hAnsi="Arial" w:cs="Arial"/>
          <w:color w:val="000080"/>
          <w:sz w:val="24"/>
          <w:szCs w:val="24"/>
        </w:rPr>
        <w:t xml:space="preserve">Fica alterado o </w:t>
      </w:r>
      <w:r w:rsidRPr="00075958">
        <w:rPr>
          <w:rFonts w:ascii="Arial" w:hAnsi="Arial" w:cs="Arial"/>
          <w:color w:val="000080"/>
          <w:sz w:val="24"/>
          <w:szCs w:val="24"/>
        </w:rPr>
        <w:t>Art.</w:t>
      </w:r>
      <w:r w:rsidR="00B213DD" w:rsidRPr="00075958">
        <w:rPr>
          <w:rFonts w:ascii="Arial" w:hAnsi="Arial" w:cs="Arial"/>
          <w:color w:val="000080"/>
          <w:sz w:val="24"/>
          <w:szCs w:val="24"/>
        </w:rPr>
        <w:t xml:space="preserve"> 1º</w:t>
      </w:r>
      <w:r w:rsidR="006C0FE2" w:rsidRPr="00075958">
        <w:rPr>
          <w:rFonts w:ascii="Arial" w:hAnsi="Arial" w:cs="Arial"/>
          <w:color w:val="000080"/>
          <w:sz w:val="24"/>
          <w:szCs w:val="24"/>
        </w:rPr>
        <w:t xml:space="preserve"> </w:t>
      </w:r>
      <w:r w:rsidR="00B213DD" w:rsidRPr="00075958">
        <w:rPr>
          <w:rFonts w:ascii="Arial" w:hAnsi="Arial" w:cs="Arial"/>
          <w:color w:val="000080"/>
          <w:sz w:val="24"/>
          <w:szCs w:val="24"/>
        </w:rPr>
        <w:t>da Resolução ANP nº 26, de 30 de agosto de 2012, publicada no DOU de 31 de agosto de 2012, que passa a vigorar com a seguinte reda</w:t>
      </w:r>
      <w:r w:rsidR="006C0FE2" w:rsidRPr="00075958">
        <w:rPr>
          <w:rFonts w:ascii="Arial" w:hAnsi="Arial" w:cs="Arial"/>
          <w:color w:val="000080"/>
          <w:sz w:val="24"/>
          <w:szCs w:val="24"/>
        </w:rPr>
        <w:t>ção</w:t>
      </w:r>
      <w:r w:rsidR="00B213DD" w:rsidRPr="00075958">
        <w:rPr>
          <w:rFonts w:ascii="Arial" w:hAnsi="Arial" w:cs="Arial"/>
          <w:color w:val="000080"/>
          <w:sz w:val="24"/>
          <w:szCs w:val="24"/>
        </w:rPr>
        <w:t>:</w:t>
      </w:r>
    </w:p>
    <w:p w:rsidR="00B213DD" w:rsidRPr="00075958" w:rsidRDefault="00B213DD"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hAnsi="Arial" w:cs="Arial"/>
          <w:color w:val="000080"/>
          <w:sz w:val="24"/>
          <w:szCs w:val="24"/>
        </w:rPr>
        <w:t>“</w:t>
      </w:r>
      <w:r w:rsidR="00F07D8F" w:rsidRPr="00075958">
        <w:rPr>
          <w:rFonts w:ascii="Arial" w:hAnsi="Arial" w:cs="Arial"/>
          <w:color w:val="000080"/>
          <w:sz w:val="24"/>
          <w:szCs w:val="24"/>
        </w:rPr>
        <w:t>Art.</w:t>
      </w:r>
      <w:r w:rsidRPr="00075958">
        <w:rPr>
          <w:rFonts w:ascii="Arial" w:hAnsi="Arial" w:cs="Arial"/>
          <w:color w:val="000080"/>
          <w:sz w:val="24"/>
          <w:szCs w:val="24"/>
        </w:rPr>
        <w:t xml:space="preserve"> 1º</w:t>
      </w:r>
      <w:r w:rsidRPr="00075958">
        <w:rPr>
          <w:rFonts w:ascii="Arial" w:eastAsia="Times New Roman" w:hAnsi="Arial" w:cs="Arial"/>
          <w:color w:val="000080"/>
          <w:sz w:val="24"/>
          <w:szCs w:val="24"/>
          <w:lang w:eastAsia="pt-BR"/>
        </w:rPr>
        <w:t xml:space="preserve"> Fica disciplinada, pela presente Resolução, a atividade de produção de etanol, que abrange construção, ampliação de capacidade, modificação e operação de Planta Produtora de Etanol, de primeira ou segunda geração, condicionada à prévia e expressa autorização da ANP.</w:t>
      </w:r>
      <w:r w:rsidR="005A6C39" w:rsidRPr="00075958">
        <w:rPr>
          <w:rFonts w:ascii="Arial" w:eastAsia="Times New Roman" w:hAnsi="Arial" w:cs="Arial"/>
          <w:color w:val="000080"/>
          <w:sz w:val="24"/>
          <w:szCs w:val="24"/>
          <w:lang w:eastAsia="pt-BR"/>
        </w:rPr>
        <w:t>”</w:t>
      </w:r>
    </w:p>
    <w:p w:rsidR="005A6C39" w:rsidRPr="00075958" w:rsidRDefault="005A6C3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5A6C39"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bCs/>
          <w:color w:val="000080"/>
          <w:sz w:val="24"/>
          <w:szCs w:val="24"/>
          <w:lang w:eastAsia="pt-BR"/>
        </w:rPr>
        <w:t>Art.</w:t>
      </w:r>
      <w:r w:rsidR="005A6C39" w:rsidRPr="00075958">
        <w:rPr>
          <w:rFonts w:ascii="Arial" w:eastAsia="Times New Roman" w:hAnsi="Arial" w:cs="Arial"/>
          <w:b/>
          <w:bCs/>
          <w:color w:val="000080"/>
          <w:sz w:val="24"/>
          <w:szCs w:val="24"/>
          <w:lang w:eastAsia="pt-BR"/>
        </w:rPr>
        <w:t xml:space="preserve"> 2º</w:t>
      </w:r>
      <w:r w:rsidR="005A6C39" w:rsidRPr="00075958">
        <w:rPr>
          <w:rFonts w:ascii="Arial" w:eastAsia="Times New Roman" w:hAnsi="Arial" w:cs="Arial"/>
          <w:color w:val="000080"/>
          <w:sz w:val="24"/>
          <w:szCs w:val="24"/>
          <w:lang w:eastAsia="pt-BR"/>
        </w:rPr>
        <w:t xml:space="preserve"> </w:t>
      </w:r>
      <w:r w:rsidR="005A6C39" w:rsidRPr="00075958">
        <w:rPr>
          <w:rFonts w:ascii="Arial" w:hAnsi="Arial" w:cs="Arial"/>
          <w:color w:val="000080"/>
          <w:sz w:val="24"/>
          <w:szCs w:val="24"/>
        </w:rPr>
        <w:t xml:space="preserve">Fica alterado o parágrafo 1º no </w:t>
      </w:r>
      <w:r w:rsidRPr="00075958">
        <w:rPr>
          <w:rFonts w:ascii="Arial" w:hAnsi="Arial" w:cs="Arial"/>
          <w:color w:val="000080"/>
          <w:sz w:val="24"/>
          <w:szCs w:val="24"/>
        </w:rPr>
        <w:t>Art.</w:t>
      </w:r>
      <w:r w:rsidR="005A6C39" w:rsidRPr="00075958">
        <w:rPr>
          <w:rFonts w:ascii="Arial" w:hAnsi="Arial" w:cs="Arial"/>
          <w:color w:val="000080"/>
          <w:sz w:val="24"/>
          <w:szCs w:val="24"/>
        </w:rPr>
        <w:t xml:space="preserve"> 1º da Resolução ANP nº 26, de 30 de agosto de 2012, publicada no DOU de 31 de agosto de 2012, que passa a vigorar com a seguinte redação:</w:t>
      </w:r>
    </w:p>
    <w:p w:rsidR="00B213DD" w:rsidRPr="00075958" w:rsidRDefault="005A6C3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B213DD" w:rsidRPr="00075958">
        <w:rPr>
          <w:rFonts w:ascii="Arial" w:eastAsia="Times New Roman" w:hAnsi="Arial" w:cs="Arial"/>
          <w:color w:val="000080"/>
          <w:sz w:val="24"/>
          <w:szCs w:val="24"/>
          <w:lang w:eastAsia="pt-BR"/>
        </w:rPr>
        <w:t xml:space="preserve">§ 1º Para os fins previstos neste artigo, será considerada como ampliação de capacidade qualquer alteração física das instalações industriais que aumente a </w:t>
      </w:r>
      <w:r w:rsidR="00C07F96" w:rsidRPr="00075958">
        <w:rPr>
          <w:rFonts w:ascii="Arial" w:eastAsia="Times New Roman" w:hAnsi="Arial" w:cs="Arial"/>
          <w:color w:val="000080"/>
          <w:sz w:val="24"/>
          <w:szCs w:val="24"/>
          <w:lang w:eastAsia="pt-BR"/>
        </w:rPr>
        <w:t>C</w:t>
      </w:r>
      <w:r w:rsidR="00B213DD" w:rsidRPr="00075958">
        <w:rPr>
          <w:rFonts w:ascii="Arial" w:eastAsia="Times New Roman" w:hAnsi="Arial" w:cs="Arial"/>
          <w:color w:val="000080"/>
          <w:sz w:val="24"/>
          <w:szCs w:val="24"/>
          <w:lang w:eastAsia="pt-BR"/>
        </w:rPr>
        <w:t xml:space="preserve">apacidade de </w:t>
      </w:r>
      <w:r w:rsidR="00C07F96" w:rsidRPr="00075958">
        <w:rPr>
          <w:rFonts w:ascii="Arial" w:eastAsia="Times New Roman" w:hAnsi="Arial" w:cs="Arial"/>
          <w:color w:val="000080"/>
          <w:sz w:val="24"/>
          <w:szCs w:val="24"/>
          <w:lang w:eastAsia="pt-BR"/>
        </w:rPr>
        <w:t>P</w:t>
      </w:r>
      <w:r w:rsidR="00B213DD" w:rsidRPr="00075958">
        <w:rPr>
          <w:rFonts w:ascii="Arial" w:eastAsia="Times New Roman" w:hAnsi="Arial" w:cs="Arial"/>
          <w:color w:val="000080"/>
          <w:sz w:val="24"/>
          <w:szCs w:val="24"/>
          <w:lang w:eastAsia="pt-BR"/>
        </w:rPr>
        <w:t xml:space="preserve">rodução de </w:t>
      </w:r>
      <w:r w:rsidR="00C07F96" w:rsidRPr="00075958">
        <w:rPr>
          <w:rFonts w:ascii="Arial" w:eastAsia="Times New Roman" w:hAnsi="Arial" w:cs="Arial"/>
          <w:color w:val="000080"/>
          <w:sz w:val="24"/>
          <w:szCs w:val="24"/>
          <w:lang w:eastAsia="pt-BR"/>
        </w:rPr>
        <w:t>E</w:t>
      </w:r>
      <w:r w:rsidR="00B213DD" w:rsidRPr="00075958">
        <w:rPr>
          <w:rFonts w:ascii="Arial" w:eastAsia="Times New Roman" w:hAnsi="Arial" w:cs="Arial"/>
          <w:color w:val="000080"/>
          <w:sz w:val="24"/>
          <w:szCs w:val="24"/>
          <w:lang w:eastAsia="pt-BR"/>
        </w:rPr>
        <w:t xml:space="preserve">tanol </w:t>
      </w:r>
      <w:r w:rsidR="00E37F83" w:rsidRPr="00075958">
        <w:rPr>
          <w:rFonts w:ascii="Arial" w:eastAsia="Times New Roman" w:hAnsi="Arial" w:cs="Arial"/>
          <w:color w:val="000080"/>
          <w:sz w:val="24"/>
          <w:szCs w:val="24"/>
          <w:lang w:eastAsia="pt-BR"/>
        </w:rPr>
        <w:t>h</w:t>
      </w:r>
      <w:r w:rsidR="00B213DD" w:rsidRPr="00075958">
        <w:rPr>
          <w:rFonts w:ascii="Arial" w:eastAsia="Times New Roman" w:hAnsi="Arial" w:cs="Arial"/>
          <w:color w:val="000080"/>
          <w:sz w:val="24"/>
          <w:szCs w:val="24"/>
          <w:lang w:eastAsia="pt-BR"/>
        </w:rPr>
        <w:t xml:space="preserve">idratado ou </w:t>
      </w:r>
      <w:r w:rsidR="00E37F83" w:rsidRPr="00075958">
        <w:rPr>
          <w:rFonts w:ascii="Arial" w:eastAsia="Times New Roman" w:hAnsi="Arial" w:cs="Arial"/>
          <w:color w:val="000080"/>
          <w:sz w:val="24"/>
          <w:szCs w:val="24"/>
          <w:lang w:eastAsia="pt-BR"/>
        </w:rPr>
        <w:t>a</w:t>
      </w:r>
      <w:r w:rsidR="00B213DD" w:rsidRPr="00075958">
        <w:rPr>
          <w:rFonts w:ascii="Arial" w:eastAsia="Times New Roman" w:hAnsi="Arial" w:cs="Arial"/>
          <w:color w:val="000080"/>
          <w:sz w:val="24"/>
          <w:szCs w:val="24"/>
          <w:lang w:eastAsia="pt-BR"/>
        </w:rPr>
        <w:t>nidro.</w:t>
      </w:r>
      <w:r w:rsidRPr="00075958">
        <w:rPr>
          <w:rFonts w:ascii="Arial" w:eastAsia="Times New Roman" w:hAnsi="Arial" w:cs="Arial"/>
          <w:color w:val="000080"/>
          <w:sz w:val="24"/>
          <w:szCs w:val="24"/>
          <w:lang w:eastAsia="pt-BR"/>
        </w:rPr>
        <w:t>”</w:t>
      </w:r>
    </w:p>
    <w:p w:rsidR="00C06E3C" w:rsidRPr="00075958" w:rsidRDefault="00C06E3C"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C06E3C"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bCs/>
          <w:color w:val="000080"/>
          <w:sz w:val="24"/>
          <w:szCs w:val="24"/>
          <w:lang w:eastAsia="pt-BR"/>
        </w:rPr>
        <w:t>Art.</w:t>
      </w:r>
      <w:r w:rsidR="00C06E3C" w:rsidRPr="00075958">
        <w:rPr>
          <w:rFonts w:ascii="Arial" w:eastAsia="Times New Roman" w:hAnsi="Arial" w:cs="Arial"/>
          <w:b/>
          <w:bCs/>
          <w:color w:val="000080"/>
          <w:sz w:val="24"/>
          <w:szCs w:val="24"/>
          <w:lang w:eastAsia="pt-BR"/>
        </w:rPr>
        <w:t xml:space="preserve"> 3º</w:t>
      </w:r>
      <w:r w:rsidR="00C06E3C" w:rsidRPr="00075958">
        <w:rPr>
          <w:rFonts w:ascii="Arial" w:eastAsia="Times New Roman" w:hAnsi="Arial" w:cs="Arial"/>
          <w:color w:val="000080"/>
          <w:sz w:val="24"/>
          <w:szCs w:val="24"/>
          <w:lang w:eastAsia="pt-BR"/>
        </w:rPr>
        <w:t xml:space="preserve"> </w:t>
      </w:r>
      <w:r w:rsidR="00C06E3C" w:rsidRPr="00075958">
        <w:rPr>
          <w:rFonts w:ascii="Arial" w:hAnsi="Arial" w:cs="Arial"/>
          <w:color w:val="000080"/>
          <w:sz w:val="24"/>
          <w:szCs w:val="24"/>
        </w:rPr>
        <w:t xml:space="preserve">Fica excluído o parágrafo 2º no </w:t>
      </w:r>
      <w:r w:rsidRPr="00075958">
        <w:rPr>
          <w:rFonts w:ascii="Arial" w:hAnsi="Arial" w:cs="Arial"/>
          <w:color w:val="000080"/>
          <w:sz w:val="24"/>
          <w:szCs w:val="24"/>
        </w:rPr>
        <w:t>Art.</w:t>
      </w:r>
      <w:r w:rsidR="00C06E3C" w:rsidRPr="00075958">
        <w:rPr>
          <w:rFonts w:ascii="Arial" w:hAnsi="Arial" w:cs="Arial"/>
          <w:color w:val="000080"/>
          <w:sz w:val="24"/>
          <w:szCs w:val="24"/>
        </w:rPr>
        <w:t xml:space="preserve"> 1º da Resolução ANP nº 26, de 30 de agosto de 2012, publicada no DOU de 31 de agosto de 2012.</w:t>
      </w:r>
    </w:p>
    <w:p w:rsidR="0035199B" w:rsidRPr="00075958" w:rsidRDefault="0035199B"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p>
    <w:p w:rsidR="006C0FE2"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6C0FE2"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4</w:t>
      </w:r>
      <w:r w:rsidR="006C0FE2" w:rsidRPr="00075958">
        <w:rPr>
          <w:rFonts w:ascii="Arial" w:eastAsia="Times New Roman" w:hAnsi="Arial" w:cs="Arial"/>
          <w:b/>
          <w:color w:val="000080"/>
          <w:sz w:val="24"/>
          <w:szCs w:val="24"/>
          <w:lang w:eastAsia="pt-BR"/>
        </w:rPr>
        <w:t>º</w:t>
      </w:r>
      <w:r w:rsidR="006C0FE2" w:rsidRPr="00075958">
        <w:rPr>
          <w:rFonts w:ascii="Arial" w:eastAsia="Times New Roman" w:hAnsi="Arial" w:cs="Arial"/>
          <w:color w:val="000080"/>
          <w:sz w:val="24"/>
          <w:szCs w:val="24"/>
          <w:lang w:eastAsia="pt-BR"/>
        </w:rPr>
        <w:t xml:space="preserve"> </w:t>
      </w:r>
      <w:r w:rsidR="006C0FE2" w:rsidRPr="00075958">
        <w:rPr>
          <w:rFonts w:ascii="Arial" w:hAnsi="Arial" w:cs="Arial"/>
          <w:color w:val="000080"/>
          <w:sz w:val="24"/>
          <w:szCs w:val="24"/>
        </w:rPr>
        <w:t xml:space="preserve">Fica alterado o inciso VII no </w:t>
      </w:r>
      <w:r w:rsidRPr="00075958">
        <w:rPr>
          <w:rFonts w:ascii="Arial" w:hAnsi="Arial" w:cs="Arial"/>
          <w:color w:val="000080"/>
          <w:sz w:val="24"/>
          <w:szCs w:val="24"/>
        </w:rPr>
        <w:t>Art.</w:t>
      </w:r>
      <w:r w:rsidR="00020D17" w:rsidRPr="00075958">
        <w:rPr>
          <w:rFonts w:ascii="Arial" w:hAnsi="Arial" w:cs="Arial"/>
          <w:color w:val="000080"/>
          <w:sz w:val="24"/>
          <w:szCs w:val="24"/>
        </w:rPr>
        <w:t xml:space="preserve"> </w:t>
      </w:r>
      <w:r w:rsidR="006C0FE2" w:rsidRPr="00075958">
        <w:rPr>
          <w:rFonts w:ascii="Arial" w:hAnsi="Arial" w:cs="Arial"/>
          <w:color w:val="000080"/>
          <w:sz w:val="24"/>
          <w:szCs w:val="24"/>
        </w:rPr>
        <w:t>2º da Resolução ANP nº 26, de 30 de agosto de 2012, publicada no DOU de 31 de agosto de 2012, que passa a vigorar com a seguinte redação:</w:t>
      </w:r>
      <w:r w:rsidR="006C0FE2" w:rsidRPr="00075958">
        <w:rPr>
          <w:rFonts w:ascii="Arial" w:eastAsia="Times New Roman" w:hAnsi="Arial" w:cs="Arial"/>
          <w:color w:val="000080"/>
          <w:sz w:val="24"/>
          <w:szCs w:val="24"/>
          <w:lang w:eastAsia="pt-BR"/>
        </w:rPr>
        <w:t xml:space="preserve"> </w:t>
      </w:r>
    </w:p>
    <w:p w:rsidR="006C0FE2" w:rsidRPr="00075958" w:rsidRDefault="006C0FE2"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B213DD" w:rsidRPr="00075958">
        <w:rPr>
          <w:rFonts w:ascii="Arial" w:eastAsia="Times New Roman" w:hAnsi="Arial" w:cs="Arial"/>
          <w:color w:val="000080"/>
          <w:sz w:val="24"/>
          <w:szCs w:val="24"/>
          <w:lang w:eastAsia="pt-BR"/>
        </w:rPr>
        <w:t>VII - Capacidade de Processamento de Matéria-Prima: capacidade diária processada, em to</w:t>
      </w:r>
      <w:r w:rsidRPr="00075958">
        <w:rPr>
          <w:rFonts w:ascii="Arial" w:eastAsia="Times New Roman" w:hAnsi="Arial" w:cs="Arial"/>
          <w:color w:val="000080"/>
          <w:sz w:val="24"/>
          <w:szCs w:val="24"/>
          <w:lang w:eastAsia="pt-BR"/>
        </w:rPr>
        <w:t>neladas</w:t>
      </w:r>
      <w:r w:rsidR="002139EC" w:rsidRPr="00075958">
        <w:rPr>
          <w:rFonts w:ascii="Arial" w:eastAsia="Times New Roman" w:hAnsi="Arial" w:cs="Arial"/>
          <w:color w:val="000080"/>
          <w:sz w:val="24"/>
          <w:szCs w:val="24"/>
          <w:lang w:eastAsia="pt-BR"/>
        </w:rPr>
        <w:t>,</w:t>
      </w:r>
      <w:r w:rsidRPr="00075958">
        <w:rPr>
          <w:rFonts w:ascii="Arial" w:eastAsia="Times New Roman" w:hAnsi="Arial" w:cs="Arial"/>
          <w:color w:val="000080"/>
          <w:sz w:val="24"/>
          <w:szCs w:val="24"/>
          <w:lang w:eastAsia="pt-BR"/>
        </w:rPr>
        <w:t xml:space="preserve"> </w:t>
      </w:r>
      <w:r w:rsidR="00F81871" w:rsidRPr="00075958">
        <w:rPr>
          <w:rFonts w:ascii="Arial" w:eastAsia="Times New Roman" w:hAnsi="Arial" w:cs="Arial"/>
          <w:color w:val="000080"/>
          <w:sz w:val="24"/>
          <w:szCs w:val="24"/>
          <w:lang w:eastAsia="pt-BR"/>
        </w:rPr>
        <w:t xml:space="preserve">destinada à </w:t>
      </w:r>
      <w:r w:rsidRPr="00075958">
        <w:rPr>
          <w:rFonts w:ascii="Arial" w:eastAsia="Times New Roman" w:hAnsi="Arial" w:cs="Arial"/>
          <w:color w:val="000080"/>
          <w:sz w:val="24"/>
          <w:szCs w:val="24"/>
          <w:lang w:eastAsia="pt-BR"/>
        </w:rPr>
        <w:t>produção de etanol</w:t>
      </w:r>
      <w:r w:rsidR="00F81871" w:rsidRPr="00075958">
        <w:rPr>
          <w:rFonts w:ascii="Arial" w:eastAsia="Times New Roman" w:hAnsi="Arial" w:cs="Arial"/>
          <w:color w:val="000080"/>
          <w:sz w:val="24"/>
          <w:szCs w:val="24"/>
          <w:lang w:eastAsia="pt-BR"/>
        </w:rPr>
        <w:t>, considerando a capacidade máxima de projeto dos equipamentos</w:t>
      </w:r>
      <w:r w:rsidRPr="00075958">
        <w:rPr>
          <w:rFonts w:ascii="Arial" w:eastAsia="Times New Roman" w:hAnsi="Arial" w:cs="Arial"/>
          <w:color w:val="000080"/>
          <w:sz w:val="24"/>
          <w:szCs w:val="24"/>
          <w:lang w:eastAsia="pt-BR"/>
        </w:rPr>
        <w:t>;”</w:t>
      </w:r>
    </w:p>
    <w:p w:rsidR="006C0FE2" w:rsidRPr="00075958" w:rsidRDefault="006C0FE2"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6C0FE2"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6C0FE2"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5</w:t>
      </w:r>
      <w:r w:rsidR="006C0FE2" w:rsidRPr="00075958">
        <w:rPr>
          <w:rFonts w:ascii="Arial" w:eastAsia="Times New Roman" w:hAnsi="Arial" w:cs="Arial"/>
          <w:b/>
          <w:color w:val="000080"/>
          <w:sz w:val="24"/>
          <w:szCs w:val="24"/>
          <w:lang w:eastAsia="pt-BR"/>
        </w:rPr>
        <w:t>º</w:t>
      </w:r>
      <w:r w:rsidR="006C0FE2" w:rsidRPr="00075958">
        <w:rPr>
          <w:rFonts w:ascii="Arial" w:eastAsia="Times New Roman" w:hAnsi="Arial" w:cs="Arial"/>
          <w:color w:val="000080"/>
          <w:sz w:val="24"/>
          <w:szCs w:val="24"/>
          <w:lang w:eastAsia="pt-BR"/>
        </w:rPr>
        <w:t xml:space="preserve"> </w:t>
      </w:r>
      <w:r w:rsidR="006C0FE2" w:rsidRPr="00075958">
        <w:rPr>
          <w:rFonts w:ascii="Arial" w:hAnsi="Arial" w:cs="Arial"/>
          <w:color w:val="000080"/>
          <w:sz w:val="24"/>
          <w:szCs w:val="24"/>
        </w:rPr>
        <w:t xml:space="preserve">Fica alterado o inciso VIII no </w:t>
      </w:r>
      <w:r w:rsidRPr="00075958">
        <w:rPr>
          <w:rFonts w:ascii="Arial" w:hAnsi="Arial" w:cs="Arial"/>
          <w:color w:val="000080"/>
          <w:sz w:val="24"/>
          <w:szCs w:val="24"/>
        </w:rPr>
        <w:t>Art.</w:t>
      </w:r>
      <w:r w:rsidR="006C0FE2" w:rsidRPr="00075958">
        <w:rPr>
          <w:rFonts w:ascii="Arial" w:hAnsi="Arial" w:cs="Arial"/>
          <w:color w:val="000080"/>
          <w:sz w:val="24"/>
          <w:szCs w:val="24"/>
        </w:rPr>
        <w:t xml:space="preserve"> 2º da Resolução ANP nº 26, de 30 de agosto de 2012, publicada no DOU de 31 de agosto de 2012, que passa a vigorar com a seguinte redação:</w:t>
      </w:r>
      <w:r w:rsidR="006C0FE2" w:rsidRPr="00075958">
        <w:rPr>
          <w:rFonts w:ascii="Arial" w:eastAsia="Times New Roman" w:hAnsi="Arial" w:cs="Arial"/>
          <w:color w:val="000080"/>
          <w:sz w:val="24"/>
          <w:szCs w:val="24"/>
          <w:lang w:eastAsia="pt-BR"/>
        </w:rPr>
        <w:t xml:space="preserve"> </w:t>
      </w:r>
    </w:p>
    <w:p w:rsidR="00B213DD" w:rsidRPr="00075958" w:rsidRDefault="006C0FE2"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B213DD" w:rsidRPr="00075958">
        <w:rPr>
          <w:rFonts w:ascii="Arial" w:eastAsia="Times New Roman" w:hAnsi="Arial" w:cs="Arial"/>
          <w:color w:val="000080"/>
          <w:sz w:val="24"/>
          <w:szCs w:val="24"/>
          <w:lang w:eastAsia="pt-BR"/>
        </w:rPr>
        <w:t>VIII - Capacidade de Produção de Etanol: volume diário, em m³, d</w:t>
      </w:r>
      <w:r w:rsidR="007B6C67" w:rsidRPr="00075958">
        <w:rPr>
          <w:rFonts w:ascii="Arial" w:eastAsia="Times New Roman" w:hAnsi="Arial" w:cs="Arial"/>
          <w:color w:val="000080"/>
          <w:sz w:val="24"/>
          <w:szCs w:val="24"/>
          <w:lang w:eastAsia="pt-BR"/>
        </w:rPr>
        <w:t>e produção de etanol hidratado e</w:t>
      </w:r>
      <w:r w:rsidR="00B213DD" w:rsidRPr="00075958">
        <w:rPr>
          <w:rFonts w:ascii="Arial" w:eastAsia="Times New Roman" w:hAnsi="Arial" w:cs="Arial"/>
          <w:color w:val="000080"/>
          <w:sz w:val="24"/>
          <w:szCs w:val="24"/>
          <w:lang w:eastAsia="pt-BR"/>
        </w:rPr>
        <w:t xml:space="preserve"> anidro, </w:t>
      </w:r>
      <w:r w:rsidR="002C25DB" w:rsidRPr="00075958">
        <w:rPr>
          <w:rFonts w:ascii="Arial" w:eastAsia="Times New Roman" w:hAnsi="Arial" w:cs="Arial"/>
          <w:color w:val="000080"/>
          <w:sz w:val="24"/>
          <w:szCs w:val="24"/>
          <w:lang w:eastAsia="pt-BR"/>
        </w:rPr>
        <w:t xml:space="preserve">de forma independente, </w:t>
      </w:r>
      <w:r w:rsidR="00B213DD" w:rsidRPr="00075958">
        <w:rPr>
          <w:rFonts w:ascii="Arial" w:eastAsia="Times New Roman" w:hAnsi="Arial" w:cs="Arial"/>
          <w:color w:val="000080"/>
          <w:sz w:val="24"/>
          <w:szCs w:val="24"/>
          <w:lang w:eastAsia="pt-BR"/>
        </w:rPr>
        <w:t>considerando a capacidade máxima de projeto dos equipamentos;</w:t>
      </w:r>
      <w:r w:rsidRPr="00075958">
        <w:rPr>
          <w:rFonts w:ascii="Arial" w:eastAsia="Times New Roman" w:hAnsi="Arial" w:cs="Arial"/>
          <w:color w:val="000080"/>
          <w:sz w:val="24"/>
          <w:szCs w:val="24"/>
          <w:lang w:eastAsia="pt-BR"/>
        </w:rPr>
        <w:t>”</w:t>
      </w:r>
    </w:p>
    <w:p w:rsidR="008E2577" w:rsidRPr="00075958" w:rsidRDefault="008E2577"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6C0FE2"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lastRenderedPageBreak/>
        <w:t>Art.</w:t>
      </w:r>
      <w:r w:rsidR="006C0FE2"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6</w:t>
      </w:r>
      <w:r w:rsidR="006C0FE2" w:rsidRPr="00075958">
        <w:rPr>
          <w:rFonts w:ascii="Arial" w:eastAsia="Times New Roman" w:hAnsi="Arial" w:cs="Arial"/>
          <w:b/>
          <w:color w:val="000080"/>
          <w:sz w:val="24"/>
          <w:szCs w:val="24"/>
          <w:lang w:eastAsia="pt-BR"/>
        </w:rPr>
        <w:t>º</w:t>
      </w:r>
      <w:r w:rsidR="006C0FE2" w:rsidRPr="00075958">
        <w:rPr>
          <w:rFonts w:ascii="Arial" w:eastAsia="Times New Roman" w:hAnsi="Arial" w:cs="Arial"/>
          <w:color w:val="000080"/>
          <w:sz w:val="24"/>
          <w:szCs w:val="24"/>
          <w:lang w:eastAsia="pt-BR"/>
        </w:rPr>
        <w:t xml:space="preserve"> </w:t>
      </w:r>
      <w:r w:rsidR="006C0FE2" w:rsidRPr="00075958">
        <w:rPr>
          <w:rFonts w:ascii="Arial" w:hAnsi="Arial" w:cs="Arial"/>
          <w:color w:val="000080"/>
          <w:sz w:val="24"/>
          <w:szCs w:val="24"/>
        </w:rPr>
        <w:t xml:space="preserve">Fica alterado o inciso XIX no </w:t>
      </w:r>
      <w:r w:rsidRPr="00075958">
        <w:rPr>
          <w:rFonts w:ascii="Arial" w:hAnsi="Arial" w:cs="Arial"/>
          <w:color w:val="000080"/>
          <w:sz w:val="24"/>
          <w:szCs w:val="24"/>
        </w:rPr>
        <w:t>Art.</w:t>
      </w:r>
      <w:r w:rsidR="00020D17" w:rsidRPr="00075958">
        <w:rPr>
          <w:rFonts w:ascii="Arial" w:hAnsi="Arial" w:cs="Arial"/>
          <w:color w:val="000080"/>
          <w:sz w:val="24"/>
          <w:szCs w:val="24"/>
        </w:rPr>
        <w:t xml:space="preserve"> </w:t>
      </w:r>
      <w:r w:rsidR="006C0FE2" w:rsidRPr="00075958">
        <w:rPr>
          <w:rFonts w:ascii="Arial" w:hAnsi="Arial" w:cs="Arial"/>
          <w:color w:val="000080"/>
          <w:sz w:val="24"/>
          <w:szCs w:val="24"/>
        </w:rPr>
        <w:t>2º da Resolução ANP nº 26, de 30 de agosto de 2012, publicada no DOU de 31 de agosto de 2012, que passa a vigorar com a seguinte redação:</w:t>
      </w:r>
      <w:r w:rsidR="006C0FE2" w:rsidRPr="00075958">
        <w:rPr>
          <w:rFonts w:ascii="Arial" w:eastAsia="Times New Roman" w:hAnsi="Arial" w:cs="Arial"/>
          <w:color w:val="000080"/>
          <w:sz w:val="24"/>
          <w:szCs w:val="24"/>
          <w:lang w:eastAsia="pt-BR"/>
        </w:rPr>
        <w:t xml:space="preserve"> </w:t>
      </w:r>
    </w:p>
    <w:p w:rsidR="00B213DD" w:rsidRPr="00075958" w:rsidRDefault="006C0FE2"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B213DD" w:rsidRPr="00075958">
        <w:rPr>
          <w:rFonts w:ascii="Arial" w:eastAsia="Times New Roman" w:hAnsi="Arial" w:cs="Arial"/>
          <w:color w:val="000080"/>
          <w:sz w:val="24"/>
          <w:szCs w:val="24"/>
          <w:lang w:eastAsia="pt-BR"/>
        </w:rPr>
        <w:t>XIX - Planta Produtora de Etanol: instalação industrial que produz etanol, cujo limite de bateria inicia-se na área de fermentação para produção de etanol de primeira geração e pré-tratamento ou hidrólise</w:t>
      </w:r>
      <w:r w:rsidR="007A3E84" w:rsidRPr="00075958">
        <w:rPr>
          <w:rFonts w:ascii="Arial" w:eastAsia="Times New Roman" w:hAnsi="Arial" w:cs="Arial"/>
          <w:color w:val="000080"/>
          <w:sz w:val="24"/>
          <w:szCs w:val="24"/>
          <w:lang w:eastAsia="pt-BR"/>
        </w:rPr>
        <w:t xml:space="preserve"> </w:t>
      </w:r>
      <w:r w:rsidR="00B213DD" w:rsidRPr="00075958">
        <w:rPr>
          <w:rFonts w:ascii="Arial" w:eastAsia="Times New Roman" w:hAnsi="Arial" w:cs="Arial"/>
          <w:color w:val="000080"/>
          <w:sz w:val="24"/>
          <w:szCs w:val="24"/>
          <w:lang w:eastAsia="pt-BR"/>
        </w:rPr>
        <w:t>para produção de etanol de segunda geração, estendendo-se até as plataformas de carregamento, incluindo o parque de tanques e excluindo a produção agrícola, a fabricação de produtos agropecuários e alimentícios e a geração de energia elétrica</w:t>
      </w:r>
      <w:r w:rsidRPr="00075958">
        <w:rPr>
          <w:rFonts w:ascii="Arial" w:eastAsia="Times New Roman" w:hAnsi="Arial" w:cs="Arial"/>
          <w:color w:val="000080"/>
          <w:sz w:val="24"/>
          <w:szCs w:val="24"/>
          <w:lang w:eastAsia="pt-BR"/>
        </w:rPr>
        <w:t>;</w:t>
      </w:r>
      <w:r w:rsidR="00A66C24" w:rsidRPr="00075958">
        <w:rPr>
          <w:rFonts w:ascii="Arial" w:eastAsia="Times New Roman" w:hAnsi="Arial" w:cs="Arial"/>
          <w:color w:val="000080"/>
          <w:sz w:val="24"/>
          <w:szCs w:val="24"/>
          <w:lang w:eastAsia="pt-BR"/>
        </w:rPr>
        <w:t>”</w:t>
      </w:r>
    </w:p>
    <w:p w:rsidR="00A66C24" w:rsidRPr="00075958" w:rsidRDefault="00A66C2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6C0FE2"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6C0FE2"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7</w:t>
      </w:r>
      <w:r w:rsidR="006C0FE2" w:rsidRPr="00075958">
        <w:rPr>
          <w:rFonts w:ascii="Arial" w:eastAsia="Times New Roman" w:hAnsi="Arial" w:cs="Arial"/>
          <w:b/>
          <w:color w:val="000080"/>
          <w:sz w:val="24"/>
          <w:szCs w:val="24"/>
          <w:lang w:eastAsia="pt-BR"/>
        </w:rPr>
        <w:t>º</w:t>
      </w:r>
      <w:r w:rsidR="006C0FE2" w:rsidRPr="00075958">
        <w:rPr>
          <w:rFonts w:ascii="Arial" w:eastAsia="Times New Roman" w:hAnsi="Arial" w:cs="Arial"/>
          <w:color w:val="000080"/>
          <w:sz w:val="24"/>
          <w:szCs w:val="24"/>
          <w:lang w:eastAsia="pt-BR"/>
        </w:rPr>
        <w:t xml:space="preserve"> Fica alterado o parágrafo 2º no </w:t>
      </w:r>
      <w:r w:rsidRPr="00075958">
        <w:rPr>
          <w:rFonts w:ascii="Arial" w:eastAsia="Times New Roman" w:hAnsi="Arial" w:cs="Arial"/>
          <w:color w:val="000080"/>
          <w:sz w:val="24"/>
          <w:szCs w:val="24"/>
          <w:lang w:eastAsia="pt-BR"/>
        </w:rPr>
        <w:t>Art.</w:t>
      </w:r>
      <w:r w:rsidR="006C0FE2" w:rsidRPr="00075958">
        <w:rPr>
          <w:rFonts w:ascii="Arial" w:eastAsia="Times New Roman" w:hAnsi="Arial" w:cs="Arial"/>
          <w:color w:val="000080"/>
          <w:sz w:val="24"/>
          <w:szCs w:val="24"/>
          <w:lang w:eastAsia="pt-BR"/>
        </w:rPr>
        <w:t xml:space="preserve"> 4º da </w:t>
      </w:r>
      <w:r w:rsidR="006C0FE2" w:rsidRPr="00075958">
        <w:rPr>
          <w:rFonts w:ascii="Arial" w:hAnsi="Arial" w:cs="Arial"/>
          <w:color w:val="000080"/>
          <w:sz w:val="24"/>
          <w:szCs w:val="24"/>
        </w:rPr>
        <w:t>Resolução ANP nº 26, de 30 de agosto de 2012, publicada no DOU de 31 de agosto de 2012, que passa a vigorar com a seguinte redação:</w:t>
      </w:r>
      <w:r w:rsidR="006C0FE2" w:rsidRPr="00075958">
        <w:rPr>
          <w:rFonts w:ascii="Arial" w:eastAsia="Times New Roman" w:hAnsi="Arial" w:cs="Arial"/>
          <w:color w:val="000080"/>
          <w:sz w:val="24"/>
          <w:szCs w:val="24"/>
          <w:lang w:eastAsia="pt-BR"/>
        </w:rPr>
        <w:t xml:space="preserve"> </w:t>
      </w:r>
    </w:p>
    <w:p w:rsidR="00B213DD" w:rsidRPr="00075958" w:rsidRDefault="006C0FE2"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B213DD" w:rsidRPr="00075958">
        <w:rPr>
          <w:rFonts w:ascii="Arial" w:eastAsia="Times New Roman" w:hAnsi="Arial" w:cs="Arial"/>
          <w:color w:val="000080"/>
          <w:sz w:val="24"/>
          <w:szCs w:val="24"/>
          <w:lang w:eastAsia="pt-BR"/>
        </w:rPr>
        <w:t xml:space="preserve">§ 2º Para o caso de ampliação da </w:t>
      </w:r>
      <w:r w:rsidR="001C0A3E" w:rsidRPr="00075958">
        <w:rPr>
          <w:rFonts w:ascii="Arial" w:eastAsia="Times New Roman" w:hAnsi="Arial" w:cs="Arial"/>
          <w:color w:val="000080"/>
          <w:sz w:val="24"/>
          <w:szCs w:val="24"/>
          <w:lang w:eastAsia="pt-BR"/>
        </w:rPr>
        <w:t>c</w:t>
      </w:r>
      <w:r w:rsidR="00B213DD" w:rsidRPr="00075958">
        <w:rPr>
          <w:rFonts w:ascii="Arial" w:eastAsia="Times New Roman" w:hAnsi="Arial" w:cs="Arial"/>
          <w:color w:val="000080"/>
          <w:sz w:val="24"/>
          <w:szCs w:val="24"/>
          <w:lang w:eastAsia="pt-BR"/>
        </w:rPr>
        <w:t xml:space="preserve">apacidade de </w:t>
      </w:r>
      <w:r w:rsidR="001C0A3E" w:rsidRPr="00075958">
        <w:rPr>
          <w:rFonts w:ascii="Arial" w:eastAsia="Times New Roman" w:hAnsi="Arial" w:cs="Arial"/>
          <w:color w:val="000080"/>
          <w:sz w:val="24"/>
          <w:szCs w:val="24"/>
          <w:lang w:eastAsia="pt-BR"/>
        </w:rPr>
        <w:t>p</w:t>
      </w:r>
      <w:r w:rsidR="00B213DD" w:rsidRPr="00075958">
        <w:rPr>
          <w:rFonts w:ascii="Arial" w:eastAsia="Times New Roman" w:hAnsi="Arial" w:cs="Arial"/>
          <w:color w:val="000080"/>
          <w:sz w:val="24"/>
          <w:szCs w:val="24"/>
          <w:lang w:eastAsia="pt-BR"/>
        </w:rPr>
        <w:t xml:space="preserve">rodução expressa no § 1º do </w:t>
      </w:r>
      <w:r w:rsidR="00F07D8F" w:rsidRPr="00075958">
        <w:rPr>
          <w:rFonts w:ascii="Arial" w:eastAsia="Times New Roman" w:hAnsi="Arial" w:cs="Arial"/>
          <w:color w:val="000080"/>
          <w:sz w:val="24"/>
          <w:szCs w:val="24"/>
          <w:lang w:eastAsia="pt-BR"/>
        </w:rPr>
        <w:t>Art.</w:t>
      </w:r>
      <w:r w:rsidR="00B213DD" w:rsidRPr="00075958">
        <w:rPr>
          <w:rFonts w:ascii="Arial" w:eastAsia="Times New Roman" w:hAnsi="Arial" w:cs="Arial"/>
          <w:color w:val="000080"/>
          <w:sz w:val="24"/>
          <w:szCs w:val="24"/>
          <w:lang w:eastAsia="pt-BR"/>
        </w:rPr>
        <w:t xml:space="preserve"> 1º, caberá apenas a outorga da Autoriza</w:t>
      </w:r>
      <w:r w:rsidR="001C0A3E" w:rsidRPr="00075958">
        <w:rPr>
          <w:rFonts w:ascii="Arial" w:eastAsia="Times New Roman" w:hAnsi="Arial" w:cs="Arial"/>
          <w:color w:val="000080"/>
          <w:sz w:val="24"/>
          <w:szCs w:val="24"/>
          <w:lang w:eastAsia="pt-BR"/>
        </w:rPr>
        <w:t>ção para Operação, conforme artigos</w:t>
      </w:r>
      <w:r w:rsidR="00B213DD" w:rsidRPr="00075958">
        <w:rPr>
          <w:rFonts w:ascii="Arial" w:eastAsia="Times New Roman" w:hAnsi="Arial" w:cs="Arial"/>
          <w:color w:val="000080"/>
          <w:sz w:val="24"/>
          <w:szCs w:val="24"/>
          <w:lang w:eastAsia="pt-BR"/>
        </w:rPr>
        <w:t xml:space="preserve"> 9º e 10.”</w:t>
      </w:r>
    </w:p>
    <w:p w:rsidR="007B6904" w:rsidRPr="00075958" w:rsidRDefault="007B690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7B6904" w:rsidRPr="00075958" w:rsidRDefault="00F07D8F" w:rsidP="007B69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7B6904"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8º</w:t>
      </w:r>
      <w:r w:rsidR="007B6904" w:rsidRPr="00075958">
        <w:rPr>
          <w:rFonts w:ascii="Arial" w:eastAsia="Times New Roman" w:hAnsi="Arial" w:cs="Arial"/>
          <w:color w:val="000080"/>
          <w:sz w:val="24"/>
          <w:szCs w:val="24"/>
          <w:lang w:eastAsia="pt-BR"/>
        </w:rPr>
        <w:t xml:space="preserve"> </w:t>
      </w:r>
      <w:r w:rsidR="001F2D75" w:rsidRPr="00075958">
        <w:rPr>
          <w:rFonts w:ascii="Arial" w:hAnsi="Arial" w:cs="Arial"/>
          <w:color w:val="000080"/>
          <w:sz w:val="24"/>
          <w:szCs w:val="24"/>
        </w:rPr>
        <w:t>Fica alterada</w:t>
      </w:r>
      <w:r w:rsidR="007B6904" w:rsidRPr="00075958">
        <w:rPr>
          <w:rFonts w:ascii="Arial" w:hAnsi="Arial" w:cs="Arial"/>
          <w:color w:val="000080"/>
          <w:sz w:val="24"/>
          <w:szCs w:val="24"/>
        </w:rPr>
        <w:t xml:space="preserve"> a alínea (b) do inciso II no </w:t>
      </w:r>
      <w:r w:rsidRPr="00075958">
        <w:rPr>
          <w:rFonts w:ascii="Arial" w:hAnsi="Arial" w:cs="Arial"/>
          <w:color w:val="000080"/>
          <w:sz w:val="24"/>
          <w:szCs w:val="24"/>
        </w:rPr>
        <w:t>Art.</w:t>
      </w:r>
      <w:r w:rsidR="007B6904" w:rsidRPr="00075958">
        <w:rPr>
          <w:rFonts w:ascii="Arial" w:hAnsi="Arial" w:cs="Arial"/>
          <w:color w:val="000080"/>
          <w:sz w:val="24"/>
          <w:szCs w:val="24"/>
        </w:rPr>
        <w:t xml:space="preserve"> 5º da Resolução ANP nº 26, de 30 de agosto de 2012, publicada no DOU de 31 de agosto de 2012, que passa a vigorar com a seguinte redação:</w:t>
      </w:r>
      <w:r w:rsidR="007B6904" w:rsidRPr="00075958">
        <w:rPr>
          <w:rFonts w:ascii="Arial" w:eastAsia="Times New Roman" w:hAnsi="Arial" w:cs="Arial"/>
          <w:color w:val="000080"/>
          <w:sz w:val="24"/>
          <w:szCs w:val="24"/>
          <w:lang w:eastAsia="pt-BR"/>
        </w:rPr>
        <w:t xml:space="preserve"> </w:t>
      </w:r>
    </w:p>
    <w:p w:rsidR="007B6904" w:rsidRPr="00075958" w:rsidRDefault="007B6904" w:rsidP="007B690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proofErr w:type="gramStart"/>
      <w:r w:rsidRPr="00075958">
        <w:rPr>
          <w:rFonts w:ascii="Arial" w:eastAsia="Times New Roman" w:hAnsi="Arial" w:cs="Arial"/>
          <w:color w:val="000080"/>
          <w:sz w:val="24"/>
          <w:szCs w:val="24"/>
          <w:lang w:eastAsia="pt-BR"/>
        </w:rPr>
        <w:t>b)</w:t>
      </w:r>
      <w:proofErr w:type="gramEnd"/>
      <w:r w:rsidRPr="00075958">
        <w:rPr>
          <w:rFonts w:ascii="Arial" w:eastAsia="Times New Roman" w:hAnsi="Arial" w:cs="Arial"/>
          <w:color w:val="000080"/>
          <w:sz w:val="24"/>
          <w:szCs w:val="24"/>
          <w:lang w:eastAsia="pt-BR"/>
        </w:rPr>
        <w:t xml:space="preserve"> a suficiência do capital social integralizado e das outras fontes de financiamento para o empreendimento deverá ser atestada por técnico </w:t>
      </w:r>
      <w:r w:rsidR="001F2D75" w:rsidRPr="00075958">
        <w:rPr>
          <w:rFonts w:ascii="Arial" w:eastAsia="Times New Roman" w:hAnsi="Arial" w:cs="Arial"/>
          <w:color w:val="000080"/>
          <w:sz w:val="24"/>
          <w:szCs w:val="24"/>
          <w:lang w:eastAsia="pt-BR"/>
        </w:rPr>
        <w:t xml:space="preserve">de terceira parte </w:t>
      </w:r>
      <w:r w:rsidRPr="00075958">
        <w:rPr>
          <w:rFonts w:ascii="Arial" w:eastAsia="Times New Roman" w:hAnsi="Arial" w:cs="Arial"/>
          <w:color w:val="000080"/>
          <w:sz w:val="24"/>
          <w:szCs w:val="24"/>
          <w:lang w:eastAsia="pt-BR"/>
        </w:rPr>
        <w:t>habilitado a realizar tal atividade,”</w:t>
      </w:r>
    </w:p>
    <w:p w:rsidR="007C5543" w:rsidRPr="00075958" w:rsidRDefault="007C5543"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7C5543"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120E59"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9º</w:t>
      </w:r>
      <w:r w:rsidR="00D73F44" w:rsidRPr="00075958">
        <w:rPr>
          <w:rFonts w:ascii="Arial" w:eastAsia="Times New Roman" w:hAnsi="Arial" w:cs="Arial"/>
          <w:color w:val="000080"/>
          <w:sz w:val="24"/>
          <w:szCs w:val="24"/>
          <w:lang w:eastAsia="pt-BR"/>
        </w:rPr>
        <w:t xml:space="preserve"> </w:t>
      </w:r>
      <w:r w:rsidR="007C5543" w:rsidRPr="00075958">
        <w:rPr>
          <w:rFonts w:ascii="Arial" w:hAnsi="Arial" w:cs="Arial"/>
          <w:color w:val="000080"/>
          <w:sz w:val="24"/>
          <w:szCs w:val="24"/>
        </w:rPr>
        <w:t xml:space="preserve">Fica alterado </w:t>
      </w:r>
      <w:proofErr w:type="gramStart"/>
      <w:r w:rsidR="007C5543" w:rsidRPr="00075958">
        <w:rPr>
          <w:rFonts w:ascii="Arial" w:hAnsi="Arial" w:cs="Arial"/>
          <w:color w:val="000080"/>
          <w:sz w:val="24"/>
          <w:szCs w:val="24"/>
        </w:rPr>
        <w:t>o inciso VI</w:t>
      </w:r>
      <w:proofErr w:type="gramEnd"/>
      <w:r w:rsidR="007C5543" w:rsidRPr="00075958">
        <w:rPr>
          <w:rFonts w:ascii="Arial" w:hAnsi="Arial" w:cs="Arial"/>
          <w:color w:val="000080"/>
          <w:sz w:val="24"/>
          <w:szCs w:val="24"/>
        </w:rPr>
        <w:t xml:space="preserve"> no </w:t>
      </w:r>
      <w:r w:rsidRPr="00075958">
        <w:rPr>
          <w:rFonts w:ascii="Arial" w:hAnsi="Arial" w:cs="Arial"/>
          <w:color w:val="000080"/>
          <w:sz w:val="24"/>
          <w:szCs w:val="24"/>
        </w:rPr>
        <w:t>Art.</w:t>
      </w:r>
      <w:r w:rsidR="007C5543" w:rsidRPr="00075958">
        <w:rPr>
          <w:rFonts w:ascii="Arial" w:hAnsi="Arial" w:cs="Arial"/>
          <w:color w:val="000080"/>
          <w:sz w:val="24"/>
          <w:szCs w:val="24"/>
        </w:rPr>
        <w:t xml:space="preserve"> 5º da Resolução ANP nº 26, de 30 de agosto de 2012, publicada no DOU de 31 de agosto de 2012, que passa a vigorar com a seguinte redação:</w:t>
      </w:r>
      <w:r w:rsidR="007C5543" w:rsidRPr="00075958">
        <w:rPr>
          <w:rFonts w:ascii="Arial" w:eastAsia="Times New Roman" w:hAnsi="Arial" w:cs="Arial"/>
          <w:color w:val="000080"/>
          <w:sz w:val="24"/>
          <w:szCs w:val="24"/>
          <w:lang w:eastAsia="pt-BR"/>
        </w:rPr>
        <w:t xml:space="preserve"> </w:t>
      </w:r>
    </w:p>
    <w:p w:rsidR="007C5543" w:rsidRPr="00075958" w:rsidRDefault="007C5543"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“VI - cópia autenticada da Anotação de Responsabilidade Técnica (ART) do(s) responsável (eis) técnico(s) pela execução das obras e serviços referentes à etapa de construção da Planta Produtora de Etanol,”</w:t>
      </w:r>
    </w:p>
    <w:p w:rsidR="00A66C24" w:rsidRPr="00075958" w:rsidRDefault="00A66C2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7C5543"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7C5543" w:rsidRPr="00075958">
        <w:rPr>
          <w:rFonts w:ascii="Arial" w:eastAsia="Times New Roman" w:hAnsi="Arial" w:cs="Arial"/>
          <w:b/>
          <w:color w:val="000080"/>
          <w:sz w:val="24"/>
          <w:szCs w:val="24"/>
          <w:lang w:eastAsia="pt-BR"/>
        </w:rPr>
        <w:t xml:space="preserve"> </w:t>
      </w:r>
      <w:r w:rsidR="00D73F44" w:rsidRPr="00075958">
        <w:rPr>
          <w:rFonts w:ascii="Arial" w:eastAsia="Times New Roman" w:hAnsi="Arial" w:cs="Arial"/>
          <w:b/>
          <w:color w:val="000080"/>
          <w:sz w:val="24"/>
          <w:szCs w:val="24"/>
          <w:lang w:eastAsia="pt-BR"/>
        </w:rPr>
        <w:t>10</w:t>
      </w:r>
      <w:r w:rsidR="007C5543" w:rsidRPr="00075958">
        <w:rPr>
          <w:rFonts w:ascii="Arial" w:eastAsia="Times New Roman" w:hAnsi="Arial" w:cs="Arial"/>
          <w:color w:val="000080"/>
          <w:sz w:val="24"/>
          <w:szCs w:val="24"/>
          <w:lang w:eastAsia="pt-BR"/>
        </w:rPr>
        <w:t xml:space="preserve"> </w:t>
      </w:r>
      <w:r w:rsidR="007C5543" w:rsidRPr="00075958">
        <w:rPr>
          <w:rFonts w:ascii="Arial" w:hAnsi="Arial" w:cs="Arial"/>
          <w:color w:val="000080"/>
          <w:sz w:val="24"/>
          <w:szCs w:val="24"/>
        </w:rPr>
        <w:t xml:space="preserve">Fica alterado o inciso VII no </w:t>
      </w:r>
      <w:r w:rsidRPr="00075958">
        <w:rPr>
          <w:rFonts w:ascii="Arial" w:hAnsi="Arial" w:cs="Arial"/>
          <w:color w:val="000080"/>
          <w:sz w:val="24"/>
          <w:szCs w:val="24"/>
        </w:rPr>
        <w:t>Art.</w:t>
      </w:r>
      <w:r w:rsidR="007C5543" w:rsidRPr="00075958">
        <w:rPr>
          <w:rFonts w:ascii="Arial" w:hAnsi="Arial" w:cs="Arial"/>
          <w:color w:val="000080"/>
          <w:sz w:val="24"/>
          <w:szCs w:val="24"/>
        </w:rPr>
        <w:t xml:space="preserve"> 5º da Resolução ANP nº 26, de 30 de agosto de 2012, publicada no DOU de 31 de agosto de 2012, que passa a vigorar com a seguinte redação:</w:t>
      </w:r>
      <w:r w:rsidR="007C5543" w:rsidRPr="00075958">
        <w:rPr>
          <w:rFonts w:ascii="Arial" w:eastAsia="Times New Roman" w:hAnsi="Arial" w:cs="Arial"/>
          <w:color w:val="000080"/>
          <w:sz w:val="24"/>
          <w:szCs w:val="24"/>
          <w:lang w:eastAsia="pt-BR"/>
        </w:rPr>
        <w:t xml:space="preserve"> </w:t>
      </w:r>
    </w:p>
    <w:p w:rsidR="007C5543" w:rsidRPr="00075958" w:rsidRDefault="007C5543"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“VII - dados da Planta Produtora de Etanol e do Planejamento da Produção, conforme Anexos C e </w:t>
      </w:r>
      <w:proofErr w:type="spellStart"/>
      <w:r w:rsidRPr="00075958">
        <w:rPr>
          <w:rFonts w:ascii="Arial" w:eastAsia="Times New Roman" w:hAnsi="Arial" w:cs="Arial"/>
          <w:color w:val="000080"/>
          <w:sz w:val="24"/>
          <w:szCs w:val="24"/>
          <w:lang w:eastAsia="pt-BR"/>
        </w:rPr>
        <w:t>E</w:t>
      </w:r>
      <w:proofErr w:type="spellEnd"/>
      <w:r w:rsidRPr="00075958">
        <w:rPr>
          <w:rFonts w:ascii="Arial" w:eastAsia="Times New Roman" w:hAnsi="Arial" w:cs="Arial"/>
          <w:color w:val="000080"/>
          <w:sz w:val="24"/>
          <w:szCs w:val="24"/>
          <w:lang w:eastAsia="pt-BR"/>
        </w:rPr>
        <w:t xml:space="preserve">, que deverão ser preenchidos através de sistema cadastral disponível no endereço eletrônico </w:t>
      </w:r>
      <w:hyperlink r:id="rId10" w:history="1">
        <w:r w:rsidRPr="00075958">
          <w:rPr>
            <w:rFonts w:ascii="Arial" w:eastAsia="Times New Roman" w:hAnsi="Arial" w:cs="Arial"/>
            <w:i/>
            <w:color w:val="000080"/>
            <w:sz w:val="24"/>
            <w:szCs w:val="24"/>
            <w:u w:val="single"/>
            <w:lang w:eastAsia="pt-BR"/>
          </w:rPr>
          <w:t>www.anp.gov.br</w:t>
        </w:r>
      </w:hyperlink>
      <w:r w:rsidRPr="00075958">
        <w:rPr>
          <w:rFonts w:ascii="Arial" w:eastAsia="Times New Roman" w:hAnsi="Arial" w:cs="Arial"/>
          <w:color w:val="000080"/>
          <w:sz w:val="24"/>
          <w:szCs w:val="24"/>
          <w:lang w:eastAsia="pt-BR"/>
        </w:rPr>
        <w:t>; e”</w:t>
      </w:r>
    </w:p>
    <w:p w:rsidR="007C5543" w:rsidRPr="00075958" w:rsidRDefault="007C5543"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DB04B1"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DB04B1" w:rsidRPr="00075958">
        <w:rPr>
          <w:rFonts w:ascii="Arial" w:eastAsia="Times New Roman" w:hAnsi="Arial" w:cs="Arial"/>
          <w:b/>
          <w:color w:val="000080"/>
          <w:sz w:val="24"/>
          <w:szCs w:val="24"/>
          <w:lang w:eastAsia="pt-BR"/>
        </w:rPr>
        <w:t xml:space="preserve"> </w:t>
      </w:r>
      <w:r w:rsidR="00BC5F86" w:rsidRPr="00075958">
        <w:rPr>
          <w:rFonts w:ascii="Arial" w:eastAsia="Times New Roman" w:hAnsi="Arial" w:cs="Arial"/>
          <w:b/>
          <w:color w:val="000080"/>
          <w:sz w:val="24"/>
          <w:szCs w:val="24"/>
          <w:lang w:eastAsia="pt-BR"/>
        </w:rPr>
        <w:t>1</w:t>
      </w:r>
      <w:r w:rsidR="00EE4F3D" w:rsidRPr="00075958">
        <w:rPr>
          <w:rFonts w:ascii="Arial" w:eastAsia="Times New Roman" w:hAnsi="Arial" w:cs="Arial"/>
          <w:b/>
          <w:color w:val="000080"/>
          <w:sz w:val="24"/>
          <w:szCs w:val="24"/>
          <w:lang w:eastAsia="pt-BR"/>
        </w:rPr>
        <w:t>1</w:t>
      </w:r>
      <w:r w:rsidR="00DB04B1" w:rsidRPr="00075958">
        <w:rPr>
          <w:rFonts w:ascii="Arial" w:eastAsia="Times New Roman" w:hAnsi="Arial" w:cs="Arial"/>
          <w:color w:val="000080"/>
          <w:sz w:val="24"/>
          <w:szCs w:val="24"/>
          <w:lang w:eastAsia="pt-BR"/>
        </w:rPr>
        <w:t xml:space="preserve"> Fica alterado o parágrafo 2º no </w:t>
      </w:r>
      <w:r w:rsidRPr="00075958">
        <w:rPr>
          <w:rFonts w:ascii="Arial" w:eastAsia="Times New Roman" w:hAnsi="Arial" w:cs="Arial"/>
          <w:color w:val="000080"/>
          <w:sz w:val="24"/>
          <w:szCs w:val="24"/>
          <w:lang w:eastAsia="pt-BR"/>
        </w:rPr>
        <w:t>Art.</w:t>
      </w:r>
      <w:r w:rsidR="00DB04B1" w:rsidRPr="00075958">
        <w:rPr>
          <w:rFonts w:ascii="Arial" w:eastAsia="Times New Roman" w:hAnsi="Arial" w:cs="Arial"/>
          <w:color w:val="000080"/>
          <w:sz w:val="24"/>
          <w:szCs w:val="24"/>
          <w:lang w:eastAsia="pt-BR"/>
        </w:rPr>
        <w:t xml:space="preserve"> 6º da </w:t>
      </w:r>
      <w:r w:rsidR="00DB04B1" w:rsidRPr="00075958">
        <w:rPr>
          <w:rFonts w:ascii="Arial" w:hAnsi="Arial" w:cs="Arial"/>
          <w:color w:val="000080"/>
          <w:sz w:val="24"/>
          <w:szCs w:val="24"/>
        </w:rPr>
        <w:t>Resolução ANP nº 26, de 30 de agosto de 2012, publicada no DOU de 31 de agosto de 2012, que passa a vigorar com a seguinte redação:</w:t>
      </w:r>
    </w:p>
    <w:p w:rsidR="00DB04B1" w:rsidRPr="00075958" w:rsidRDefault="00DB04B1"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Cs/>
          <w:color w:val="000080"/>
          <w:sz w:val="24"/>
          <w:szCs w:val="24"/>
          <w:lang w:eastAsia="pt-BR"/>
        </w:rPr>
        <w:t>“</w:t>
      </w:r>
      <w:r w:rsidRPr="00075958">
        <w:rPr>
          <w:rFonts w:ascii="Arial" w:eastAsia="Times New Roman" w:hAnsi="Arial" w:cs="Arial"/>
          <w:color w:val="000080"/>
          <w:sz w:val="24"/>
          <w:szCs w:val="24"/>
          <w:lang w:eastAsia="pt-BR"/>
        </w:rPr>
        <w:t>§ 2º A ANP comunicará a Requerente o deferimento</w:t>
      </w:r>
      <w:r w:rsidR="00A90AAD" w:rsidRPr="00075958">
        <w:rPr>
          <w:rFonts w:ascii="Arial" w:eastAsia="Times New Roman" w:hAnsi="Arial" w:cs="Arial"/>
          <w:color w:val="000080"/>
          <w:sz w:val="24"/>
          <w:szCs w:val="24"/>
          <w:lang w:eastAsia="pt-BR"/>
        </w:rPr>
        <w:t xml:space="preserve"> ou indeferimento</w:t>
      </w:r>
      <w:r w:rsidR="00A90AAD" w:rsidRPr="00075958">
        <w:rPr>
          <w:rFonts w:ascii="Arial" w:eastAsia="Times New Roman" w:hAnsi="Arial" w:cs="Arial"/>
          <w:color w:val="FF0000"/>
          <w:sz w:val="24"/>
          <w:szCs w:val="24"/>
          <w:lang w:eastAsia="pt-BR"/>
        </w:rPr>
        <w:t xml:space="preserve"> </w:t>
      </w:r>
      <w:r w:rsidRPr="00075958">
        <w:rPr>
          <w:rFonts w:ascii="Arial" w:eastAsia="Times New Roman" w:hAnsi="Arial" w:cs="Arial"/>
          <w:color w:val="000080"/>
          <w:sz w:val="24"/>
          <w:szCs w:val="24"/>
          <w:lang w:eastAsia="pt-BR"/>
        </w:rPr>
        <w:t>da solicitação de autorização, no prazo mencionado no caput.”</w:t>
      </w:r>
    </w:p>
    <w:p w:rsidR="00DB04B1" w:rsidRPr="00075958" w:rsidRDefault="00DB04B1"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6C0FE2"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lastRenderedPageBreak/>
        <w:t>Art.</w:t>
      </w:r>
      <w:r w:rsidR="006C0FE2" w:rsidRPr="00075958">
        <w:rPr>
          <w:rFonts w:ascii="Arial" w:eastAsia="Times New Roman" w:hAnsi="Arial" w:cs="Arial"/>
          <w:b/>
          <w:color w:val="000080"/>
          <w:sz w:val="24"/>
          <w:szCs w:val="24"/>
          <w:lang w:eastAsia="pt-BR"/>
        </w:rPr>
        <w:t xml:space="preserve"> </w:t>
      </w:r>
      <w:r w:rsidR="00DB04B1" w:rsidRPr="00075958">
        <w:rPr>
          <w:rFonts w:ascii="Arial" w:eastAsia="Times New Roman" w:hAnsi="Arial" w:cs="Arial"/>
          <w:b/>
          <w:color w:val="000080"/>
          <w:sz w:val="24"/>
          <w:szCs w:val="24"/>
          <w:lang w:eastAsia="pt-BR"/>
        </w:rPr>
        <w:t>1</w:t>
      </w:r>
      <w:r w:rsidR="00A90AAD" w:rsidRPr="00075958">
        <w:rPr>
          <w:rFonts w:ascii="Arial" w:eastAsia="Times New Roman" w:hAnsi="Arial" w:cs="Arial"/>
          <w:b/>
          <w:color w:val="000080"/>
          <w:sz w:val="24"/>
          <w:szCs w:val="24"/>
          <w:lang w:eastAsia="pt-BR"/>
        </w:rPr>
        <w:t>2</w:t>
      </w:r>
      <w:r w:rsidR="006C0FE2" w:rsidRPr="00075958">
        <w:rPr>
          <w:rFonts w:ascii="Arial" w:eastAsia="Times New Roman" w:hAnsi="Arial" w:cs="Arial"/>
          <w:color w:val="000080"/>
          <w:sz w:val="24"/>
          <w:szCs w:val="24"/>
          <w:lang w:eastAsia="pt-BR"/>
        </w:rPr>
        <w:t xml:space="preserve"> Fica alterado o </w:t>
      </w:r>
      <w:r w:rsidR="00020D17" w:rsidRPr="00075958">
        <w:rPr>
          <w:rFonts w:ascii="Arial" w:eastAsia="Times New Roman" w:hAnsi="Arial" w:cs="Arial"/>
          <w:color w:val="000080"/>
          <w:sz w:val="24"/>
          <w:szCs w:val="24"/>
          <w:lang w:eastAsia="pt-BR"/>
        </w:rPr>
        <w:t>título relativo aos</w:t>
      </w:r>
      <w:r w:rsidR="006C0FE2" w:rsidRPr="00075958">
        <w:rPr>
          <w:rFonts w:ascii="Arial" w:eastAsia="Times New Roman" w:hAnsi="Arial" w:cs="Arial"/>
          <w:color w:val="000080"/>
          <w:sz w:val="24"/>
          <w:szCs w:val="24"/>
          <w:lang w:eastAsia="pt-BR"/>
        </w:rPr>
        <w:t xml:space="preserve"> art</w:t>
      </w:r>
      <w:r w:rsidR="00E765B8" w:rsidRPr="00075958">
        <w:rPr>
          <w:rFonts w:ascii="Arial" w:eastAsia="Times New Roman" w:hAnsi="Arial" w:cs="Arial"/>
          <w:color w:val="000080"/>
          <w:sz w:val="24"/>
          <w:szCs w:val="24"/>
          <w:lang w:eastAsia="pt-BR"/>
        </w:rPr>
        <w:t>igo</w:t>
      </w:r>
      <w:r w:rsidR="00020D17" w:rsidRPr="00075958">
        <w:rPr>
          <w:rFonts w:ascii="Arial" w:eastAsia="Times New Roman" w:hAnsi="Arial" w:cs="Arial"/>
          <w:color w:val="000080"/>
          <w:sz w:val="24"/>
          <w:szCs w:val="24"/>
          <w:lang w:eastAsia="pt-BR"/>
        </w:rPr>
        <w:t>s</w:t>
      </w:r>
      <w:r w:rsidR="006C0FE2" w:rsidRPr="00075958">
        <w:rPr>
          <w:rFonts w:ascii="Arial" w:eastAsia="Times New Roman" w:hAnsi="Arial" w:cs="Arial"/>
          <w:color w:val="000080"/>
          <w:sz w:val="24"/>
          <w:szCs w:val="24"/>
          <w:lang w:eastAsia="pt-BR"/>
        </w:rPr>
        <w:t xml:space="preserve"> 7º</w:t>
      </w:r>
      <w:r w:rsidR="00020D17" w:rsidRPr="00075958">
        <w:rPr>
          <w:rFonts w:ascii="Arial" w:eastAsia="Times New Roman" w:hAnsi="Arial" w:cs="Arial"/>
          <w:color w:val="000080"/>
          <w:sz w:val="24"/>
          <w:szCs w:val="24"/>
          <w:lang w:eastAsia="pt-BR"/>
        </w:rPr>
        <w:t xml:space="preserve"> e 8º</w:t>
      </w:r>
      <w:r w:rsidR="006C0FE2" w:rsidRPr="00075958">
        <w:rPr>
          <w:rFonts w:ascii="Arial" w:eastAsia="Times New Roman" w:hAnsi="Arial" w:cs="Arial"/>
          <w:color w:val="000080"/>
          <w:sz w:val="24"/>
          <w:szCs w:val="24"/>
          <w:lang w:eastAsia="pt-BR"/>
        </w:rPr>
        <w:t xml:space="preserve"> da </w:t>
      </w:r>
      <w:r w:rsidR="006C0FE2" w:rsidRPr="00075958">
        <w:rPr>
          <w:rFonts w:ascii="Arial" w:hAnsi="Arial" w:cs="Arial"/>
          <w:color w:val="000080"/>
          <w:sz w:val="24"/>
          <w:szCs w:val="24"/>
        </w:rPr>
        <w:t>Resolução ANP nº 26, de 30 de agosto de 2012, publicada no DOU de 31 de agosto de 2012, que passa a vigorar com a seguinte redação:</w:t>
      </w:r>
    </w:p>
    <w:p w:rsidR="00B213DD" w:rsidRPr="00075958" w:rsidRDefault="006C0FE2"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bCs/>
          <w:color w:val="000080"/>
          <w:sz w:val="24"/>
          <w:szCs w:val="24"/>
          <w:lang w:eastAsia="pt-BR"/>
        </w:rPr>
      </w:pPr>
      <w:r w:rsidRPr="00075958">
        <w:rPr>
          <w:rFonts w:ascii="Arial" w:eastAsia="Times New Roman" w:hAnsi="Arial" w:cs="Arial"/>
          <w:bCs/>
          <w:color w:val="000080"/>
          <w:sz w:val="24"/>
          <w:szCs w:val="24"/>
          <w:lang w:eastAsia="pt-BR"/>
        </w:rPr>
        <w:t>“</w:t>
      </w:r>
      <w:r w:rsidR="00CA7A63" w:rsidRPr="00075958">
        <w:rPr>
          <w:rFonts w:ascii="Arial" w:eastAsia="Times New Roman" w:hAnsi="Arial" w:cs="Arial"/>
          <w:bCs/>
          <w:color w:val="000080"/>
          <w:sz w:val="24"/>
          <w:szCs w:val="24"/>
          <w:lang w:eastAsia="pt-BR"/>
        </w:rPr>
        <w:t>Da Autorização para Operação.”</w:t>
      </w:r>
    </w:p>
    <w:p w:rsidR="0015299D" w:rsidRPr="00075958" w:rsidRDefault="0015299D"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bCs/>
          <w:color w:val="000080"/>
          <w:sz w:val="24"/>
          <w:szCs w:val="24"/>
          <w:lang w:eastAsia="pt-BR"/>
        </w:rPr>
      </w:pPr>
    </w:p>
    <w:p w:rsidR="0015299D" w:rsidRPr="00075958" w:rsidRDefault="0015299D" w:rsidP="0015299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 1</w:t>
      </w:r>
      <w:r w:rsidR="00A90AAD" w:rsidRPr="00075958">
        <w:rPr>
          <w:rFonts w:ascii="Arial" w:eastAsia="Times New Roman" w:hAnsi="Arial" w:cs="Arial"/>
          <w:b/>
          <w:color w:val="000080"/>
          <w:sz w:val="24"/>
          <w:szCs w:val="24"/>
          <w:lang w:eastAsia="pt-BR"/>
        </w:rPr>
        <w:t>3</w:t>
      </w:r>
      <w:r w:rsidRPr="00075958">
        <w:rPr>
          <w:rFonts w:ascii="Arial" w:eastAsia="Times New Roman" w:hAnsi="Arial" w:cs="Arial"/>
          <w:color w:val="000080"/>
          <w:sz w:val="24"/>
          <w:szCs w:val="24"/>
          <w:lang w:eastAsia="pt-BR"/>
        </w:rPr>
        <w:t xml:space="preserve"> Fica alterado o Art. 7º da </w:t>
      </w:r>
      <w:r w:rsidRPr="00075958">
        <w:rPr>
          <w:rFonts w:ascii="Arial" w:hAnsi="Arial" w:cs="Arial"/>
          <w:color w:val="000080"/>
          <w:sz w:val="24"/>
          <w:szCs w:val="24"/>
        </w:rPr>
        <w:t>Resolução ANP nº 26, de 30 de agosto de 2012, publicada no DOU de 31 de agosto de 2012, que passa a vigorar com a seguinte redação:</w:t>
      </w:r>
    </w:p>
    <w:p w:rsidR="0015299D" w:rsidRDefault="0015299D" w:rsidP="0015299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1F2D75" w:rsidRPr="00075958">
        <w:rPr>
          <w:rFonts w:ascii="Arial" w:eastAsia="Times New Roman" w:hAnsi="Arial" w:cs="Arial"/>
          <w:color w:val="000080"/>
          <w:sz w:val="24"/>
          <w:szCs w:val="24"/>
          <w:lang w:eastAsia="pt-BR"/>
        </w:rPr>
        <w:t xml:space="preserve">Art. 7º </w:t>
      </w:r>
      <w:r w:rsidRPr="00075958">
        <w:rPr>
          <w:rFonts w:ascii="Arial" w:hAnsi="Arial" w:cs="Arial"/>
          <w:color w:val="000080"/>
          <w:sz w:val="24"/>
          <w:szCs w:val="24"/>
        </w:rPr>
        <w:t xml:space="preserve">Após a conclusão das obras, a Requerente deverá </w:t>
      </w:r>
      <w:r w:rsidR="001F2D75" w:rsidRPr="00075958">
        <w:rPr>
          <w:rFonts w:ascii="Arial" w:hAnsi="Arial" w:cs="Arial"/>
          <w:color w:val="000080"/>
          <w:sz w:val="24"/>
          <w:szCs w:val="24"/>
        </w:rPr>
        <w:t>encaminhar solicitação de</w:t>
      </w:r>
      <w:r w:rsidRPr="00075958">
        <w:rPr>
          <w:rFonts w:ascii="Arial" w:hAnsi="Arial" w:cs="Arial"/>
          <w:color w:val="000080"/>
          <w:sz w:val="24"/>
          <w:szCs w:val="24"/>
        </w:rPr>
        <w:t xml:space="preserve"> Autorização para Operação, elaborada de acordo com o Anexo F e acompanhada da seguinte documentação:</w:t>
      </w:r>
      <w:r w:rsidRPr="00075958">
        <w:rPr>
          <w:rFonts w:ascii="Arial" w:eastAsia="Times New Roman" w:hAnsi="Arial" w:cs="Arial"/>
          <w:color w:val="000080"/>
          <w:sz w:val="24"/>
          <w:szCs w:val="24"/>
          <w:lang w:eastAsia="pt-BR"/>
        </w:rPr>
        <w:t>”</w:t>
      </w:r>
    </w:p>
    <w:p w:rsidR="0034577F" w:rsidRDefault="0034577F" w:rsidP="0015299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34577F" w:rsidRPr="00075958" w:rsidRDefault="0034577F" w:rsidP="0034577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 1</w:t>
      </w:r>
      <w:r w:rsidR="00C74C27">
        <w:rPr>
          <w:rFonts w:ascii="Arial" w:eastAsia="Times New Roman" w:hAnsi="Arial" w:cs="Arial"/>
          <w:b/>
          <w:color w:val="000080"/>
          <w:sz w:val="24"/>
          <w:szCs w:val="24"/>
          <w:lang w:eastAsia="pt-BR"/>
        </w:rPr>
        <w:t>4</w:t>
      </w:r>
      <w:r w:rsidRPr="00075958">
        <w:rPr>
          <w:rFonts w:ascii="Arial" w:eastAsia="Times New Roman" w:hAnsi="Arial" w:cs="Arial"/>
          <w:color w:val="000080"/>
          <w:sz w:val="24"/>
          <w:szCs w:val="24"/>
          <w:lang w:eastAsia="pt-BR"/>
        </w:rPr>
        <w:t xml:space="preserve"> Fica alterado o </w:t>
      </w:r>
      <w:r>
        <w:rPr>
          <w:rFonts w:ascii="Arial" w:eastAsia="Times New Roman" w:hAnsi="Arial" w:cs="Arial"/>
          <w:color w:val="000080"/>
          <w:sz w:val="24"/>
          <w:szCs w:val="24"/>
          <w:lang w:eastAsia="pt-BR"/>
        </w:rPr>
        <w:t xml:space="preserve">parágrafo 4º do </w:t>
      </w:r>
      <w:r w:rsidRPr="00075958">
        <w:rPr>
          <w:rFonts w:ascii="Arial" w:eastAsia="Times New Roman" w:hAnsi="Arial" w:cs="Arial"/>
          <w:color w:val="000080"/>
          <w:sz w:val="24"/>
          <w:szCs w:val="24"/>
          <w:lang w:eastAsia="pt-BR"/>
        </w:rPr>
        <w:t xml:space="preserve">Art. </w:t>
      </w:r>
      <w:r>
        <w:rPr>
          <w:rFonts w:ascii="Arial" w:eastAsia="Times New Roman" w:hAnsi="Arial" w:cs="Arial"/>
          <w:color w:val="000080"/>
          <w:sz w:val="24"/>
          <w:szCs w:val="24"/>
          <w:lang w:eastAsia="pt-BR"/>
        </w:rPr>
        <w:t>8</w:t>
      </w:r>
      <w:r w:rsidRPr="00075958">
        <w:rPr>
          <w:rFonts w:ascii="Arial" w:eastAsia="Times New Roman" w:hAnsi="Arial" w:cs="Arial"/>
          <w:color w:val="000080"/>
          <w:sz w:val="24"/>
          <w:szCs w:val="24"/>
          <w:lang w:eastAsia="pt-BR"/>
        </w:rPr>
        <w:t xml:space="preserve">º da </w:t>
      </w:r>
      <w:r w:rsidRPr="00075958">
        <w:rPr>
          <w:rFonts w:ascii="Arial" w:hAnsi="Arial" w:cs="Arial"/>
          <w:color w:val="000080"/>
          <w:sz w:val="24"/>
          <w:szCs w:val="24"/>
        </w:rPr>
        <w:t>Resolução ANP nº 26, de 30 de agosto de 2012, publicada no DOU de 31 de agosto de 2012, que passa a vigorar com a seguinte redação:</w:t>
      </w:r>
    </w:p>
    <w:p w:rsidR="0034577F" w:rsidRDefault="0034577F" w:rsidP="0034577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Pr="00AB2119">
        <w:rPr>
          <w:rFonts w:ascii="Arial" w:eastAsia="Times New Roman" w:hAnsi="Arial" w:cs="Times New Roman"/>
          <w:color w:val="000080"/>
          <w:sz w:val="24"/>
          <w:szCs w:val="24"/>
          <w:lang w:eastAsia="pt-BR"/>
        </w:rPr>
        <w:t>§ 4º A ANP</w:t>
      </w:r>
      <w:r>
        <w:rPr>
          <w:rFonts w:ascii="Arial" w:eastAsia="Times New Roman" w:hAnsi="Arial" w:cs="Times New Roman"/>
          <w:color w:val="000080"/>
          <w:sz w:val="24"/>
          <w:szCs w:val="24"/>
          <w:lang w:eastAsia="pt-BR"/>
        </w:rPr>
        <w:t xml:space="preserve"> </w:t>
      </w:r>
      <w:r w:rsidRPr="00AB2119">
        <w:rPr>
          <w:rFonts w:ascii="Arial" w:eastAsia="Times New Roman" w:hAnsi="Arial" w:cs="Times New Roman"/>
          <w:color w:val="000080"/>
          <w:sz w:val="24"/>
          <w:szCs w:val="24"/>
          <w:lang w:eastAsia="pt-BR"/>
        </w:rPr>
        <w:t xml:space="preserve">comunicará </w:t>
      </w:r>
      <w:proofErr w:type="gramStart"/>
      <w:r w:rsidRPr="00AB2119">
        <w:rPr>
          <w:rFonts w:ascii="Arial" w:eastAsia="Times New Roman" w:hAnsi="Arial" w:cs="Times New Roman"/>
          <w:color w:val="000080"/>
          <w:sz w:val="24"/>
          <w:szCs w:val="24"/>
          <w:lang w:eastAsia="pt-BR"/>
        </w:rPr>
        <w:t>à</w:t>
      </w:r>
      <w:proofErr w:type="gramEnd"/>
      <w:r w:rsidRPr="00AB2119">
        <w:rPr>
          <w:rFonts w:ascii="Arial" w:eastAsia="Times New Roman" w:hAnsi="Arial" w:cs="Times New Roman"/>
          <w:color w:val="000080"/>
          <w:sz w:val="24"/>
          <w:szCs w:val="24"/>
          <w:lang w:eastAsia="pt-BR"/>
        </w:rPr>
        <w:t xml:space="preserve"> Requerente o deferimento ou indeferimento da solicitação de autorização no prazo de até 20 (vinte) dias úteis, contados a partir da emissão do Laudo de Vistoria com a aprovação das instalações industriais pela ANP.</w:t>
      </w:r>
    </w:p>
    <w:p w:rsidR="0015299D" w:rsidRPr="00075958" w:rsidRDefault="0015299D"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bCs/>
          <w:color w:val="000080"/>
          <w:sz w:val="24"/>
          <w:szCs w:val="24"/>
          <w:lang w:eastAsia="pt-BR"/>
        </w:rPr>
      </w:pPr>
    </w:p>
    <w:p w:rsidR="0015299D" w:rsidRPr="00075958" w:rsidRDefault="0015299D" w:rsidP="0015299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 1</w:t>
      </w:r>
      <w:r w:rsidR="00C74C27">
        <w:rPr>
          <w:rFonts w:ascii="Arial" w:eastAsia="Times New Roman" w:hAnsi="Arial" w:cs="Arial"/>
          <w:b/>
          <w:color w:val="000080"/>
          <w:sz w:val="24"/>
          <w:szCs w:val="24"/>
          <w:lang w:eastAsia="pt-BR"/>
        </w:rPr>
        <w:t>5</w:t>
      </w:r>
      <w:r w:rsidRPr="00075958">
        <w:rPr>
          <w:rFonts w:ascii="Arial" w:eastAsia="Times New Roman" w:hAnsi="Arial" w:cs="Arial"/>
          <w:color w:val="000080"/>
          <w:sz w:val="24"/>
          <w:szCs w:val="24"/>
          <w:lang w:eastAsia="pt-BR"/>
        </w:rPr>
        <w:t xml:space="preserve"> Fica alterado o Art. 9º da </w:t>
      </w:r>
      <w:r w:rsidRPr="00075958">
        <w:rPr>
          <w:rFonts w:ascii="Arial" w:hAnsi="Arial" w:cs="Arial"/>
          <w:color w:val="000080"/>
          <w:sz w:val="24"/>
          <w:szCs w:val="24"/>
        </w:rPr>
        <w:t>Resolução ANP nº 26, de 30 de agosto de 2012, publicada no DOU de 31 de agosto de 2012, que passa a vigorar com a seguinte redação:</w:t>
      </w:r>
    </w:p>
    <w:p w:rsidR="0015299D" w:rsidRPr="00075958" w:rsidRDefault="0015299D" w:rsidP="00827464">
      <w:pPr>
        <w:pStyle w:val="Texto"/>
        <w:rPr>
          <w:sz w:val="24"/>
          <w:szCs w:val="24"/>
        </w:rPr>
      </w:pPr>
      <w:bookmarkStart w:id="1" w:name="art9"/>
      <w:bookmarkEnd w:id="1"/>
      <w:r w:rsidRPr="00075958">
        <w:rPr>
          <w:sz w:val="24"/>
          <w:szCs w:val="24"/>
        </w:rPr>
        <w:t>“</w:t>
      </w:r>
      <w:r w:rsidR="001F2D75" w:rsidRPr="00075958">
        <w:rPr>
          <w:sz w:val="24"/>
          <w:szCs w:val="24"/>
        </w:rPr>
        <w:t xml:space="preserve">Art. 9º </w:t>
      </w:r>
      <w:r w:rsidRPr="00075958">
        <w:rPr>
          <w:sz w:val="24"/>
          <w:szCs w:val="24"/>
        </w:rPr>
        <w:t>Antes do início das obras, a Requerente deverá comunicar à ANP</w:t>
      </w:r>
      <w:r w:rsidR="001F2D75" w:rsidRPr="00075958">
        <w:rPr>
          <w:sz w:val="24"/>
          <w:szCs w:val="24"/>
        </w:rPr>
        <w:t>, de acordo com o</w:t>
      </w:r>
      <w:r w:rsidRPr="00075958">
        <w:rPr>
          <w:sz w:val="24"/>
          <w:szCs w:val="24"/>
        </w:rPr>
        <w:t xml:space="preserve"> </w:t>
      </w:r>
      <w:r w:rsidR="001F2D75" w:rsidRPr="00075958">
        <w:rPr>
          <w:sz w:val="24"/>
          <w:szCs w:val="24"/>
        </w:rPr>
        <w:t xml:space="preserve">Anexo G, </w:t>
      </w:r>
      <w:r w:rsidRPr="00075958">
        <w:rPr>
          <w:sz w:val="24"/>
          <w:szCs w:val="24"/>
        </w:rPr>
        <w:t xml:space="preserve">a ampliação de capacidade pretendida encaminhando o Projeto Básico, em conformidade </w:t>
      </w:r>
      <w:r w:rsidR="00C07F96" w:rsidRPr="00075958">
        <w:rPr>
          <w:sz w:val="24"/>
          <w:szCs w:val="24"/>
        </w:rPr>
        <w:t xml:space="preserve">com as </w:t>
      </w:r>
      <w:r w:rsidRPr="00075958">
        <w:rPr>
          <w:sz w:val="24"/>
          <w:szCs w:val="24"/>
        </w:rPr>
        <w:t>normas e os padrões técnicos aplicáveis à atividade, destacando as alterações a serem realizadas</w:t>
      </w:r>
      <w:r w:rsidR="0053213C" w:rsidRPr="00075958">
        <w:rPr>
          <w:sz w:val="24"/>
          <w:szCs w:val="24"/>
        </w:rPr>
        <w:t>.”</w:t>
      </w:r>
    </w:p>
    <w:p w:rsidR="0053213C" w:rsidRPr="00075958" w:rsidRDefault="0053213C" w:rsidP="00827464">
      <w:pPr>
        <w:pStyle w:val="Texto"/>
        <w:rPr>
          <w:sz w:val="24"/>
          <w:szCs w:val="24"/>
        </w:rPr>
      </w:pPr>
    </w:p>
    <w:p w:rsidR="0053213C" w:rsidRPr="00075958" w:rsidRDefault="0053213C" w:rsidP="0053213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 1</w:t>
      </w:r>
      <w:r w:rsidR="00C74C27">
        <w:rPr>
          <w:rFonts w:ascii="Arial" w:eastAsia="Times New Roman" w:hAnsi="Arial" w:cs="Arial"/>
          <w:b/>
          <w:color w:val="000080"/>
          <w:sz w:val="24"/>
          <w:szCs w:val="24"/>
          <w:lang w:eastAsia="pt-BR"/>
        </w:rPr>
        <w:t>6</w:t>
      </w:r>
      <w:r w:rsidRPr="00075958">
        <w:rPr>
          <w:rFonts w:ascii="Arial" w:eastAsia="Times New Roman" w:hAnsi="Arial" w:cs="Arial"/>
          <w:color w:val="000080"/>
          <w:sz w:val="24"/>
          <w:szCs w:val="24"/>
          <w:lang w:eastAsia="pt-BR"/>
        </w:rPr>
        <w:t xml:space="preserve"> Fica alterado o Art. 10 da </w:t>
      </w:r>
      <w:r w:rsidRPr="00075958">
        <w:rPr>
          <w:rFonts w:ascii="Arial" w:hAnsi="Arial" w:cs="Arial"/>
          <w:color w:val="000080"/>
          <w:sz w:val="24"/>
          <w:szCs w:val="24"/>
        </w:rPr>
        <w:t>Resolução ANP nº 26, de 30 de agosto de 2012, publicada no DOU de 31 de agosto de 2012, que passa a vigorar com a seguinte redação:</w:t>
      </w:r>
    </w:p>
    <w:p w:rsidR="0053213C" w:rsidRPr="00075958" w:rsidRDefault="0053213C" w:rsidP="0053213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1F2D75" w:rsidRPr="00075958">
        <w:rPr>
          <w:rFonts w:ascii="Arial" w:eastAsia="Times New Roman" w:hAnsi="Arial" w:cs="Arial"/>
          <w:color w:val="000080"/>
          <w:sz w:val="24"/>
          <w:szCs w:val="24"/>
          <w:lang w:eastAsia="pt-BR"/>
        </w:rPr>
        <w:t xml:space="preserve">Art. 10 </w:t>
      </w:r>
      <w:r w:rsidRPr="00075958">
        <w:rPr>
          <w:rFonts w:ascii="Arial" w:hAnsi="Arial" w:cs="Arial"/>
          <w:color w:val="000080"/>
          <w:sz w:val="24"/>
          <w:szCs w:val="24"/>
        </w:rPr>
        <w:t>Após a conclusão das obras, a Requerente deverá solicitar a Autorização para Operação, elaborada de acordo com o Anexo F e acompanhada da documentação relacionada nos incisos II e VII do art. 5º e dos incisos II ao VII do art. 7º.</w:t>
      </w:r>
      <w:r w:rsidR="0044715A" w:rsidRPr="00075958">
        <w:rPr>
          <w:rFonts w:ascii="Arial" w:hAnsi="Arial" w:cs="Arial"/>
          <w:color w:val="000080"/>
          <w:sz w:val="24"/>
          <w:szCs w:val="24"/>
        </w:rPr>
        <w:t>”</w:t>
      </w:r>
    </w:p>
    <w:p w:rsidR="0053213C" w:rsidRPr="00075958" w:rsidRDefault="0053213C" w:rsidP="00827464">
      <w:pPr>
        <w:pStyle w:val="Texto"/>
        <w:rPr>
          <w:sz w:val="24"/>
          <w:szCs w:val="24"/>
        </w:rPr>
      </w:pPr>
    </w:p>
    <w:p w:rsidR="00BD05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BD05C4" w:rsidRPr="00075958">
        <w:rPr>
          <w:rFonts w:ascii="Arial" w:eastAsia="Times New Roman" w:hAnsi="Arial" w:cs="Arial"/>
          <w:b/>
          <w:color w:val="000080"/>
          <w:sz w:val="24"/>
          <w:szCs w:val="24"/>
          <w:lang w:eastAsia="pt-BR"/>
        </w:rPr>
        <w:t xml:space="preserve"> </w:t>
      </w:r>
      <w:r w:rsidR="00120E59" w:rsidRPr="00075958">
        <w:rPr>
          <w:rFonts w:ascii="Arial" w:eastAsia="Times New Roman" w:hAnsi="Arial" w:cs="Arial"/>
          <w:b/>
          <w:color w:val="000080"/>
          <w:sz w:val="24"/>
          <w:szCs w:val="24"/>
          <w:lang w:eastAsia="pt-BR"/>
        </w:rPr>
        <w:t>1</w:t>
      </w:r>
      <w:r w:rsidR="00C74C27">
        <w:rPr>
          <w:rFonts w:ascii="Arial" w:eastAsia="Times New Roman" w:hAnsi="Arial" w:cs="Arial"/>
          <w:b/>
          <w:color w:val="000080"/>
          <w:sz w:val="24"/>
          <w:szCs w:val="24"/>
          <w:lang w:eastAsia="pt-BR"/>
        </w:rPr>
        <w:t>7</w:t>
      </w:r>
      <w:r w:rsidR="00BD05C4" w:rsidRPr="00075958">
        <w:rPr>
          <w:rFonts w:ascii="Arial" w:eastAsia="Times New Roman" w:hAnsi="Arial" w:cs="Arial"/>
          <w:color w:val="000080"/>
          <w:sz w:val="24"/>
          <w:szCs w:val="24"/>
          <w:lang w:eastAsia="pt-BR"/>
        </w:rPr>
        <w:t xml:space="preserve"> Fica alterado o parágrafo 3º no </w:t>
      </w:r>
      <w:r w:rsidRPr="00075958">
        <w:rPr>
          <w:rFonts w:ascii="Arial" w:eastAsia="Times New Roman" w:hAnsi="Arial" w:cs="Arial"/>
          <w:color w:val="000080"/>
          <w:sz w:val="24"/>
          <w:szCs w:val="24"/>
          <w:lang w:eastAsia="pt-BR"/>
        </w:rPr>
        <w:t>Art.</w:t>
      </w:r>
      <w:r w:rsidR="00BD05C4" w:rsidRPr="00075958">
        <w:rPr>
          <w:rFonts w:ascii="Arial" w:eastAsia="Times New Roman" w:hAnsi="Arial" w:cs="Arial"/>
          <w:color w:val="000080"/>
          <w:sz w:val="24"/>
          <w:szCs w:val="24"/>
          <w:lang w:eastAsia="pt-BR"/>
        </w:rPr>
        <w:t xml:space="preserve"> 10 da </w:t>
      </w:r>
      <w:r w:rsidR="00BD05C4" w:rsidRPr="00075958">
        <w:rPr>
          <w:rFonts w:ascii="Arial" w:hAnsi="Arial" w:cs="Arial"/>
          <w:color w:val="000080"/>
          <w:sz w:val="24"/>
          <w:szCs w:val="24"/>
        </w:rPr>
        <w:t>Resolução ANP nº 26, de 30 de agosto de 2012, publicada no DOU de 31 de agosto de 2012, que passa a vigorar com a seguinte redação:</w:t>
      </w:r>
    </w:p>
    <w:p w:rsidR="00CA7A63" w:rsidRPr="00075958" w:rsidRDefault="00BD05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CA7A63" w:rsidRPr="00075958">
        <w:rPr>
          <w:rFonts w:ascii="Arial" w:eastAsia="Times New Roman" w:hAnsi="Arial" w:cs="Arial"/>
          <w:color w:val="000080"/>
          <w:sz w:val="24"/>
          <w:szCs w:val="24"/>
          <w:lang w:eastAsia="pt-BR"/>
        </w:rPr>
        <w:t>§ 3º Na hipótese de dispensa de vistoria das instalações industriais, a ANP</w:t>
      </w:r>
      <w:r w:rsidR="00A90AAD" w:rsidRPr="00075958">
        <w:rPr>
          <w:rFonts w:ascii="Arial" w:eastAsia="Times New Roman" w:hAnsi="Arial" w:cs="Arial"/>
          <w:color w:val="000080"/>
          <w:sz w:val="24"/>
          <w:szCs w:val="24"/>
          <w:lang w:eastAsia="pt-BR"/>
        </w:rPr>
        <w:t xml:space="preserve"> </w:t>
      </w:r>
      <w:r w:rsidR="00CA7A63" w:rsidRPr="00075958">
        <w:rPr>
          <w:rFonts w:ascii="Arial" w:eastAsia="Times New Roman" w:hAnsi="Arial" w:cs="Arial"/>
          <w:color w:val="000080"/>
          <w:sz w:val="24"/>
          <w:szCs w:val="24"/>
          <w:lang w:eastAsia="pt-BR"/>
        </w:rPr>
        <w:t xml:space="preserve">comunicará </w:t>
      </w:r>
      <w:r w:rsidR="000F3879" w:rsidRPr="00075958">
        <w:rPr>
          <w:rFonts w:ascii="Arial" w:eastAsia="Times New Roman" w:hAnsi="Arial" w:cs="Arial"/>
          <w:color w:val="000080"/>
          <w:sz w:val="24"/>
          <w:szCs w:val="24"/>
          <w:lang w:eastAsia="pt-BR"/>
        </w:rPr>
        <w:t>a</w:t>
      </w:r>
      <w:r w:rsidR="00CA7A63" w:rsidRPr="00075958">
        <w:rPr>
          <w:rFonts w:ascii="Arial" w:eastAsia="Times New Roman" w:hAnsi="Arial" w:cs="Arial"/>
          <w:color w:val="000080"/>
          <w:sz w:val="24"/>
          <w:szCs w:val="24"/>
          <w:lang w:eastAsia="pt-BR"/>
        </w:rPr>
        <w:t xml:space="preserve"> Requerente o deferimento </w:t>
      </w:r>
      <w:r w:rsidR="00A90AAD" w:rsidRPr="00075958">
        <w:rPr>
          <w:rFonts w:ascii="Arial" w:eastAsia="Times New Roman" w:hAnsi="Arial" w:cs="Arial"/>
          <w:color w:val="000080"/>
          <w:sz w:val="24"/>
          <w:szCs w:val="24"/>
          <w:lang w:eastAsia="pt-BR"/>
        </w:rPr>
        <w:t xml:space="preserve">ou indeferimento </w:t>
      </w:r>
      <w:r w:rsidR="00CA7A63" w:rsidRPr="00075958">
        <w:rPr>
          <w:rFonts w:ascii="Arial" w:eastAsia="Times New Roman" w:hAnsi="Arial" w:cs="Arial"/>
          <w:color w:val="000080"/>
          <w:sz w:val="24"/>
          <w:szCs w:val="24"/>
          <w:lang w:eastAsia="pt-BR"/>
        </w:rPr>
        <w:t xml:space="preserve">da solicitação de autorização, no prazo de até 30 (trinta) dias úteis </w:t>
      </w:r>
      <w:r w:rsidR="00BC5F86" w:rsidRPr="00075958">
        <w:rPr>
          <w:rFonts w:ascii="Arial" w:eastAsia="Times New Roman" w:hAnsi="Arial" w:cs="Arial"/>
          <w:color w:val="000080"/>
          <w:sz w:val="24"/>
          <w:szCs w:val="24"/>
          <w:lang w:eastAsia="pt-BR"/>
        </w:rPr>
        <w:t>a partir d</w:t>
      </w:r>
      <w:r w:rsidR="00CA7A63" w:rsidRPr="00075958">
        <w:rPr>
          <w:rFonts w:ascii="Arial" w:eastAsia="Times New Roman" w:hAnsi="Arial" w:cs="Arial"/>
          <w:color w:val="000080"/>
          <w:sz w:val="24"/>
          <w:szCs w:val="24"/>
          <w:lang w:eastAsia="pt-BR"/>
        </w:rPr>
        <w:t xml:space="preserve">a data de protocolo </w:t>
      </w:r>
      <w:r w:rsidR="00BC5F86" w:rsidRPr="00075958">
        <w:rPr>
          <w:rFonts w:ascii="Arial" w:eastAsia="Times New Roman" w:hAnsi="Arial" w:cs="Arial"/>
          <w:color w:val="000080"/>
          <w:sz w:val="24"/>
          <w:szCs w:val="24"/>
          <w:lang w:eastAsia="pt-BR"/>
        </w:rPr>
        <w:t>da solicitação.</w:t>
      </w:r>
      <w:r w:rsidR="00CA7A63" w:rsidRPr="00075958">
        <w:rPr>
          <w:rFonts w:ascii="Arial" w:eastAsia="Times New Roman" w:hAnsi="Arial" w:cs="Arial"/>
          <w:color w:val="000080"/>
          <w:sz w:val="24"/>
          <w:szCs w:val="24"/>
          <w:lang w:eastAsia="pt-BR"/>
        </w:rPr>
        <w:t>”</w:t>
      </w:r>
    </w:p>
    <w:p w:rsidR="00BD05C4" w:rsidRPr="00075958" w:rsidRDefault="00BD05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BD05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lastRenderedPageBreak/>
        <w:t>Art.</w:t>
      </w:r>
      <w:r w:rsidR="00BD05C4" w:rsidRPr="00075958">
        <w:rPr>
          <w:rFonts w:ascii="Arial" w:eastAsia="Times New Roman" w:hAnsi="Arial" w:cs="Arial"/>
          <w:b/>
          <w:color w:val="000080"/>
          <w:sz w:val="24"/>
          <w:szCs w:val="24"/>
          <w:lang w:eastAsia="pt-BR"/>
        </w:rPr>
        <w:t xml:space="preserve"> 1</w:t>
      </w:r>
      <w:r w:rsidR="00C74C27">
        <w:rPr>
          <w:rFonts w:ascii="Arial" w:eastAsia="Times New Roman" w:hAnsi="Arial" w:cs="Arial"/>
          <w:b/>
          <w:color w:val="000080"/>
          <w:sz w:val="24"/>
          <w:szCs w:val="24"/>
          <w:lang w:eastAsia="pt-BR"/>
        </w:rPr>
        <w:t>8</w:t>
      </w:r>
      <w:r w:rsidR="00BD05C4" w:rsidRPr="00075958">
        <w:rPr>
          <w:rFonts w:ascii="Arial" w:eastAsia="Times New Roman" w:hAnsi="Arial" w:cs="Arial"/>
          <w:color w:val="000080"/>
          <w:sz w:val="24"/>
          <w:szCs w:val="24"/>
          <w:lang w:eastAsia="pt-BR"/>
        </w:rPr>
        <w:t xml:space="preserve"> Fica alterado o </w:t>
      </w:r>
      <w:r w:rsidRPr="00075958">
        <w:rPr>
          <w:rFonts w:ascii="Arial" w:eastAsia="Times New Roman" w:hAnsi="Arial" w:cs="Arial"/>
          <w:color w:val="000080"/>
          <w:sz w:val="24"/>
          <w:szCs w:val="24"/>
          <w:lang w:eastAsia="pt-BR"/>
        </w:rPr>
        <w:t>Art.</w:t>
      </w:r>
      <w:r w:rsidR="00BD05C4" w:rsidRPr="00075958">
        <w:rPr>
          <w:rFonts w:ascii="Arial" w:eastAsia="Times New Roman" w:hAnsi="Arial" w:cs="Arial"/>
          <w:color w:val="000080"/>
          <w:sz w:val="24"/>
          <w:szCs w:val="24"/>
          <w:lang w:eastAsia="pt-BR"/>
        </w:rPr>
        <w:t xml:space="preserve"> 11 da </w:t>
      </w:r>
      <w:r w:rsidR="00BD05C4" w:rsidRPr="00075958">
        <w:rPr>
          <w:rFonts w:ascii="Arial" w:hAnsi="Arial" w:cs="Arial"/>
          <w:color w:val="000080"/>
          <w:sz w:val="24"/>
          <w:szCs w:val="24"/>
        </w:rPr>
        <w:t>Resolução ANP nº 26, de 30 de agosto de 2012, publicada no DOU de 31 de agosto de 2012, que passa a vigorar com a seguinte redação:</w:t>
      </w:r>
    </w:p>
    <w:p w:rsidR="00A66C24" w:rsidRPr="00075958" w:rsidRDefault="00CA7A63"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Cs/>
          <w:color w:val="000080"/>
          <w:sz w:val="24"/>
          <w:szCs w:val="24"/>
          <w:lang w:eastAsia="pt-BR"/>
        </w:rPr>
        <w:t>“</w:t>
      </w:r>
      <w:r w:rsidR="00F07D8F" w:rsidRPr="00075958">
        <w:rPr>
          <w:rFonts w:ascii="Arial" w:eastAsia="Times New Roman" w:hAnsi="Arial" w:cs="Arial"/>
          <w:bCs/>
          <w:color w:val="000080"/>
          <w:sz w:val="24"/>
          <w:szCs w:val="24"/>
          <w:lang w:eastAsia="pt-BR"/>
        </w:rPr>
        <w:t>Art.</w:t>
      </w:r>
      <w:r w:rsidRPr="00075958">
        <w:rPr>
          <w:rFonts w:ascii="Arial" w:eastAsia="Times New Roman" w:hAnsi="Arial" w:cs="Arial"/>
          <w:bCs/>
          <w:color w:val="000080"/>
          <w:sz w:val="24"/>
          <w:szCs w:val="24"/>
          <w:lang w:eastAsia="pt-BR"/>
        </w:rPr>
        <w:t xml:space="preserve"> 11.</w:t>
      </w:r>
      <w:r w:rsidRPr="00075958">
        <w:rPr>
          <w:rFonts w:ascii="Arial" w:eastAsia="Times New Roman" w:hAnsi="Arial" w:cs="Arial"/>
          <w:color w:val="000080"/>
          <w:sz w:val="24"/>
          <w:szCs w:val="24"/>
          <w:lang w:eastAsia="pt-BR"/>
        </w:rPr>
        <w:t xml:space="preserve"> Ficará autorizada para o exercício das atividades de construção, modificação e operação de Planta Produtora de Etanol a Requerente que venha a construir ou modificar e operar Planta Produtora de Etanol com Capacidade de Produção de até 200 m³/d de etanol hidratado e anidro.</w:t>
      </w:r>
      <w:r w:rsidR="00BD05C4" w:rsidRPr="00075958">
        <w:rPr>
          <w:rFonts w:ascii="Arial" w:eastAsia="Times New Roman" w:hAnsi="Arial" w:cs="Arial"/>
          <w:color w:val="000080"/>
          <w:sz w:val="24"/>
          <w:szCs w:val="24"/>
          <w:lang w:eastAsia="pt-BR"/>
        </w:rPr>
        <w:t>”</w:t>
      </w:r>
    </w:p>
    <w:p w:rsidR="00BD05C4" w:rsidRPr="00075958" w:rsidRDefault="00BD05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BD05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BD05C4" w:rsidRPr="00075958">
        <w:rPr>
          <w:rFonts w:ascii="Arial" w:eastAsia="Times New Roman" w:hAnsi="Arial" w:cs="Arial"/>
          <w:b/>
          <w:color w:val="000080"/>
          <w:sz w:val="24"/>
          <w:szCs w:val="24"/>
          <w:lang w:eastAsia="pt-BR"/>
        </w:rPr>
        <w:t xml:space="preserve"> </w:t>
      </w:r>
      <w:r w:rsidR="00A90AAD" w:rsidRPr="00075958">
        <w:rPr>
          <w:rFonts w:ascii="Arial" w:eastAsia="Times New Roman" w:hAnsi="Arial" w:cs="Arial"/>
          <w:b/>
          <w:color w:val="000080"/>
          <w:sz w:val="24"/>
          <w:szCs w:val="24"/>
          <w:lang w:eastAsia="pt-BR"/>
        </w:rPr>
        <w:t>1</w:t>
      </w:r>
      <w:r w:rsidR="00C74C27">
        <w:rPr>
          <w:rFonts w:ascii="Arial" w:eastAsia="Times New Roman" w:hAnsi="Arial" w:cs="Arial"/>
          <w:b/>
          <w:color w:val="000080"/>
          <w:sz w:val="24"/>
          <w:szCs w:val="24"/>
          <w:lang w:eastAsia="pt-BR"/>
        </w:rPr>
        <w:t>9</w:t>
      </w:r>
      <w:r w:rsidR="00BD05C4" w:rsidRPr="00075958">
        <w:rPr>
          <w:rFonts w:ascii="Arial" w:eastAsia="Times New Roman" w:hAnsi="Arial" w:cs="Arial"/>
          <w:color w:val="000080"/>
          <w:sz w:val="24"/>
          <w:szCs w:val="24"/>
          <w:lang w:eastAsia="pt-BR"/>
        </w:rPr>
        <w:t xml:space="preserve"> Fica alterado o parágrafo 2º no </w:t>
      </w:r>
      <w:r w:rsidRPr="00075958">
        <w:rPr>
          <w:rFonts w:ascii="Arial" w:eastAsia="Times New Roman" w:hAnsi="Arial" w:cs="Arial"/>
          <w:color w:val="000080"/>
          <w:sz w:val="24"/>
          <w:szCs w:val="24"/>
          <w:lang w:eastAsia="pt-BR"/>
        </w:rPr>
        <w:t>Art.</w:t>
      </w:r>
      <w:r w:rsidR="00BD05C4" w:rsidRPr="00075958">
        <w:rPr>
          <w:rFonts w:ascii="Arial" w:eastAsia="Times New Roman" w:hAnsi="Arial" w:cs="Arial"/>
          <w:color w:val="000080"/>
          <w:sz w:val="24"/>
          <w:szCs w:val="24"/>
          <w:lang w:eastAsia="pt-BR"/>
        </w:rPr>
        <w:t xml:space="preserve"> 11 da </w:t>
      </w:r>
      <w:r w:rsidR="00BD05C4" w:rsidRPr="00075958">
        <w:rPr>
          <w:rFonts w:ascii="Arial" w:hAnsi="Arial" w:cs="Arial"/>
          <w:color w:val="000080"/>
          <w:sz w:val="24"/>
          <w:szCs w:val="24"/>
        </w:rPr>
        <w:t>Resolução ANP nº 26, de 30 de agosto de 2012, publicada no DOU de 31 de agosto de 2012, que passa a vigorar com a seguinte redação:</w:t>
      </w:r>
    </w:p>
    <w:p w:rsidR="00CA7A63" w:rsidRPr="00075958" w:rsidRDefault="00BD05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CA7A63" w:rsidRPr="00075958">
        <w:rPr>
          <w:rFonts w:ascii="Arial" w:eastAsia="Times New Roman" w:hAnsi="Arial" w:cs="Arial"/>
          <w:color w:val="000080"/>
          <w:sz w:val="24"/>
          <w:szCs w:val="24"/>
          <w:lang w:eastAsia="pt-BR"/>
        </w:rPr>
        <w:t xml:space="preserve">§ 2º A ANP comunicará </w:t>
      </w:r>
      <w:r w:rsidR="00320ABC" w:rsidRPr="00075958">
        <w:rPr>
          <w:rFonts w:ascii="Arial" w:eastAsia="Times New Roman" w:hAnsi="Arial" w:cs="Arial"/>
          <w:color w:val="000080"/>
          <w:sz w:val="24"/>
          <w:szCs w:val="24"/>
          <w:lang w:eastAsia="pt-BR"/>
        </w:rPr>
        <w:t>a</w:t>
      </w:r>
      <w:r w:rsidR="00CA7A63" w:rsidRPr="00075958">
        <w:rPr>
          <w:rFonts w:ascii="Arial" w:eastAsia="Times New Roman" w:hAnsi="Arial" w:cs="Arial"/>
          <w:color w:val="000080"/>
          <w:sz w:val="24"/>
          <w:szCs w:val="24"/>
          <w:lang w:eastAsia="pt-BR"/>
        </w:rPr>
        <w:t xml:space="preserve"> Requerente do atendimento aos requisitos exigidos neste artigo, a partir da publicação da autorização para a atividade de construção, modificação e operação de Planta Produtora de Etanol, limitada à capacidade expressa no caput.</w:t>
      </w:r>
      <w:r w:rsidRPr="00075958">
        <w:rPr>
          <w:rFonts w:ascii="Arial" w:eastAsia="Times New Roman" w:hAnsi="Arial" w:cs="Arial"/>
          <w:color w:val="000080"/>
          <w:sz w:val="24"/>
          <w:szCs w:val="24"/>
          <w:lang w:eastAsia="pt-BR"/>
        </w:rPr>
        <w:t>”</w:t>
      </w:r>
    </w:p>
    <w:p w:rsidR="00BD05C4" w:rsidRPr="00075958" w:rsidRDefault="00BD05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BD05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BD05C4" w:rsidRPr="00075958">
        <w:rPr>
          <w:rFonts w:ascii="Arial" w:eastAsia="Times New Roman" w:hAnsi="Arial" w:cs="Arial"/>
          <w:b/>
          <w:color w:val="000080"/>
          <w:sz w:val="24"/>
          <w:szCs w:val="24"/>
          <w:lang w:eastAsia="pt-BR"/>
        </w:rPr>
        <w:t xml:space="preserve"> </w:t>
      </w:r>
      <w:r w:rsidR="00C74C27">
        <w:rPr>
          <w:rFonts w:ascii="Arial" w:eastAsia="Times New Roman" w:hAnsi="Arial" w:cs="Arial"/>
          <w:b/>
          <w:color w:val="000080"/>
          <w:sz w:val="24"/>
          <w:szCs w:val="24"/>
          <w:lang w:eastAsia="pt-BR"/>
        </w:rPr>
        <w:t>20</w:t>
      </w:r>
      <w:r w:rsidR="00BD05C4" w:rsidRPr="00075958">
        <w:rPr>
          <w:rFonts w:ascii="Arial" w:eastAsia="Times New Roman" w:hAnsi="Arial" w:cs="Arial"/>
          <w:color w:val="000080"/>
          <w:sz w:val="24"/>
          <w:szCs w:val="24"/>
          <w:lang w:eastAsia="pt-BR"/>
        </w:rPr>
        <w:t xml:space="preserve"> Fica alterado o parágrafo 4º no </w:t>
      </w:r>
      <w:r w:rsidRPr="00075958">
        <w:rPr>
          <w:rFonts w:ascii="Arial" w:eastAsia="Times New Roman" w:hAnsi="Arial" w:cs="Arial"/>
          <w:color w:val="000080"/>
          <w:sz w:val="24"/>
          <w:szCs w:val="24"/>
          <w:lang w:eastAsia="pt-BR"/>
        </w:rPr>
        <w:t>Art.</w:t>
      </w:r>
      <w:r w:rsidR="00BD05C4" w:rsidRPr="00075958">
        <w:rPr>
          <w:rFonts w:ascii="Arial" w:eastAsia="Times New Roman" w:hAnsi="Arial" w:cs="Arial"/>
          <w:color w:val="000080"/>
          <w:sz w:val="24"/>
          <w:szCs w:val="24"/>
          <w:lang w:eastAsia="pt-BR"/>
        </w:rPr>
        <w:t xml:space="preserve"> 11 da </w:t>
      </w:r>
      <w:r w:rsidR="00BD05C4" w:rsidRPr="00075958">
        <w:rPr>
          <w:rFonts w:ascii="Arial" w:hAnsi="Arial" w:cs="Arial"/>
          <w:color w:val="000080"/>
          <w:sz w:val="24"/>
          <w:szCs w:val="24"/>
        </w:rPr>
        <w:t>Resolução ANP nº 26, de 30 de agosto de 2012, publicada no DOU de 31 de agosto de 2012, que passa a vigorar com a seguinte redação:</w:t>
      </w:r>
    </w:p>
    <w:p w:rsidR="00CA7A63" w:rsidRPr="00075958" w:rsidRDefault="00BD05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w:t>
      </w:r>
      <w:r w:rsidR="00CA7A63" w:rsidRPr="00075958">
        <w:rPr>
          <w:rFonts w:ascii="Arial" w:eastAsia="Times New Roman" w:hAnsi="Arial" w:cs="Arial"/>
          <w:color w:val="000080"/>
          <w:sz w:val="24"/>
          <w:szCs w:val="24"/>
          <w:lang w:eastAsia="pt-BR"/>
        </w:rPr>
        <w:t xml:space="preserve">§ 4º Para o caso de ampliação de capacidade que resulte em Capacidade de Produção de </w:t>
      </w:r>
      <w:r w:rsidR="00866859" w:rsidRPr="00075958">
        <w:rPr>
          <w:rFonts w:ascii="Arial" w:eastAsia="Times New Roman" w:hAnsi="Arial" w:cs="Arial"/>
          <w:color w:val="000080"/>
          <w:sz w:val="24"/>
          <w:szCs w:val="24"/>
          <w:lang w:eastAsia="pt-BR"/>
        </w:rPr>
        <w:t>E</w:t>
      </w:r>
      <w:r w:rsidR="00CA7A63" w:rsidRPr="00075958">
        <w:rPr>
          <w:rFonts w:ascii="Arial" w:eastAsia="Times New Roman" w:hAnsi="Arial" w:cs="Arial"/>
          <w:color w:val="000080"/>
          <w:sz w:val="24"/>
          <w:szCs w:val="24"/>
          <w:lang w:eastAsia="pt-BR"/>
        </w:rPr>
        <w:t>tanol hidratado ou anidro</w:t>
      </w:r>
      <w:r w:rsidR="00087539" w:rsidRPr="00075958">
        <w:rPr>
          <w:rFonts w:ascii="Arial" w:eastAsia="Times New Roman" w:hAnsi="Arial" w:cs="Arial"/>
          <w:color w:val="000080"/>
          <w:sz w:val="24"/>
          <w:szCs w:val="24"/>
          <w:lang w:eastAsia="pt-BR"/>
        </w:rPr>
        <w:t xml:space="preserve">, </w:t>
      </w:r>
      <w:r w:rsidR="00463C0B" w:rsidRPr="00075958">
        <w:rPr>
          <w:rFonts w:ascii="Arial" w:eastAsia="Times New Roman" w:hAnsi="Arial" w:cs="Arial"/>
          <w:color w:val="000080"/>
          <w:sz w:val="24"/>
          <w:szCs w:val="24"/>
          <w:lang w:eastAsia="pt-BR"/>
        </w:rPr>
        <w:t>de forma independente,</w:t>
      </w:r>
      <w:r w:rsidR="00CA7A63" w:rsidRPr="00075958">
        <w:rPr>
          <w:rFonts w:ascii="Arial" w:eastAsia="Times New Roman" w:hAnsi="Arial" w:cs="Arial"/>
          <w:color w:val="000080"/>
          <w:sz w:val="24"/>
          <w:szCs w:val="24"/>
          <w:lang w:eastAsia="pt-BR"/>
        </w:rPr>
        <w:t xml:space="preserve"> abaixo de 200 m³/d, caberá à Requerente comunicar à ANP a nova capacidade em até 15 (quinze) dias úteis, acompanhada da atualização dos dados da Planta Produtora de Etanol no sistema cadastral disponível no endereço eletrônico </w:t>
      </w:r>
      <w:hyperlink r:id="rId11" w:history="1">
        <w:r w:rsidR="00CA7A63" w:rsidRPr="00075958">
          <w:rPr>
            <w:rFonts w:ascii="Arial" w:eastAsia="Times New Roman" w:hAnsi="Arial" w:cs="Arial"/>
            <w:i/>
            <w:iCs/>
            <w:color w:val="000080"/>
            <w:sz w:val="24"/>
            <w:szCs w:val="24"/>
            <w:u w:val="single"/>
            <w:lang w:eastAsia="pt-BR"/>
          </w:rPr>
          <w:t>www.anp.gov.br</w:t>
        </w:r>
      </w:hyperlink>
      <w:r w:rsidR="00CA7A63" w:rsidRPr="00075958">
        <w:rPr>
          <w:rFonts w:ascii="Arial" w:eastAsia="Times New Roman" w:hAnsi="Arial" w:cs="Arial"/>
          <w:color w:val="000080"/>
          <w:sz w:val="24"/>
          <w:szCs w:val="24"/>
          <w:lang w:eastAsia="pt-BR"/>
        </w:rPr>
        <w:t>.”</w:t>
      </w:r>
    </w:p>
    <w:p w:rsidR="00A66C24" w:rsidRPr="00075958" w:rsidRDefault="00A66C2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1F78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1F78C4" w:rsidRPr="00075958">
        <w:rPr>
          <w:rFonts w:ascii="Arial" w:eastAsia="Times New Roman" w:hAnsi="Arial" w:cs="Arial"/>
          <w:b/>
          <w:color w:val="000080"/>
          <w:sz w:val="24"/>
          <w:szCs w:val="24"/>
          <w:lang w:eastAsia="pt-BR"/>
        </w:rPr>
        <w:t xml:space="preserve"> </w:t>
      </w:r>
      <w:r w:rsidR="002F391F" w:rsidRPr="00075958">
        <w:rPr>
          <w:rFonts w:ascii="Arial" w:eastAsia="Times New Roman" w:hAnsi="Arial" w:cs="Arial"/>
          <w:b/>
          <w:color w:val="000080"/>
          <w:sz w:val="24"/>
          <w:szCs w:val="24"/>
          <w:lang w:eastAsia="pt-BR"/>
        </w:rPr>
        <w:t>2</w:t>
      </w:r>
      <w:r w:rsidR="00C74C27">
        <w:rPr>
          <w:rFonts w:ascii="Arial" w:eastAsia="Times New Roman" w:hAnsi="Arial" w:cs="Arial"/>
          <w:b/>
          <w:color w:val="000080"/>
          <w:sz w:val="24"/>
          <w:szCs w:val="24"/>
          <w:lang w:eastAsia="pt-BR"/>
        </w:rPr>
        <w:t>1</w:t>
      </w:r>
      <w:r w:rsidR="001F78C4" w:rsidRPr="00075958">
        <w:rPr>
          <w:rFonts w:ascii="Arial" w:eastAsia="Times New Roman" w:hAnsi="Arial" w:cs="Arial"/>
          <w:color w:val="000080"/>
          <w:sz w:val="24"/>
          <w:szCs w:val="24"/>
          <w:lang w:eastAsia="pt-BR"/>
        </w:rPr>
        <w:t xml:space="preserve"> Fica alterado o </w:t>
      </w:r>
      <w:r w:rsidRPr="00075958">
        <w:rPr>
          <w:rFonts w:ascii="Arial" w:eastAsia="Times New Roman" w:hAnsi="Arial" w:cs="Arial"/>
          <w:color w:val="000080"/>
          <w:sz w:val="24"/>
          <w:szCs w:val="24"/>
          <w:lang w:eastAsia="pt-BR"/>
        </w:rPr>
        <w:t>Art.</w:t>
      </w:r>
      <w:r w:rsidR="001F78C4" w:rsidRPr="00075958">
        <w:rPr>
          <w:rFonts w:ascii="Arial" w:eastAsia="Times New Roman" w:hAnsi="Arial" w:cs="Arial"/>
          <w:color w:val="000080"/>
          <w:sz w:val="24"/>
          <w:szCs w:val="24"/>
          <w:lang w:eastAsia="pt-BR"/>
        </w:rPr>
        <w:t xml:space="preserve"> 14 da </w:t>
      </w:r>
      <w:r w:rsidR="001F78C4" w:rsidRPr="00075958">
        <w:rPr>
          <w:rFonts w:ascii="Arial" w:hAnsi="Arial" w:cs="Arial"/>
          <w:color w:val="000080"/>
          <w:sz w:val="24"/>
          <w:szCs w:val="24"/>
        </w:rPr>
        <w:t>Resolução ANP nº 26, de 30 de agosto de 2012, publicada no DOU de 31 de agosto de 2012, que passa a vigorar com a seguinte redação:</w:t>
      </w:r>
    </w:p>
    <w:p w:rsidR="001F78C4" w:rsidRPr="00075958" w:rsidRDefault="001F78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bCs/>
          <w:color w:val="000080"/>
          <w:sz w:val="24"/>
          <w:szCs w:val="24"/>
          <w:lang w:eastAsia="pt-BR"/>
        </w:rPr>
        <w:t>“</w:t>
      </w:r>
      <w:r w:rsidR="00F07D8F" w:rsidRPr="00075958">
        <w:rPr>
          <w:rFonts w:ascii="Arial" w:eastAsia="Times New Roman" w:hAnsi="Arial" w:cs="Arial"/>
          <w:bCs/>
          <w:color w:val="000080"/>
          <w:sz w:val="24"/>
          <w:szCs w:val="24"/>
          <w:lang w:eastAsia="pt-BR"/>
        </w:rPr>
        <w:t>Art.</w:t>
      </w:r>
      <w:r w:rsidR="00533752" w:rsidRPr="00075958">
        <w:rPr>
          <w:rFonts w:ascii="Arial" w:eastAsia="Times New Roman" w:hAnsi="Arial" w:cs="Arial"/>
          <w:bCs/>
          <w:color w:val="000080"/>
          <w:sz w:val="24"/>
          <w:szCs w:val="24"/>
          <w:lang w:eastAsia="pt-BR"/>
        </w:rPr>
        <w:t xml:space="preserve"> 14</w:t>
      </w:r>
      <w:r w:rsidRPr="00075958">
        <w:rPr>
          <w:rFonts w:ascii="Arial" w:eastAsia="Times New Roman" w:hAnsi="Arial" w:cs="Arial"/>
          <w:color w:val="000080"/>
          <w:sz w:val="24"/>
          <w:szCs w:val="24"/>
          <w:lang w:eastAsia="pt-BR"/>
        </w:rPr>
        <w:t xml:space="preserve"> A ampliação do parque de tanques da Planta Produtora de Etanol deverá ser informada à ANP no prazo de 30 (trinta) dias úteis após a conclusão da obra, acompanhada da atualização da listagem de tanques de armazenamento de etanol no sistema cadastral disponível no endereço eletrônico </w:t>
      </w:r>
      <w:hyperlink r:id="rId12" w:history="1">
        <w:r w:rsidR="000545CA" w:rsidRPr="00075958">
          <w:rPr>
            <w:rFonts w:ascii="Arial" w:eastAsia="Times New Roman" w:hAnsi="Arial" w:cs="Arial"/>
            <w:i/>
            <w:color w:val="000080"/>
            <w:sz w:val="24"/>
            <w:szCs w:val="24"/>
            <w:u w:val="single"/>
            <w:lang w:eastAsia="pt-BR"/>
          </w:rPr>
          <w:t>www.anp.gov.br</w:t>
        </w:r>
      </w:hyperlink>
      <w:r w:rsidRPr="00075958">
        <w:rPr>
          <w:rFonts w:ascii="Arial" w:eastAsia="Times New Roman" w:hAnsi="Arial" w:cs="Arial"/>
          <w:color w:val="000080"/>
          <w:sz w:val="24"/>
          <w:szCs w:val="24"/>
          <w:lang w:eastAsia="pt-BR"/>
        </w:rPr>
        <w:t>.”</w:t>
      </w:r>
    </w:p>
    <w:p w:rsidR="001F78C4" w:rsidRPr="00075958" w:rsidRDefault="001F78C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BD05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BD05C4" w:rsidRPr="00075958">
        <w:rPr>
          <w:rFonts w:ascii="Arial" w:eastAsia="Times New Roman" w:hAnsi="Arial" w:cs="Arial"/>
          <w:b/>
          <w:color w:val="000080"/>
          <w:sz w:val="24"/>
          <w:szCs w:val="24"/>
          <w:lang w:eastAsia="pt-BR"/>
        </w:rPr>
        <w:t xml:space="preserve"> </w:t>
      </w:r>
      <w:r w:rsidR="00120E59" w:rsidRPr="00075958">
        <w:rPr>
          <w:rFonts w:ascii="Arial" w:eastAsia="Times New Roman" w:hAnsi="Arial" w:cs="Arial"/>
          <w:b/>
          <w:color w:val="000080"/>
          <w:sz w:val="24"/>
          <w:szCs w:val="24"/>
          <w:lang w:eastAsia="pt-BR"/>
        </w:rPr>
        <w:t>2</w:t>
      </w:r>
      <w:r w:rsidR="00C74C27">
        <w:rPr>
          <w:rFonts w:ascii="Arial" w:eastAsia="Times New Roman" w:hAnsi="Arial" w:cs="Arial"/>
          <w:b/>
          <w:color w:val="000080"/>
          <w:sz w:val="24"/>
          <w:szCs w:val="24"/>
          <w:lang w:eastAsia="pt-BR"/>
        </w:rPr>
        <w:t>2</w:t>
      </w:r>
      <w:r w:rsidR="00BD05C4" w:rsidRPr="00075958">
        <w:rPr>
          <w:rFonts w:ascii="Arial" w:eastAsia="Times New Roman" w:hAnsi="Arial" w:cs="Arial"/>
          <w:color w:val="000080"/>
          <w:sz w:val="24"/>
          <w:szCs w:val="24"/>
          <w:lang w:eastAsia="pt-BR"/>
        </w:rPr>
        <w:t xml:space="preserve"> Fica alterado o inciso IV</w:t>
      </w:r>
      <w:r w:rsidR="00866859" w:rsidRPr="00075958">
        <w:rPr>
          <w:rFonts w:ascii="Arial" w:eastAsia="Times New Roman" w:hAnsi="Arial" w:cs="Arial"/>
          <w:color w:val="000080"/>
          <w:sz w:val="24"/>
          <w:szCs w:val="24"/>
          <w:lang w:eastAsia="pt-BR"/>
        </w:rPr>
        <w:t>, e suas alíneas,</w:t>
      </w:r>
      <w:r w:rsidR="00BD05C4" w:rsidRPr="00075958">
        <w:rPr>
          <w:rFonts w:ascii="Arial" w:eastAsia="Times New Roman" w:hAnsi="Arial" w:cs="Arial"/>
          <w:color w:val="000080"/>
          <w:sz w:val="24"/>
          <w:szCs w:val="24"/>
          <w:lang w:eastAsia="pt-BR"/>
        </w:rPr>
        <w:t xml:space="preserve"> no </w:t>
      </w:r>
      <w:r w:rsidRPr="00075958">
        <w:rPr>
          <w:rFonts w:ascii="Arial" w:eastAsia="Times New Roman" w:hAnsi="Arial" w:cs="Arial"/>
          <w:color w:val="000080"/>
          <w:sz w:val="24"/>
          <w:szCs w:val="24"/>
          <w:lang w:eastAsia="pt-BR"/>
        </w:rPr>
        <w:t>Art.</w:t>
      </w:r>
      <w:r w:rsidR="00BD05C4" w:rsidRPr="00075958">
        <w:rPr>
          <w:rFonts w:ascii="Arial" w:eastAsia="Times New Roman" w:hAnsi="Arial" w:cs="Arial"/>
          <w:color w:val="000080"/>
          <w:sz w:val="24"/>
          <w:szCs w:val="24"/>
          <w:lang w:eastAsia="pt-BR"/>
        </w:rPr>
        <w:t xml:space="preserve"> 15 da </w:t>
      </w:r>
      <w:r w:rsidR="00BD05C4" w:rsidRPr="00075958">
        <w:rPr>
          <w:rFonts w:ascii="Arial" w:hAnsi="Arial" w:cs="Arial"/>
          <w:color w:val="000080"/>
          <w:sz w:val="24"/>
          <w:szCs w:val="24"/>
        </w:rPr>
        <w:t>Resolução ANP nº 26, de 30 de agosto de 2012, publicada no DOU de 31 de agosto de 2012, que passa a vigorar com a seguinte redação:</w:t>
      </w:r>
    </w:p>
    <w:p w:rsidR="00866859" w:rsidRPr="00075958" w:rsidRDefault="0086685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bookmarkStart w:id="2" w:name="art15"/>
      <w:bookmarkEnd w:id="2"/>
      <w:r w:rsidRPr="00075958">
        <w:rPr>
          <w:rFonts w:ascii="Arial" w:eastAsia="Times New Roman" w:hAnsi="Arial" w:cs="Arial"/>
          <w:color w:val="000080"/>
          <w:sz w:val="24"/>
          <w:szCs w:val="24"/>
          <w:lang w:eastAsia="pt-BR"/>
        </w:rPr>
        <w:t xml:space="preserve">“IV - encaminhar à ANP os dados do Planejamento da Produção (Anexo E), mesmo que não se planeje produzir na usina durante o ano de referência, por meio do sistema cadastral disponível no endereço eletrônico </w:t>
      </w:r>
      <w:hyperlink r:id="rId13" w:history="1">
        <w:r w:rsidRPr="00075958">
          <w:rPr>
            <w:rFonts w:ascii="Arial" w:eastAsia="Times New Roman" w:hAnsi="Arial" w:cs="Arial"/>
            <w:i/>
            <w:iCs/>
            <w:color w:val="000080"/>
            <w:sz w:val="24"/>
            <w:szCs w:val="24"/>
            <w:u w:val="single"/>
            <w:lang w:eastAsia="pt-BR"/>
          </w:rPr>
          <w:t>www.anp.gov.br</w:t>
        </w:r>
      </w:hyperlink>
      <w:r w:rsidRPr="00075958">
        <w:rPr>
          <w:rFonts w:ascii="Arial" w:eastAsia="Times New Roman" w:hAnsi="Arial" w:cs="Arial"/>
          <w:color w:val="000080"/>
          <w:sz w:val="24"/>
          <w:szCs w:val="24"/>
          <w:lang w:eastAsia="pt-BR"/>
        </w:rPr>
        <w:t>, e atualizá-los sempre que houver variação superior a 20% do realizado em relação à previsão mensal até o limite de 30 dias após o início da produção. A data limite para o envio dos dados do Pl</w:t>
      </w:r>
      <w:r w:rsidR="00A90AAD" w:rsidRPr="00075958">
        <w:rPr>
          <w:rFonts w:ascii="Arial" w:eastAsia="Times New Roman" w:hAnsi="Arial" w:cs="Arial"/>
          <w:color w:val="000080"/>
          <w:sz w:val="24"/>
          <w:szCs w:val="24"/>
          <w:lang w:eastAsia="pt-BR"/>
        </w:rPr>
        <w:t>a</w:t>
      </w:r>
      <w:r w:rsidRPr="00075958">
        <w:rPr>
          <w:rFonts w:ascii="Arial" w:eastAsia="Times New Roman" w:hAnsi="Arial" w:cs="Arial"/>
          <w:color w:val="000080"/>
          <w:sz w:val="24"/>
          <w:szCs w:val="24"/>
          <w:lang w:eastAsia="pt-BR"/>
        </w:rPr>
        <w:t>nejamento da Produção será:</w:t>
      </w:r>
    </w:p>
    <w:p w:rsidR="00370F87" w:rsidRPr="00075958" w:rsidRDefault="00866859" w:rsidP="00866859">
      <w:pPr>
        <w:pStyle w:val="PargrafodaLista"/>
        <w:numPr>
          <w:ilvl w:val="0"/>
          <w:numId w:val="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lastRenderedPageBreak/>
        <w:t xml:space="preserve">1º de agosto de cada ano, para os produtores que utilizam a cana-de-açúcar como matéria-prima </w:t>
      </w:r>
      <w:r w:rsidR="00370F87" w:rsidRPr="00075958">
        <w:rPr>
          <w:rFonts w:ascii="Arial" w:eastAsia="Times New Roman" w:hAnsi="Arial" w:cs="Arial"/>
          <w:color w:val="000080"/>
          <w:sz w:val="24"/>
          <w:szCs w:val="24"/>
          <w:lang w:eastAsia="pt-BR"/>
        </w:rPr>
        <w:t>e se localizam</w:t>
      </w:r>
      <w:r w:rsidRPr="00075958">
        <w:rPr>
          <w:rFonts w:ascii="Arial" w:eastAsia="Times New Roman" w:hAnsi="Arial" w:cs="Arial"/>
          <w:color w:val="000080"/>
          <w:sz w:val="24"/>
          <w:szCs w:val="24"/>
          <w:lang w:eastAsia="pt-BR"/>
        </w:rPr>
        <w:t xml:space="preserve"> nos estados de Alagoas, Paraíba, Pernambuco, Rio Grande do </w:t>
      </w:r>
      <w:r w:rsidR="00370F87" w:rsidRPr="00075958">
        <w:rPr>
          <w:rFonts w:ascii="Arial" w:eastAsia="Times New Roman" w:hAnsi="Arial" w:cs="Arial"/>
          <w:color w:val="000080"/>
          <w:sz w:val="24"/>
          <w:szCs w:val="24"/>
          <w:lang w:eastAsia="pt-BR"/>
        </w:rPr>
        <w:t>Norte, Sergipe e Bahia, excluída</w:t>
      </w:r>
      <w:r w:rsidRPr="00075958">
        <w:rPr>
          <w:rFonts w:ascii="Arial" w:eastAsia="Times New Roman" w:hAnsi="Arial" w:cs="Arial"/>
          <w:color w:val="000080"/>
          <w:sz w:val="24"/>
          <w:szCs w:val="24"/>
          <w:lang w:eastAsia="pt-BR"/>
        </w:rPr>
        <w:t xml:space="preserve"> </w:t>
      </w:r>
      <w:r w:rsidR="00370F87" w:rsidRPr="00075958">
        <w:rPr>
          <w:rFonts w:ascii="Arial" w:eastAsia="Times New Roman" w:hAnsi="Arial" w:cs="Arial"/>
          <w:color w:val="000080"/>
          <w:sz w:val="24"/>
          <w:szCs w:val="24"/>
          <w:lang w:eastAsia="pt-BR"/>
        </w:rPr>
        <w:t>a parte sul deste último estado</w:t>
      </w:r>
      <w:r w:rsidRPr="00075958">
        <w:rPr>
          <w:rFonts w:ascii="Arial" w:eastAsia="Times New Roman" w:hAnsi="Arial" w:cs="Arial"/>
          <w:color w:val="000080"/>
          <w:sz w:val="24"/>
          <w:szCs w:val="24"/>
          <w:lang w:eastAsia="pt-BR"/>
        </w:rPr>
        <w:t>;</w:t>
      </w:r>
    </w:p>
    <w:p w:rsidR="00370F87" w:rsidRPr="00075958" w:rsidRDefault="00370F87" w:rsidP="00866859">
      <w:pPr>
        <w:pStyle w:val="PargrafodaLista"/>
        <w:numPr>
          <w:ilvl w:val="0"/>
          <w:numId w:val="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1º dia de cada Período de Produção, para os produtores de etanol que não utilizam a cana-de-açúcar como matéria-prima; ou</w:t>
      </w:r>
    </w:p>
    <w:p w:rsidR="00370F87" w:rsidRPr="00075958" w:rsidRDefault="00866859" w:rsidP="003F0E33">
      <w:pPr>
        <w:pStyle w:val="PargrafodaLista"/>
        <w:numPr>
          <w:ilvl w:val="0"/>
          <w:numId w:val="2"/>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1º de abril de cada ano,</w:t>
      </w:r>
      <w:r w:rsidR="00370F87" w:rsidRPr="00075958">
        <w:rPr>
          <w:rFonts w:ascii="Arial" w:eastAsia="Times New Roman" w:hAnsi="Arial" w:cs="Arial"/>
          <w:color w:val="000080"/>
          <w:sz w:val="24"/>
          <w:szCs w:val="24"/>
          <w:lang w:eastAsia="pt-BR"/>
        </w:rPr>
        <w:t xml:space="preserve"> para os demais produtores.</w:t>
      </w:r>
    </w:p>
    <w:p w:rsidR="00370F87" w:rsidRPr="00075958" w:rsidRDefault="00370F87" w:rsidP="00370F87">
      <w:pPr>
        <w:pStyle w:val="PargrafodaLista"/>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120E59" w:rsidRPr="00075958" w:rsidRDefault="00F07D8F" w:rsidP="00120E5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120E59" w:rsidRPr="00075958">
        <w:rPr>
          <w:rFonts w:ascii="Arial" w:eastAsia="Times New Roman" w:hAnsi="Arial" w:cs="Arial"/>
          <w:b/>
          <w:color w:val="000080"/>
          <w:sz w:val="24"/>
          <w:szCs w:val="24"/>
          <w:lang w:eastAsia="pt-BR"/>
        </w:rPr>
        <w:t xml:space="preserve"> </w:t>
      </w:r>
      <w:r w:rsidR="00370F87" w:rsidRPr="00075958">
        <w:rPr>
          <w:rFonts w:ascii="Arial" w:eastAsia="Times New Roman" w:hAnsi="Arial" w:cs="Arial"/>
          <w:b/>
          <w:color w:val="000080"/>
          <w:sz w:val="24"/>
          <w:szCs w:val="24"/>
          <w:lang w:eastAsia="pt-BR"/>
        </w:rPr>
        <w:t>2</w:t>
      </w:r>
      <w:r w:rsidR="00C74C27">
        <w:rPr>
          <w:rFonts w:ascii="Arial" w:eastAsia="Times New Roman" w:hAnsi="Arial" w:cs="Arial"/>
          <w:b/>
          <w:color w:val="000080"/>
          <w:sz w:val="24"/>
          <w:szCs w:val="24"/>
          <w:lang w:eastAsia="pt-BR"/>
        </w:rPr>
        <w:t>3</w:t>
      </w:r>
      <w:r w:rsidR="00370F87" w:rsidRPr="00075958">
        <w:rPr>
          <w:rFonts w:ascii="Arial" w:eastAsia="Times New Roman" w:hAnsi="Arial" w:cs="Arial"/>
          <w:color w:val="000080"/>
          <w:sz w:val="24"/>
          <w:szCs w:val="24"/>
          <w:lang w:eastAsia="pt-BR"/>
        </w:rPr>
        <w:t xml:space="preserve"> </w:t>
      </w:r>
      <w:r w:rsidR="00120E59" w:rsidRPr="00075958">
        <w:rPr>
          <w:rFonts w:ascii="Arial" w:eastAsia="Times New Roman" w:hAnsi="Arial" w:cs="Arial"/>
          <w:color w:val="000080"/>
          <w:sz w:val="24"/>
          <w:szCs w:val="24"/>
          <w:lang w:eastAsia="pt-BR"/>
        </w:rPr>
        <w:t xml:space="preserve">Fica incluído o inciso V no </w:t>
      </w:r>
      <w:r w:rsidRPr="00075958">
        <w:rPr>
          <w:rFonts w:ascii="Arial" w:eastAsia="Times New Roman" w:hAnsi="Arial" w:cs="Arial"/>
          <w:color w:val="000080"/>
          <w:sz w:val="24"/>
          <w:szCs w:val="24"/>
          <w:lang w:eastAsia="pt-BR"/>
        </w:rPr>
        <w:t>Art.</w:t>
      </w:r>
      <w:r w:rsidR="00120E59" w:rsidRPr="00075958">
        <w:rPr>
          <w:rFonts w:ascii="Arial" w:eastAsia="Times New Roman" w:hAnsi="Arial" w:cs="Arial"/>
          <w:color w:val="000080"/>
          <w:sz w:val="24"/>
          <w:szCs w:val="24"/>
          <w:lang w:eastAsia="pt-BR"/>
        </w:rPr>
        <w:t xml:space="preserve"> 15 da </w:t>
      </w:r>
      <w:r w:rsidR="00120E59" w:rsidRPr="00075958">
        <w:rPr>
          <w:rFonts w:ascii="Arial" w:hAnsi="Arial" w:cs="Arial"/>
          <w:color w:val="000080"/>
          <w:sz w:val="24"/>
          <w:szCs w:val="24"/>
        </w:rPr>
        <w:t>Resolução ANP nº 26, de 30 de agosto de 2012, publicada no DOU de 31 de agosto de 2012, com a seguinte redação:</w:t>
      </w:r>
    </w:p>
    <w:p w:rsidR="00ED312F" w:rsidRPr="00075958" w:rsidRDefault="00120E59" w:rsidP="00120E59">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color w:val="000080"/>
          <w:sz w:val="24"/>
          <w:szCs w:val="24"/>
          <w:lang w:eastAsia="pt-BR"/>
        </w:rPr>
        <w:t xml:space="preserve">“V - </w:t>
      </w:r>
      <w:r w:rsidR="00ED312F" w:rsidRPr="00075958">
        <w:rPr>
          <w:rFonts w:ascii="Arial" w:hAnsi="Arial" w:cs="Arial"/>
          <w:color w:val="000080"/>
          <w:sz w:val="24"/>
          <w:szCs w:val="24"/>
        </w:rPr>
        <w:t>enviar, até o vencimento da Licença de Operação, cópia autenticada do protocolo de solicitação da sua renovação emitido pelo órgão ambiental competente, bem como cópia autenticada da Licença de Operação, em até 30 (trinta) dias úteis após sua renovação;</w:t>
      </w:r>
    </w:p>
    <w:p w:rsidR="00ED312F" w:rsidRPr="00075958" w:rsidRDefault="00ED312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ED312F" w:rsidRPr="00075958" w:rsidRDefault="00F07D8F" w:rsidP="00ED312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ED312F" w:rsidRPr="00075958">
        <w:rPr>
          <w:rFonts w:ascii="Arial" w:eastAsia="Times New Roman" w:hAnsi="Arial" w:cs="Arial"/>
          <w:b/>
          <w:color w:val="000080"/>
          <w:sz w:val="24"/>
          <w:szCs w:val="24"/>
          <w:lang w:eastAsia="pt-BR"/>
        </w:rPr>
        <w:t xml:space="preserve"> </w:t>
      </w:r>
      <w:r w:rsidR="00370F87" w:rsidRPr="00075958">
        <w:rPr>
          <w:rFonts w:ascii="Arial" w:eastAsia="Times New Roman" w:hAnsi="Arial" w:cs="Arial"/>
          <w:b/>
          <w:color w:val="000080"/>
          <w:sz w:val="24"/>
          <w:szCs w:val="24"/>
          <w:lang w:eastAsia="pt-BR"/>
        </w:rPr>
        <w:t>2</w:t>
      </w:r>
      <w:r w:rsidR="00C74C27">
        <w:rPr>
          <w:rFonts w:ascii="Arial" w:eastAsia="Times New Roman" w:hAnsi="Arial" w:cs="Arial"/>
          <w:b/>
          <w:color w:val="000080"/>
          <w:sz w:val="24"/>
          <w:szCs w:val="24"/>
          <w:lang w:eastAsia="pt-BR"/>
        </w:rPr>
        <w:t>4</w:t>
      </w:r>
      <w:r w:rsidR="00370F87" w:rsidRPr="00075958">
        <w:rPr>
          <w:rFonts w:ascii="Arial" w:eastAsia="Times New Roman" w:hAnsi="Arial" w:cs="Arial"/>
          <w:color w:val="000080"/>
          <w:sz w:val="24"/>
          <w:szCs w:val="24"/>
          <w:lang w:eastAsia="pt-BR"/>
        </w:rPr>
        <w:t xml:space="preserve"> </w:t>
      </w:r>
      <w:r w:rsidR="00ED312F" w:rsidRPr="00075958">
        <w:rPr>
          <w:rFonts w:ascii="Arial" w:eastAsia="Times New Roman" w:hAnsi="Arial" w:cs="Arial"/>
          <w:color w:val="000080"/>
          <w:sz w:val="24"/>
          <w:szCs w:val="24"/>
          <w:lang w:eastAsia="pt-BR"/>
        </w:rPr>
        <w:t xml:space="preserve">Fica incluído </w:t>
      </w:r>
      <w:proofErr w:type="gramStart"/>
      <w:r w:rsidR="00ED312F" w:rsidRPr="00075958">
        <w:rPr>
          <w:rFonts w:ascii="Arial" w:eastAsia="Times New Roman" w:hAnsi="Arial" w:cs="Arial"/>
          <w:color w:val="000080"/>
          <w:sz w:val="24"/>
          <w:szCs w:val="24"/>
          <w:lang w:eastAsia="pt-BR"/>
        </w:rPr>
        <w:t>o inciso VI</w:t>
      </w:r>
      <w:proofErr w:type="gramEnd"/>
      <w:r w:rsidR="00ED312F" w:rsidRPr="00075958">
        <w:rPr>
          <w:rFonts w:ascii="Arial" w:eastAsia="Times New Roman" w:hAnsi="Arial" w:cs="Arial"/>
          <w:color w:val="000080"/>
          <w:sz w:val="24"/>
          <w:szCs w:val="24"/>
          <w:lang w:eastAsia="pt-BR"/>
        </w:rPr>
        <w:t xml:space="preserve"> no </w:t>
      </w:r>
      <w:r w:rsidRPr="00075958">
        <w:rPr>
          <w:rFonts w:ascii="Arial" w:eastAsia="Times New Roman" w:hAnsi="Arial" w:cs="Arial"/>
          <w:color w:val="000080"/>
          <w:sz w:val="24"/>
          <w:szCs w:val="24"/>
          <w:lang w:eastAsia="pt-BR"/>
        </w:rPr>
        <w:t>Art.</w:t>
      </w:r>
      <w:r w:rsidR="00ED312F" w:rsidRPr="00075958">
        <w:rPr>
          <w:rFonts w:ascii="Arial" w:eastAsia="Times New Roman" w:hAnsi="Arial" w:cs="Arial"/>
          <w:color w:val="000080"/>
          <w:sz w:val="24"/>
          <w:szCs w:val="24"/>
          <w:lang w:eastAsia="pt-BR"/>
        </w:rPr>
        <w:t xml:space="preserve"> 15 da </w:t>
      </w:r>
      <w:r w:rsidR="00ED312F" w:rsidRPr="00075958">
        <w:rPr>
          <w:rFonts w:ascii="Arial" w:hAnsi="Arial" w:cs="Arial"/>
          <w:color w:val="000080"/>
          <w:sz w:val="24"/>
          <w:szCs w:val="24"/>
        </w:rPr>
        <w:t>Resolução ANP nº 26, de 30 de agosto de 2012, publicada no DOU de 31 de agosto de 2012, com a seguinte redação:</w:t>
      </w:r>
    </w:p>
    <w:p w:rsidR="00ED312F" w:rsidRPr="00075958" w:rsidRDefault="00ED312F" w:rsidP="00ED312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color w:val="000080"/>
          <w:sz w:val="24"/>
          <w:szCs w:val="24"/>
          <w:lang w:eastAsia="pt-BR"/>
        </w:rPr>
        <w:t xml:space="preserve">“VI - </w:t>
      </w:r>
      <w:r w:rsidRPr="00075958">
        <w:rPr>
          <w:rFonts w:ascii="Arial" w:hAnsi="Arial" w:cs="Arial"/>
          <w:color w:val="000080"/>
          <w:sz w:val="24"/>
          <w:szCs w:val="24"/>
        </w:rPr>
        <w:t>enviar cópia autenticada do Laudo de Vistoria do Corpo de Bombeiros em até 30 (trinta) dias úteis após sua renovação;</w:t>
      </w:r>
    </w:p>
    <w:p w:rsidR="000B45E4" w:rsidRPr="00075958" w:rsidRDefault="000B45E4" w:rsidP="00ED312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0B45E4" w:rsidRPr="00075958" w:rsidRDefault="00F07D8F" w:rsidP="00ED312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t>Art.</w:t>
      </w:r>
      <w:r w:rsidR="000B45E4" w:rsidRPr="00075958">
        <w:rPr>
          <w:rFonts w:ascii="Arial" w:eastAsia="Times New Roman" w:hAnsi="Arial" w:cs="Arial"/>
          <w:b/>
          <w:color w:val="000080"/>
          <w:sz w:val="24"/>
          <w:szCs w:val="24"/>
          <w:lang w:eastAsia="pt-BR"/>
        </w:rPr>
        <w:t xml:space="preserve"> </w:t>
      </w:r>
      <w:r w:rsidR="00370F87" w:rsidRPr="00075958">
        <w:rPr>
          <w:rFonts w:ascii="Arial" w:eastAsia="Times New Roman" w:hAnsi="Arial" w:cs="Arial"/>
          <w:b/>
          <w:color w:val="000080"/>
          <w:sz w:val="24"/>
          <w:szCs w:val="24"/>
          <w:lang w:eastAsia="pt-BR"/>
        </w:rPr>
        <w:t>2</w:t>
      </w:r>
      <w:r w:rsidR="00C74C27">
        <w:rPr>
          <w:rFonts w:ascii="Arial" w:eastAsia="Times New Roman" w:hAnsi="Arial" w:cs="Arial"/>
          <w:b/>
          <w:color w:val="000080"/>
          <w:sz w:val="24"/>
          <w:szCs w:val="24"/>
          <w:lang w:eastAsia="pt-BR"/>
        </w:rPr>
        <w:t>5</w:t>
      </w:r>
      <w:r w:rsidR="00370F87" w:rsidRPr="00075958">
        <w:rPr>
          <w:rFonts w:ascii="Arial" w:eastAsia="Times New Roman" w:hAnsi="Arial" w:cs="Arial"/>
          <w:b/>
          <w:color w:val="000080"/>
          <w:sz w:val="24"/>
          <w:szCs w:val="24"/>
          <w:lang w:eastAsia="pt-BR"/>
        </w:rPr>
        <w:t xml:space="preserve"> </w:t>
      </w:r>
      <w:r w:rsidR="000B45E4" w:rsidRPr="00075958">
        <w:rPr>
          <w:rFonts w:ascii="Arial" w:eastAsia="Times New Roman" w:hAnsi="Arial" w:cs="Arial"/>
          <w:color w:val="000080"/>
          <w:sz w:val="24"/>
          <w:szCs w:val="24"/>
          <w:lang w:eastAsia="pt-BR"/>
        </w:rPr>
        <w:t xml:space="preserve">Fica incluído o </w:t>
      </w:r>
      <w:r w:rsidRPr="00075958">
        <w:rPr>
          <w:rFonts w:ascii="Arial" w:eastAsia="Times New Roman" w:hAnsi="Arial" w:cs="Arial"/>
          <w:color w:val="000080"/>
          <w:sz w:val="24"/>
          <w:szCs w:val="24"/>
          <w:lang w:eastAsia="pt-BR"/>
        </w:rPr>
        <w:t>Art.</w:t>
      </w:r>
      <w:r w:rsidR="000B45E4" w:rsidRPr="00075958">
        <w:rPr>
          <w:rFonts w:ascii="Arial" w:eastAsia="Times New Roman" w:hAnsi="Arial" w:cs="Arial"/>
          <w:color w:val="000080"/>
          <w:sz w:val="24"/>
          <w:szCs w:val="24"/>
          <w:lang w:eastAsia="pt-BR"/>
        </w:rPr>
        <w:t xml:space="preserve"> </w:t>
      </w:r>
      <w:r w:rsidRPr="00075958">
        <w:rPr>
          <w:rFonts w:ascii="Arial" w:eastAsia="Times New Roman" w:hAnsi="Arial" w:cs="Arial"/>
          <w:color w:val="000080"/>
          <w:sz w:val="24"/>
          <w:szCs w:val="24"/>
          <w:lang w:eastAsia="pt-BR"/>
        </w:rPr>
        <w:t>15-A</w:t>
      </w:r>
      <w:r w:rsidR="000B45E4" w:rsidRPr="00075958">
        <w:rPr>
          <w:rFonts w:ascii="Arial" w:eastAsia="Times New Roman" w:hAnsi="Arial" w:cs="Arial"/>
          <w:color w:val="000080"/>
          <w:sz w:val="24"/>
          <w:szCs w:val="24"/>
          <w:lang w:eastAsia="pt-BR"/>
        </w:rPr>
        <w:t xml:space="preserve"> na</w:t>
      </w:r>
      <w:r w:rsidR="000B45E4" w:rsidRPr="00075958">
        <w:rPr>
          <w:rFonts w:ascii="Arial" w:eastAsia="Times New Roman" w:hAnsi="Arial" w:cs="Arial"/>
          <w:b/>
          <w:color w:val="000080"/>
          <w:sz w:val="24"/>
          <w:szCs w:val="24"/>
          <w:lang w:eastAsia="pt-BR"/>
        </w:rPr>
        <w:t xml:space="preserve"> </w:t>
      </w:r>
      <w:r w:rsidR="000B45E4" w:rsidRPr="00075958">
        <w:rPr>
          <w:rFonts w:ascii="Arial" w:hAnsi="Arial" w:cs="Arial"/>
          <w:color w:val="000080"/>
          <w:sz w:val="24"/>
          <w:szCs w:val="24"/>
        </w:rPr>
        <w:t>Resolução ANP nº 26, de 30 de agosto de 2012, publicada no DOU de 31 de agosto de 2012, com a seguinte redação:</w:t>
      </w:r>
    </w:p>
    <w:p w:rsidR="00370F87" w:rsidRPr="00075958" w:rsidRDefault="000B45E4" w:rsidP="000B45E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hAnsi="Arial" w:cs="Arial"/>
          <w:color w:val="000080"/>
          <w:sz w:val="24"/>
          <w:szCs w:val="24"/>
        </w:rPr>
        <w:t xml:space="preserve">“Os incisos V e VI do </w:t>
      </w:r>
      <w:r w:rsidR="00F07D8F" w:rsidRPr="00075958">
        <w:rPr>
          <w:rFonts w:ascii="Arial" w:hAnsi="Arial" w:cs="Arial"/>
          <w:color w:val="000080"/>
          <w:sz w:val="24"/>
          <w:szCs w:val="24"/>
        </w:rPr>
        <w:t>Art.</w:t>
      </w:r>
      <w:r w:rsidRPr="00075958">
        <w:rPr>
          <w:rFonts w:ascii="Arial" w:hAnsi="Arial" w:cs="Arial"/>
          <w:color w:val="000080"/>
          <w:sz w:val="24"/>
          <w:szCs w:val="24"/>
        </w:rPr>
        <w:t xml:space="preserve"> 15 passam a vigorar de acordo com </w:t>
      </w:r>
      <w:r w:rsidRPr="00075958">
        <w:rPr>
          <w:rFonts w:ascii="Arial" w:eastAsia="Times New Roman" w:hAnsi="Arial" w:cs="Arial"/>
          <w:color w:val="000080"/>
          <w:sz w:val="24"/>
          <w:szCs w:val="24"/>
          <w:lang w:eastAsia="pt-BR"/>
        </w:rPr>
        <w:t xml:space="preserve">os prazos definidos nos </w:t>
      </w:r>
      <w:r w:rsidR="006D4CDF" w:rsidRPr="00075958">
        <w:rPr>
          <w:rFonts w:ascii="Arial" w:eastAsia="Times New Roman" w:hAnsi="Arial" w:cs="Arial"/>
          <w:color w:val="000080"/>
          <w:sz w:val="24"/>
          <w:szCs w:val="24"/>
          <w:lang w:eastAsia="pt-BR"/>
        </w:rPr>
        <w:t>a</w:t>
      </w:r>
      <w:r w:rsidRPr="00075958">
        <w:rPr>
          <w:rFonts w:ascii="Arial" w:eastAsia="Times New Roman" w:hAnsi="Arial" w:cs="Arial"/>
          <w:color w:val="000080"/>
          <w:sz w:val="24"/>
          <w:szCs w:val="24"/>
          <w:lang w:eastAsia="pt-BR"/>
        </w:rPr>
        <w:t>rtigos 20 e 22 desta resolução.”</w:t>
      </w:r>
    </w:p>
    <w:p w:rsidR="00827464" w:rsidRPr="00075958" w:rsidRDefault="00827464" w:rsidP="000B45E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827464" w:rsidRPr="00075958" w:rsidRDefault="00370F87" w:rsidP="008274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t>Art. 2</w:t>
      </w:r>
      <w:r w:rsidR="00C74C27">
        <w:rPr>
          <w:rFonts w:ascii="Arial" w:eastAsia="Times New Roman" w:hAnsi="Arial" w:cs="Arial"/>
          <w:b/>
          <w:color w:val="000080"/>
          <w:sz w:val="24"/>
          <w:szCs w:val="24"/>
          <w:lang w:eastAsia="pt-BR"/>
        </w:rPr>
        <w:t>6</w:t>
      </w:r>
      <w:r w:rsidR="00827464" w:rsidRPr="00075958">
        <w:rPr>
          <w:rFonts w:ascii="Arial" w:eastAsia="Times New Roman" w:hAnsi="Arial" w:cs="Arial"/>
          <w:color w:val="000080"/>
          <w:sz w:val="24"/>
          <w:szCs w:val="24"/>
          <w:lang w:eastAsia="pt-BR"/>
        </w:rPr>
        <w:t xml:space="preserve"> Fica incluído o Art. 36-A na</w:t>
      </w:r>
      <w:r w:rsidR="00827464" w:rsidRPr="00075958">
        <w:rPr>
          <w:rFonts w:ascii="Arial" w:eastAsia="Times New Roman" w:hAnsi="Arial" w:cs="Arial"/>
          <w:b/>
          <w:color w:val="000080"/>
          <w:sz w:val="24"/>
          <w:szCs w:val="24"/>
          <w:lang w:eastAsia="pt-BR"/>
        </w:rPr>
        <w:t xml:space="preserve"> </w:t>
      </w:r>
      <w:r w:rsidR="00827464" w:rsidRPr="00075958">
        <w:rPr>
          <w:rFonts w:ascii="Arial" w:hAnsi="Arial" w:cs="Arial"/>
          <w:color w:val="000080"/>
          <w:sz w:val="24"/>
          <w:szCs w:val="24"/>
        </w:rPr>
        <w:t>Resolução ANP nº 26, de 30 de agosto de 2012, publicada no DOU de 31 de agosto de 2012, com a seguinte redação:</w:t>
      </w:r>
    </w:p>
    <w:p w:rsidR="00BD05C4" w:rsidRDefault="0082746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hAnsi="Arial" w:cs="Arial"/>
          <w:color w:val="000080"/>
          <w:sz w:val="24"/>
          <w:szCs w:val="24"/>
        </w:rPr>
        <w:t>“As autorizações</w:t>
      </w:r>
      <w:r w:rsidR="00CC2ADA" w:rsidRPr="00075958">
        <w:rPr>
          <w:rFonts w:ascii="Arial" w:hAnsi="Arial" w:cs="Arial"/>
          <w:color w:val="000080"/>
          <w:sz w:val="24"/>
          <w:szCs w:val="24"/>
        </w:rPr>
        <w:t xml:space="preserve"> de que trata esta Resolução</w:t>
      </w:r>
      <w:r w:rsidRPr="00075958">
        <w:rPr>
          <w:rFonts w:ascii="Arial" w:hAnsi="Arial" w:cs="Arial"/>
          <w:color w:val="000080"/>
          <w:sz w:val="24"/>
          <w:szCs w:val="24"/>
        </w:rPr>
        <w:t xml:space="preserve"> e </w:t>
      </w:r>
      <w:r w:rsidR="00CC2ADA" w:rsidRPr="00075958">
        <w:rPr>
          <w:rFonts w:ascii="Arial" w:hAnsi="Arial" w:cs="Arial"/>
          <w:color w:val="000080"/>
          <w:sz w:val="24"/>
          <w:szCs w:val="24"/>
        </w:rPr>
        <w:t xml:space="preserve">suas </w:t>
      </w:r>
      <w:r w:rsidRPr="00075958">
        <w:rPr>
          <w:rFonts w:ascii="Arial" w:hAnsi="Arial" w:cs="Arial"/>
          <w:color w:val="000080"/>
          <w:sz w:val="24"/>
          <w:szCs w:val="24"/>
        </w:rPr>
        <w:t xml:space="preserve">respectivas alterações serão publicadas no </w:t>
      </w:r>
      <w:proofErr w:type="spellStart"/>
      <w:r w:rsidRPr="00075958">
        <w:rPr>
          <w:rFonts w:ascii="Arial" w:hAnsi="Arial" w:cs="Arial"/>
          <w:color w:val="000080"/>
          <w:sz w:val="24"/>
          <w:szCs w:val="24"/>
        </w:rPr>
        <w:t>D.O.U.</w:t>
      </w:r>
      <w:proofErr w:type="spellEnd"/>
      <w:r w:rsidRPr="00075958">
        <w:rPr>
          <w:rFonts w:ascii="Arial" w:hAnsi="Arial" w:cs="Arial"/>
          <w:color w:val="000080"/>
          <w:sz w:val="24"/>
          <w:szCs w:val="24"/>
        </w:rPr>
        <w:t>”</w:t>
      </w:r>
    </w:p>
    <w:p w:rsidR="00997F1A" w:rsidRDefault="00997F1A"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p>
    <w:p w:rsidR="00997F1A"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t>Art. 2</w:t>
      </w:r>
      <w:r>
        <w:rPr>
          <w:rFonts w:ascii="Arial" w:eastAsia="Times New Roman" w:hAnsi="Arial" w:cs="Arial"/>
          <w:b/>
          <w:color w:val="000080"/>
          <w:sz w:val="24"/>
          <w:szCs w:val="24"/>
          <w:lang w:eastAsia="pt-BR"/>
        </w:rPr>
        <w:t>7</w:t>
      </w:r>
      <w:r>
        <w:rPr>
          <w:rFonts w:ascii="Arial" w:eastAsia="Times New Roman" w:hAnsi="Arial" w:cs="Arial"/>
          <w:color w:val="000080"/>
          <w:sz w:val="24"/>
          <w:szCs w:val="24"/>
          <w:lang w:eastAsia="pt-BR"/>
        </w:rPr>
        <w:t xml:space="preserve"> </w:t>
      </w:r>
      <w:r w:rsidR="00C7185C">
        <w:rPr>
          <w:rFonts w:ascii="Arial" w:eastAsia="Times New Roman" w:hAnsi="Arial" w:cs="Arial"/>
          <w:color w:val="000080"/>
          <w:sz w:val="24"/>
          <w:szCs w:val="24"/>
          <w:lang w:eastAsia="pt-BR"/>
        </w:rPr>
        <w:t>Fica alterada a l</w:t>
      </w:r>
      <w:r>
        <w:rPr>
          <w:rFonts w:ascii="Arial" w:eastAsia="Times New Roman" w:hAnsi="Arial" w:cs="Arial"/>
          <w:color w:val="000080"/>
          <w:sz w:val="24"/>
          <w:szCs w:val="24"/>
          <w:lang w:eastAsia="pt-BR"/>
        </w:rPr>
        <w:t xml:space="preserve">ista de anexos </w:t>
      </w:r>
      <w:r w:rsidRPr="00075958">
        <w:rPr>
          <w:rFonts w:ascii="Arial" w:eastAsia="Times New Roman" w:hAnsi="Arial" w:cs="Arial"/>
          <w:color w:val="000080"/>
          <w:sz w:val="24"/>
          <w:szCs w:val="24"/>
          <w:lang w:eastAsia="pt-BR"/>
        </w:rPr>
        <w:t xml:space="preserve">da </w:t>
      </w:r>
      <w:r w:rsidRPr="00075958">
        <w:rPr>
          <w:rFonts w:ascii="Arial" w:hAnsi="Arial" w:cs="Arial"/>
          <w:color w:val="000080"/>
          <w:sz w:val="24"/>
          <w:szCs w:val="24"/>
        </w:rPr>
        <w:t>Resolução ANP nº 26, de 30 de agosto de 2012, publicada no DOU de 31 de agosto de 2012, que passa a vigorar com a seguinte redação:</w:t>
      </w:r>
    </w:p>
    <w:p w:rsidR="00997F1A" w:rsidRPr="00AB2119" w:rsidRDefault="00067C21"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Pr>
          <w:rFonts w:ascii="Arial" w:eastAsia="Times New Roman" w:hAnsi="Arial" w:cs="Times New Roman"/>
          <w:b/>
          <w:color w:val="000080"/>
          <w:sz w:val="24"/>
          <w:szCs w:val="24"/>
          <w:lang w:eastAsia="pt-BR"/>
        </w:rPr>
        <w:t>“</w:t>
      </w:r>
      <w:r w:rsidR="00997F1A" w:rsidRPr="00AB2119">
        <w:rPr>
          <w:rFonts w:ascii="Arial" w:eastAsia="Times New Roman" w:hAnsi="Arial" w:cs="Times New Roman"/>
          <w:b/>
          <w:color w:val="000080"/>
          <w:sz w:val="24"/>
          <w:szCs w:val="24"/>
          <w:lang w:eastAsia="pt-BR"/>
        </w:rPr>
        <w:t>ANEXO A</w:t>
      </w:r>
    </w:p>
    <w:p w:rsidR="00997F1A" w:rsidRDefault="00EF5EAF"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Pr>
          <w:rFonts w:ascii="Arial" w:eastAsia="Times New Roman" w:hAnsi="Arial" w:cs="Times New Roman"/>
          <w:color w:val="000080"/>
          <w:sz w:val="24"/>
          <w:szCs w:val="24"/>
          <w:lang w:eastAsia="pt-BR"/>
        </w:rPr>
        <w:t> Modelo de Solicitação de A</w:t>
      </w:r>
      <w:r w:rsidR="00997F1A" w:rsidRPr="00AB2119">
        <w:rPr>
          <w:rFonts w:ascii="Arial" w:eastAsia="Times New Roman" w:hAnsi="Arial" w:cs="Times New Roman"/>
          <w:color w:val="000080"/>
          <w:sz w:val="24"/>
          <w:szCs w:val="24"/>
          <w:lang w:eastAsia="pt-BR"/>
        </w:rPr>
        <w:t xml:space="preserve">utorização para </w:t>
      </w:r>
      <w:r>
        <w:rPr>
          <w:rFonts w:ascii="Arial" w:eastAsia="Times New Roman" w:hAnsi="Arial" w:cs="Times New Roman"/>
          <w:color w:val="000080"/>
          <w:sz w:val="24"/>
          <w:szCs w:val="24"/>
          <w:lang w:eastAsia="pt-BR"/>
        </w:rPr>
        <w:t>C</w:t>
      </w:r>
      <w:r w:rsidR="00997F1A">
        <w:rPr>
          <w:rFonts w:ascii="Arial" w:eastAsia="Times New Roman" w:hAnsi="Arial" w:cs="Times New Roman"/>
          <w:color w:val="000080"/>
          <w:sz w:val="24"/>
          <w:szCs w:val="24"/>
          <w:lang w:eastAsia="pt-BR"/>
        </w:rPr>
        <w:t>onstrução.</w:t>
      </w:r>
    </w:p>
    <w:p w:rsidR="00997F1A" w:rsidRPr="00AB2119" w:rsidRDefault="00997F1A"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sidRPr="00AB2119">
        <w:rPr>
          <w:rFonts w:ascii="Arial" w:eastAsia="Times New Roman" w:hAnsi="Arial" w:cs="Times New Roman"/>
          <w:b/>
          <w:color w:val="000080"/>
          <w:sz w:val="24"/>
          <w:szCs w:val="24"/>
          <w:lang w:eastAsia="pt-BR"/>
        </w:rPr>
        <w:t>ANEXO B</w:t>
      </w:r>
    </w:p>
    <w:p w:rsidR="00997F1A" w:rsidRPr="00AB2119"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 Ficha cadastral do Produtor de Etanol.</w:t>
      </w:r>
    </w:p>
    <w:p w:rsidR="00997F1A" w:rsidRPr="00AB2119" w:rsidRDefault="00997F1A"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sidRPr="00AB2119">
        <w:rPr>
          <w:rFonts w:ascii="Arial" w:eastAsia="Times New Roman" w:hAnsi="Arial" w:cs="Times New Roman"/>
          <w:b/>
          <w:color w:val="000080"/>
          <w:sz w:val="24"/>
          <w:szCs w:val="24"/>
          <w:lang w:eastAsia="pt-BR"/>
        </w:rPr>
        <w:t>ANEXO C</w:t>
      </w:r>
    </w:p>
    <w:p w:rsidR="00997F1A"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 Dados da Planta Produtora de Etanol.</w:t>
      </w:r>
    </w:p>
    <w:p w:rsidR="00997F1A" w:rsidRPr="00AB2119"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p>
    <w:p w:rsidR="00997F1A" w:rsidRPr="00AB2119" w:rsidRDefault="00997F1A"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sidRPr="00AB2119">
        <w:rPr>
          <w:rFonts w:ascii="Arial" w:eastAsia="Times New Roman" w:hAnsi="Arial" w:cs="Times New Roman"/>
          <w:b/>
          <w:color w:val="000080"/>
          <w:sz w:val="24"/>
          <w:szCs w:val="24"/>
          <w:lang w:eastAsia="pt-BR"/>
        </w:rPr>
        <w:t>ANEXO D</w:t>
      </w:r>
    </w:p>
    <w:p w:rsidR="00997F1A"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 Listagem de tanques de armazenamento de etanol.</w:t>
      </w:r>
    </w:p>
    <w:p w:rsidR="00997F1A" w:rsidRPr="00AB2119" w:rsidRDefault="00997F1A"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sidRPr="00AB2119">
        <w:rPr>
          <w:rFonts w:ascii="Arial" w:eastAsia="Times New Roman" w:hAnsi="Arial" w:cs="Times New Roman"/>
          <w:b/>
          <w:color w:val="000080"/>
          <w:sz w:val="24"/>
          <w:szCs w:val="24"/>
          <w:lang w:eastAsia="pt-BR"/>
        </w:rPr>
        <w:t xml:space="preserve">ANEXO </w:t>
      </w:r>
      <w:r>
        <w:rPr>
          <w:rFonts w:ascii="Arial" w:eastAsia="Times New Roman" w:hAnsi="Arial" w:cs="Times New Roman"/>
          <w:b/>
          <w:color w:val="000080"/>
          <w:sz w:val="24"/>
          <w:szCs w:val="24"/>
          <w:lang w:eastAsia="pt-BR"/>
        </w:rPr>
        <w:t>E</w:t>
      </w:r>
    </w:p>
    <w:p w:rsidR="00997F1A" w:rsidRPr="00AB2119"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 </w:t>
      </w:r>
      <w:r>
        <w:rPr>
          <w:rFonts w:ascii="Arial" w:eastAsia="Times New Roman" w:hAnsi="Arial" w:cs="Times New Roman"/>
          <w:color w:val="000080"/>
          <w:sz w:val="24"/>
          <w:szCs w:val="24"/>
          <w:lang w:eastAsia="pt-BR"/>
        </w:rPr>
        <w:t>Dados do Planejamento da Produção.</w:t>
      </w:r>
    </w:p>
    <w:p w:rsidR="00997F1A" w:rsidRPr="00AB2119" w:rsidRDefault="00997F1A"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sidRPr="00AB2119">
        <w:rPr>
          <w:rFonts w:ascii="Arial" w:eastAsia="Times New Roman" w:hAnsi="Arial" w:cs="Times New Roman"/>
          <w:b/>
          <w:color w:val="000080"/>
          <w:sz w:val="24"/>
          <w:szCs w:val="24"/>
          <w:lang w:eastAsia="pt-BR"/>
        </w:rPr>
        <w:t xml:space="preserve">ANEXO </w:t>
      </w:r>
      <w:r>
        <w:rPr>
          <w:rFonts w:ascii="Arial" w:eastAsia="Times New Roman" w:hAnsi="Arial" w:cs="Times New Roman"/>
          <w:b/>
          <w:color w:val="000080"/>
          <w:sz w:val="24"/>
          <w:szCs w:val="24"/>
          <w:lang w:eastAsia="pt-BR"/>
        </w:rPr>
        <w:t>F</w:t>
      </w:r>
    </w:p>
    <w:p w:rsidR="00997F1A" w:rsidRPr="00AB2119" w:rsidRDefault="00EF5EAF"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0"/>
          <w:szCs w:val="20"/>
          <w:lang w:eastAsia="pt-BR"/>
        </w:rPr>
      </w:pPr>
      <w:r>
        <w:rPr>
          <w:rFonts w:ascii="Arial" w:eastAsia="Times New Roman" w:hAnsi="Arial" w:cs="Times New Roman"/>
          <w:color w:val="000080"/>
          <w:sz w:val="24"/>
          <w:szCs w:val="24"/>
          <w:lang w:eastAsia="pt-BR"/>
        </w:rPr>
        <w:t> Modelo de Solicitação de A</w:t>
      </w:r>
      <w:r w:rsidR="00997F1A" w:rsidRPr="00AB2119">
        <w:rPr>
          <w:rFonts w:ascii="Arial" w:eastAsia="Times New Roman" w:hAnsi="Arial" w:cs="Times New Roman"/>
          <w:color w:val="000080"/>
          <w:sz w:val="24"/>
          <w:szCs w:val="24"/>
          <w:lang w:eastAsia="pt-BR"/>
        </w:rPr>
        <w:t xml:space="preserve">utorização para </w:t>
      </w:r>
      <w:r>
        <w:rPr>
          <w:rFonts w:ascii="Arial" w:eastAsia="Times New Roman" w:hAnsi="Arial" w:cs="Times New Roman"/>
          <w:color w:val="000080"/>
          <w:sz w:val="24"/>
          <w:szCs w:val="24"/>
          <w:lang w:eastAsia="pt-BR"/>
        </w:rPr>
        <w:t>O</w:t>
      </w:r>
      <w:r w:rsidR="00997F1A">
        <w:rPr>
          <w:rFonts w:ascii="Arial" w:eastAsia="Times New Roman" w:hAnsi="Arial" w:cs="Times New Roman"/>
          <w:color w:val="000080"/>
          <w:sz w:val="24"/>
          <w:szCs w:val="24"/>
          <w:lang w:eastAsia="pt-BR"/>
        </w:rPr>
        <w:t>peração.</w:t>
      </w:r>
    </w:p>
    <w:p w:rsidR="00997F1A" w:rsidRPr="00AB2119" w:rsidRDefault="00997F1A" w:rsidP="00997F1A">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rPr>
          <w:rFonts w:ascii="Arial" w:eastAsia="Times New Roman" w:hAnsi="Arial" w:cs="Times New Roman"/>
          <w:b/>
          <w:color w:val="000080"/>
          <w:sz w:val="24"/>
          <w:szCs w:val="24"/>
          <w:lang w:eastAsia="pt-BR"/>
        </w:rPr>
      </w:pPr>
      <w:r w:rsidRPr="00AB2119">
        <w:rPr>
          <w:rFonts w:ascii="Arial" w:eastAsia="Times New Roman" w:hAnsi="Arial" w:cs="Times New Roman"/>
          <w:b/>
          <w:color w:val="000080"/>
          <w:sz w:val="24"/>
          <w:szCs w:val="24"/>
          <w:lang w:eastAsia="pt-BR"/>
        </w:rPr>
        <w:t xml:space="preserve">ANEXO </w:t>
      </w:r>
      <w:r>
        <w:rPr>
          <w:rFonts w:ascii="Arial" w:eastAsia="Times New Roman" w:hAnsi="Arial" w:cs="Times New Roman"/>
          <w:b/>
          <w:color w:val="000080"/>
          <w:sz w:val="24"/>
          <w:szCs w:val="24"/>
          <w:lang w:eastAsia="pt-BR"/>
        </w:rPr>
        <w:t>G</w:t>
      </w:r>
    </w:p>
    <w:p w:rsidR="00997F1A" w:rsidRPr="00E31F1E" w:rsidRDefault="00997F1A" w:rsidP="00997F1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 </w:t>
      </w:r>
      <w:proofErr w:type="gramStart"/>
      <w:r w:rsidRPr="00E31F1E">
        <w:rPr>
          <w:rFonts w:ascii="Arial" w:eastAsia="Times New Roman" w:hAnsi="Arial" w:cs="Arial"/>
          <w:color w:val="000080"/>
          <w:sz w:val="24"/>
          <w:szCs w:val="24"/>
          <w:lang w:eastAsia="pt-BR"/>
        </w:rPr>
        <w:t>Modelo para Comunicação de Ampliação de Capacidade</w:t>
      </w:r>
      <w:r>
        <w:rPr>
          <w:rFonts w:ascii="Arial" w:eastAsia="Times New Roman" w:hAnsi="Arial" w:cs="Arial"/>
          <w:color w:val="000080"/>
          <w:sz w:val="24"/>
          <w:szCs w:val="24"/>
          <w:lang w:eastAsia="pt-BR"/>
        </w:rPr>
        <w:t>.</w:t>
      </w:r>
      <w:r w:rsidR="00067C21">
        <w:rPr>
          <w:rFonts w:ascii="Arial" w:eastAsia="Times New Roman" w:hAnsi="Arial" w:cs="Arial"/>
          <w:color w:val="000080"/>
          <w:sz w:val="24"/>
          <w:szCs w:val="24"/>
          <w:lang w:eastAsia="pt-BR"/>
        </w:rPr>
        <w:t>”</w:t>
      </w:r>
      <w:proofErr w:type="gramEnd"/>
    </w:p>
    <w:p w:rsidR="00A90AAD" w:rsidRPr="00075958" w:rsidRDefault="00A90AAD"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t xml:space="preserve">Art. </w:t>
      </w:r>
      <w:r w:rsidR="00370F87" w:rsidRPr="00075958">
        <w:rPr>
          <w:rFonts w:ascii="Arial" w:eastAsia="Times New Roman" w:hAnsi="Arial" w:cs="Arial"/>
          <w:b/>
          <w:color w:val="000080"/>
          <w:sz w:val="24"/>
          <w:szCs w:val="24"/>
          <w:lang w:eastAsia="pt-BR"/>
        </w:rPr>
        <w:t>2</w:t>
      </w:r>
      <w:r w:rsidR="00251C3A">
        <w:rPr>
          <w:rFonts w:ascii="Arial" w:eastAsia="Times New Roman" w:hAnsi="Arial" w:cs="Arial"/>
          <w:b/>
          <w:color w:val="000080"/>
          <w:sz w:val="24"/>
          <w:szCs w:val="24"/>
          <w:lang w:eastAsia="pt-BR"/>
        </w:rPr>
        <w:t>8</w:t>
      </w:r>
      <w:r w:rsidR="00370F87" w:rsidRPr="00075958">
        <w:rPr>
          <w:rFonts w:ascii="Arial" w:eastAsia="Times New Roman" w:hAnsi="Arial" w:cs="Arial"/>
          <w:color w:val="000080"/>
          <w:sz w:val="24"/>
          <w:szCs w:val="24"/>
          <w:lang w:eastAsia="pt-BR"/>
        </w:rPr>
        <w:t xml:space="preserve"> </w:t>
      </w:r>
      <w:r w:rsidRPr="00075958">
        <w:rPr>
          <w:rFonts w:ascii="Arial" w:eastAsia="Times New Roman" w:hAnsi="Arial" w:cs="Arial"/>
          <w:color w:val="000080"/>
          <w:sz w:val="24"/>
          <w:szCs w:val="24"/>
          <w:lang w:eastAsia="pt-BR"/>
        </w:rPr>
        <w:t xml:space="preserve">Fica alterado o ANEXO A da </w:t>
      </w:r>
      <w:r w:rsidRPr="00075958">
        <w:rPr>
          <w:rFonts w:ascii="Arial" w:hAnsi="Arial" w:cs="Arial"/>
          <w:color w:val="000080"/>
          <w:sz w:val="24"/>
          <w:szCs w:val="24"/>
        </w:rPr>
        <w:t>Resolução ANP nº 26, de 30 de agosto de 2012, publicada no DOU de 31 de agosto de 2012, que passa a vigorar com a seguinte redação:</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tblPr>
      <w:tblGrid>
        <w:gridCol w:w="5651"/>
        <w:gridCol w:w="3069"/>
      </w:tblGrid>
      <w:tr w:rsidR="005C6CFC" w:rsidRPr="00075958" w:rsidTr="005C6CFC">
        <w:trPr>
          <w:jc w:val="center"/>
        </w:trPr>
        <w:tc>
          <w:tcPr>
            <w:tcW w:w="3240" w:type="pct"/>
            <w:tcBorders>
              <w:top w:val="single" w:sz="4" w:space="0" w:color="000080"/>
              <w:left w:val="single" w:sz="4" w:space="0" w:color="000080"/>
              <w:bottom w:val="single" w:sz="6" w:space="0" w:color="000080"/>
              <w:right w:val="single" w:sz="6" w:space="0" w:color="000080"/>
            </w:tcBorders>
            <w:vAlign w:val="center"/>
            <w:hideMark/>
          </w:tcPr>
          <w:p w:rsidR="005C6CFC" w:rsidRPr="00075958" w:rsidRDefault="005C6CFC" w:rsidP="005C6CFC">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ANEXO A - Modelo de Solicitação de Autorização para Construção</w:t>
            </w:r>
          </w:p>
        </w:tc>
        <w:tc>
          <w:tcPr>
            <w:tcW w:w="2362" w:type="pct"/>
            <w:tcBorders>
              <w:top w:val="single" w:sz="4" w:space="0" w:color="000080"/>
              <w:left w:val="single" w:sz="4" w:space="0" w:color="000080"/>
              <w:bottom w:val="single" w:sz="6" w:space="0" w:color="000080"/>
              <w:right w:val="single" w:sz="6" w:space="0" w:color="000080"/>
            </w:tcBorders>
            <w:vAlign w:val="center"/>
            <w:hideMark/>
          </w:tcPr>
          <w:p w:rsidR="005C6CFC" w:rsidRPr="00075958" w:rsidRDefault="005C6CFC" w:rsidP="005C6CFC">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Resolução ANP nº 26/2012</w:t>
            </w:r>
          </w:p>
        </w:tc>
      </w:tr>
    </w:tbl>
    <w:p w:rsidR="005C6CFC" w:rsidRPr="00075958" w:rsidRDefault="005C6CFC" w:rsidP="005C6CFC">
      <w:pPr>
        <w:spacing w:after="0" w:line="240" w:lineRule="auto"/>
        <w:rPr>
          <w:rFonts w:ascii="Arial" w:eastAsia="Times New Roman" w:hAnsi="Arial" w:cs="Arial"/>
          <w:sz w:val="24"/>
          <w:szCs w:val="24"/>
          <w:lang w:eastAsia="pt-BR"/>
        </w:rPr>
      </w:pP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Logotipo da </w:t>
      </w:r>
      <w:r w:rsidR="006020C0" w:rsidRPr="00075958">
        <w:rPr>
          <w:rFonts w:ascii="Arial" w:eastAsia="Times New Roman" w:hAnsi="Arial" w:cs="Arial"/>
          <w:color w:val="000080"/>
          <w:sz w:val="24"/>
          <w:szCs w:val="24"/>
          <w:lang w:eastAsia="pt-BR"/>
        </w:rPr>
        <w:t>sociedade empresária</w:t>
      </w:r>
      <w:r w:rsidRPr="00075958">
        <w:rPr>
          <w:rFonts w:ascii="Arial" w:eastAsia="Times New Roman" w:hAnsi="Arial" w:cs="Arial"/>
          <w:color w:val="000080"/>
          <w:sz w:val="24"/>
          <w:szCs w:val="24"/>
          <w:lang w:eastAsia="pt-BR"/>
        </w:rPr>
        <w:t xml:space="preserve"> (papel timbrado)</w:t>
      </w:r>
      <w:r w:rsidR="00A86CC1" w:rsidRPr="00075958">
        <w:rPr>
          <w:rFonts w:ascii="Arial" w:eastAsia="Times New Roman" w:hAnsi="Arial" w:cs="Arial"/>
          <w:color w:val="000080"/>
          <w:sz w:val="24"/>
          <w:szCs w:val="24"/>
          <w:lang w:eastAsia="pt-BR"/>
        </w:rPr>
        <w:t xml:space="preserve"> </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Local e data atual</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À</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ANP - Agência Nacional do Petróleo, Gás Natural e Biocombustíveis</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SRP - Superintendência de Refino, Processamento de Gás Natural e Produção de Biocombustíveis</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 Avenida Rio Branco, nº 65, 17 º andar, Centro</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CEP: 20090-004 - Rio de Janeiro - RJ</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Assunto: Autorização para Construção (ou Modificação de plantas existentes) de Planta Produtora de Etanol</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A </w:t>
      </w:r>
      <w:r w:rsidR="006020C0" w:rsidRPr="00075958">
        <w:rPr>
          <w:rFonts w:ascii="Arial" w:eastAsia="Times New Roman" w:hAnsi="Arial" w:cs="Arial"/>
          <w:color w:val="000080"/>
          <w:sz w:val="24"/>
          <w:szCs w:val="24"/>
          <w:lang w:eastAsia="pt-BR"/>
        </w:rPr>
        <w:t xml:space="preserve">sociedade empresária </w:t>
      </w:r>
      <w:r w:rsidRPr="00075958">
        <w:rPr>
          <w:rFonts w:ascii="Arial" w:eastAsia="Times New Roman" w:hAnsi="Arial" w:cs="Arial"/>
          <w:color w:val="000080"/>
          <w:sz w:val="24"/>
          <w:szCs w:val="24"/>
          <w:lang w:eastAsia="pt-BR"/>
        </w:rPr>
        <w:t>(</w:t>
      </w:r>
      <w:proofErr w:type="spellStart"/>
      <w:r w:rsidRPr="00075958">
        <w:rPr>
          <w:rFonts w:ascii="Arial" w:eastAsia="Times New Roman" w:hAnsi="Arial" w:cs="Arial"/>
          <w:color w:val="000080"/>
          <w:sz w:val="24"/>
          <w:szCs w:val="24"/>
          <w:lang w:eastAsia="pt-BR"/>
        </w:rPr>
        <w:t>xxxx</w:t>
      </w:r>
      <w:proofErr w:type="spellEnd"/>
      <w:r w:rsidRPr="00075958">
        <w:rPr>
          <w:rFonts w:ascii="Arial" w:eastAsia="Times New Roman" w:hAnsi="Arial" w:cs="Arial"/>
          <w:color w:val="000080"/>
          <w:sz w:val="24"/>
          <w:szCs w:val="24"/>
          <w:lang w:eastAsia="pt-BR"/>
        </w:rPr>
        <w:t>), CNPJ nº: (</w:t>
      </w:r>
      <w:proofErr w:type="spellStart"/>
      <w:r w:rsidRPr="00075958">
        <w:rPr>
          <w:rFonts w:ascii="Arial" w:eastAsia="Times New Roman" w:hAnsi="Arial" w:cs="Arial"/>
          <w:color w:val="000080"/>
          <w:sz w:val="24"/>
          <w:szCs w:val="24"/>
          <w:lang w:eastAsia="pt-BR"/>
        </w:rPr>
        <w:t>xxxx</w:t>
      </w:r>
      <w:proofErr w:type="spellEnd"/>
      <w:r w:rsidRPr="00075958">
        <w:rPr>
          <w:rFonts w:ascii="Arial" w:eastAsia="Times New Roman" w:hAnsi="Arial" w:cs="Arial"/>
          <w:color w:val="000080"/>
          <w:sz w:val="24"/>
          <w:szCs w:val="24"/>
          <w:lang w:eastAsia="pt-BR"/>
        </w:rPr>
        <w:t>), situada na (endereço completo), vem solicitar a Autorização para Construção (ou Modificação de plantas existentes), localizada em (endereço completo da instalação industrial existente ou futura), com capacidade de produção de etanol de (xxx) m³/dia, conforme detalhado no Projeto Básico em anexo (conforme definição do inciso XXIV do artigo 2º da Resolução ANP nº 26/2012).</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Para efeitos da referida solicitação, encaminhamos em anexo os seguintes documentos:</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(listar todos os documentos encaminhados ao Protocolo da ANP, exigidos pela Resolução ANP nº 26/2012).</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1.</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2.</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lastRenderedPageBreak/>
        <w:t>3.</w:t>
      </w:r>
    </w:p>
    <w:p w:rsidR="00F162B9" w:rsidRPr="00075958" w:rsidRDefault="00F162B9"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proofErr w:type="gramStart"/>
      <w:r w:rsidRPr="00075958">
        <w:rPr>
          <w:rFonts w:ascii="Arial" w:eastAsia="Times New Roman" w:hAnsi="Arial" w:cs="Arial"/>
          <w:color w:val="000080"/>
          <w:sz w:val="24"/>
          <w:szCs w:val="24"/>
          <w:lang w:eastAsia="pt-BR"/>
        </w:rPr>
        <w:t>n.</w:t>
      </w:r>
      <w:proofErr w:type="gramEnd"/>
    </w:p>
    <w:p w:rsidR="00E30396" w:rsidRPr="00AB2119" w:rsidRDefault="00E30396" w:rsidP="00E3039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Atenciosamente,</w:t>
      </w:r>
    </w:p>
    <w:p w:rsidR="00E30396" w:rsidRPr="00AB2119" w:rsidRDefault="00E30396" w:rsidP="00E3039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(Nome do Representante Legal da Sociedade Empresária)</w:t>
      </w:r>
    </w:p>
    <w:p w:rsidR="00E30396" w:rsidRPr="00AB2119" w:rsidRDefault="00E30396" w:rsidP="00E3039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Times New Roman"/>
          <w:color w:val="000080"/>
          <w:sz w:val="24"/>
          <w:szCs w:val="24"/>
          <w:lang w:eastAsia="pt-BR"/>
        </w:rPr>
      </w:pPr>
      <w:r w:rsidRPr="00AB2119">
        <w:rPr>
          <w:rFonts w:ascii="Arial" w:eastAsia="Times New Roman" w:hAnsi="Arial" w:cs="Times New Roman"/>
          <w:color w:val="000080"/>
          <w:sz w:val="24"/>
          <w:szCs w:val="24"/>
          <w:lang w:eastAsia="pt-BR"/>
        </w:rPr>
        <w:t>(Assinatura do Representante Legal da Sociedade Empresária)</w:t>
      </w:r>
    </w:p>
    <w:p w:rsidR="005C6CFC" w:rsidRPr="00075958" w:rsidRDefault="005C6CFC"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BD05C4" w:rsidRPr="00075958" w:rsidRDefault="00F07D8F"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Art.</w:t>
      </w:r>
      <w:r w:rsidR="00BD05C4" w:rsidRPr="00075958">
        <w:rPr>
          <w:rFonts w:ascii="Arial" w:eastAsia="Times New Roman" w:hAnsi="Arial" w:cs="Arial"/>
          <w:b/>
          <w:color w:val="000080"/>
          <w:sz w:val="24"/>
          <w:szCs w:val="24"/>
          <w:lang w:eastAsia="pt-BR"/>
        </w:rPr>
        <w:t xml:space="preserve"> </w:t>
      </w:r>
      <w:r w:rsidR="00827464" w:rsidRPr="00075958">
        <w:rPr>
          <w:rFonts w:ascii="Arial" w:eastAsia="Times New Roman" w:hAnsi="Arial" w:cs="Arial"/>
          <w:b/>
          <w:color w:val="000080"/>
          <w:sz w:val="24"/>
          <w:szCs w:val="24"/>
          <w:lang w:eastAsia="pt-BR"/>
        </w:rPr>
        <w:t>2</w:t>
      </w:r>
      <w:r w:rsidR="00251C3A">
        <w:rPr>
          <w:rFonts w:ascii="Arial" w:eastAsia="Times New Roman" w:hAnsi="Arial" w:cs="Arial"/>
          <w:b/>
          <w:color w:val="000080"/>
          <w:sz w:val="24"/>
          <w:szCs w:val="24"/>
          <w:lang w:eastAsia="pt-BR"/>
        </w:rPr>
        <w:t>9</w:t>
      </w:r>
      <w:r w:rsidR="00827464" w:rsidRPr="00075958">
        <w:rPr>
          <w:rFonts w:ascii="Arial" w:eastAsia="Times New Roman" w:hAnsi="Arial" w:cs="Arial"/>
          <w:color w:val="000080"/>
          <w:sz w:val="24"/>
          <w:szCs w:val="24"/>
          <w:lang w:eastAsia="pt-BR"/>
        </w:rPr>
        <w:t xml:space="preserve"> </w:t>
      </w:r>
      <w:r w:rsidR="00BD05C4" w:rsidRPr="00075958">
        <w:rPr>
          <w:rFonts w:ascii="Arial" w:eastAsia="Times New Roman" w:hAnsi="Arial" w:cs="Arial"/>
          <w:color w:val="000080"/>
          <w:sz w:val="24"/>
          <w:szCs w:val="24"/>
          <w:lang w:eastAsia="pt-BR"/>
        </w:rPr>
        <w:t xml:space="preserve">Fica alterado o ANEXO C da </w:t>
      </w:r>
      <w:r w:rsidR="00BD05C4" w:rsidRPr="00075958">
        <w:rPr>
          <w:rFonts w:ascii="Arial" w:hAnsi="Arial" w:cs="Arial"/>
          <w:color w:val="000080"/>
          <w:sz w:val="24"/>
          <w:szCs w:val="24"/>
        </w:rPr>
        <w:t>Resolução ANP nº 26, de 30 de agosto de 2012, publicada no DOU de 31 de agosto de 2012, que passa a vigorar com a seguinte redação:</w:t>
      </w:r>
    </w:p>
    <w:p w:rsidR="0010013E" w:rsidRPr="00075958" w:rsidRDefault="0010013E"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tbl>
      <w:tblPr>
        <w:tblStyle w:val="Tabelacomgrade"/>
        <w:tblW w:w="0" w:type="auto"/>
        <w:jc w:val="center"/>
        <w:tblInd w:w="-3636" w:type="dxa"/>
        <w:tblLook w:val="04A0"/>
      </w:tblPr>
      <w:tblGrid>
        <w:gridCol w:w="4786"/>
        <w:gridCol w:w="2835"/>
      </w:tblGrid>
      <w:tr w:rsidR="0010013E" w:rsidRPr="00075958" w:rsidTr="00893A4A">
        <w:trPr>
          <w:trHeight w:val="456"/>
          <w:jc w:val="center"/>
        </w:trPr>
        <w:tc>
          <w:tcPr>
            <w:tcW w:w="4786" w:type="dxa"/>
            <w:vAlign w:val="center"/>
          </w:tcPr>
          <w:p w:rsidR="0010013E" w:rsidRPr="00075958" w:rsidRDefault="0010013E" w:rsidP="00893A4A">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rPr>
                <w:rFonts w:ascii="Arial" w:eastAsia="Times New Roman" w:hAnsi="Arial" w:cs="Arial"/>
                <w:color w:val="000080"/>
                <w:sz w:val="24"/>
                <w:szCs w:val="24"/>
                <w:lang w:eastAsia="pt-BR"/>
              </w:rPr>
            </w:pPr>
            <w:proofErr w:type="gramStart"/>
            <w:r w:rsidRPr="00075958">
              <w:rPr>
                <w:rFonts w:ascii="Arial" w:eastAsia="Times New Roman" w:hAnsi="Arial" w:cs="Arial"/>
                <w:color w:val="000080"/>
                <w:sz w:val="24"/>
                <w:szCs w:val="24"/>
                <w:lang w:eastAsia="pt-BR"/>
              </w:rPr>
              <w:t>ANEXO C - Dados da Planta Produtora de Etanol</w:t>
            </w:r>
            <w:proofErr w:type="gramEnd"/>
          </w:p>
        </w:tc>
        <w:tc>
          <w:tcPr>
            <w:tcW w:w="2835" w:type="dxa"/>
            <w:vAlign w:val="center"/>
          </w:tcPr>
          <w:p w:rsidR="0010013E" w:rsidRPr="00075958" w:rsidRDefault="0010013E" w:rsidP="00893A4A">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Resolução ANP nº 26/2012</w:t>
            </w:r>
          </w:p>
        </w:tc>
      </w:tr>
    </w:tbl>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w:t>
      </w:r>
    </w:p>
    <w:p w:rsidR="00AB2119" w:rsidRPr="00075958" w:rsidRDefault="0010013E"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Classificação: Destilaria ____ Usina ____ </w:t>
      </w:r>
      <w:proofErr w:type="spellStart"/>
      <w:r w:rsidRPr="00075958">
        <w:rPr>
          <w:rFonts w:ascii="Arial" w:eastAsia="Times New Roman" w:hAnsi="Arial" w:cs="Arial"/>
          <w:color w:val="000080"/>
          <w:sz w:val="24"/>
          <w:szCs w:val="24"/>
          <w:lang w:eastAsia="pt-BR"/>
        </w:rPr>
        <w:t>T</w:t>
      </w:r>
      <w:r w:rsidR="00AB2119" w:rsidRPr="00075958">
        <w:rPr>
          <w:rFonts w:ascii="Arial" w:eastAsia="Times New Roman" w:hAnsi="Arial" w:cs="Arial"/>
          <w:color w:val="000080"/>
          <w:sz w:val="24"/>
          <w:szCs w:val="24"/>
          <w:lang w:eastAsia="pt-BR"/>
        </w:rPr>
        <w:t>ancagem</w:t>
      </w:r>
      <w:proofErr w:type="spellEnd"/>
      <w:r w:rsidR="00AB2119" w:rsidRPr="00075958">
        <w:rPr>
          <w:rFonts w:ascii="Arial" w:eastAsia="Times New Roman" w:hAnsi="Arial" w:cs="Arial"/>
          <w:color w:val="000080"/>
          <w:sz w:val="24"/>
          <w:szCs w:val="24"/>
          <w:lang w:eastAsia="pt-BR"/>
        </w:rPr>
        <w:t xml:space="preserve"> remota ____</w:t>
      </w:r>
    </w:p>
    <w:p w:rsidR="00AD408A" w:rsidRPr="00075958" w:rsidRDefault="00AD408A"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Tipo de produção: </w:t>
      </w:r>
      <w:r w:rsidR="0010013E" w:rsidRPr="00075958">
        <w:rPr>
          <w:rFonts w:ascii="Arial" w:eastAsia="Times New Roman" w:hAnsi="Arial" w:cs="Arial"/>
          <w:color w:val="000080"/>
          <w:sz w:val="24"/>
          <w:szCs w:val="24"/>
          <w:lang w:eastAsia="pt-BR"/>
        </w:rPr>
        <w:t>P</w:t>
      </w:r>
      <w:r w:rsidRPr="00075958">
        <w:rPr>
          <w:rFonts w:ascii="Arial" w:eastAsia="Times New Roman" w:hAnsi="Arial" w:cs="Arial"/>
          <w:color w:val="000080"/>
          <w:sz w:val="24"/>
          <w:szCs w:val="24"/>
          <w:lang w:eastAsia="pt-BR"/>
        </w:rPr>
        <w:t xml:space="preserve">rimeira-geração _____ </w:t>
      </w:r>
      <w:r w:rsidR="006A6058" w:rsidRPr="00075958">
        <w:rPr>
          <w:rFonts w:ascii="Arial" w:eastAsia="Times New Roman" w:hAnsi="Arial" w:cs="Arial"/>
          <w:color w:val="000080"/>
          <w:sz w:val="24"/>
          <w:szCs w:val="24"/>
          <w:lang w:eastAsia="pt-BR"/>
        </w:rPr>
        <w:t>S</w:t>
      </w:r>
      <w:r w:rsidRPr="00075958">
        <w:rPr>
          <w:rFonts w:ascii="Arial" w:eastAsia="Times New Roman" w:hAnsi="Arial" w:cs="Arial"/>
          <w:color w:val="000080"/>
          <w:sz w:val="24"/>
          <w:szCs w:val="24"/>
          <w:lang w:eastAsia="pt-BR"/>
        </w:rPr>
        <w:t>egunda-geração_____</w:t>
      </w:r>
    </w:p>
    <w:p w:rsidR="00CC4316"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Tipo de matéria-prima:</w:t>
      </w:r>
      <w:r w:rsidR="00645FE1" w:rsidRPr="00075958">
        <w:rPr>
          <w:rFonts w:ascii="Arial" w:eastAsia="Times New Roman" w:hAnsi="Arial" w:cs="Arial"/>
          <w:color w:val="000080"/>
          <w:sz w:val="24"/>
          <w:szCs w:val="24"/>
          <w:lang w:eastAsia="pt-BR"/>
        </w:rPr>
        <w:tab/>
      </w:r>
      <w:r w:rsidR="0010013E" w:rsidRPr="00075958">
        <w:rPr>
          <w:rFonts w:ascii="Arial" w:eastAsia="Times New Roman" w:hAnsi="Arial" w:cs="Arial"/>
          <w:color w:val="000080"/>
          <w:sz w:val="24"/>
          <w:szCs w:val="24"/>
          <w:lang w:eastAsia="pt-BR"/>
        </w:rPr>
        <w:t>C</w:t>
      </w:r>
      <w:r w:rsidRPr="00075958">
        <w:rPr>
          <w:rFonts w:ascii="Arial" w:eastAsia="Times New Roman" w:hAnsi="Arial" w:cs="Arial"/>
          <w:color w:val="000080"/>
          <w:sz w:val="24"/>
          <w:szCs w:val="24"/>
          <w:lang w:eastAsia="pt-BR"/>
        </w:rPr>
        <w:t xml:space="preserve">ana-de-açúcar____ </w:t>
      </w:r>
      <w:r w:rsidR="0010013E" w:rsidRPr="00075958">
        <w:rPr>
          <w:rFonts w:ascii="Arial" w:eastAsia="Times New Roman" w:hAnsi="Arial" w:cs="Arial"/>
          <w:color w:val="000080"/>
          <w:sz w:val="24"/>
          <w:szCs w:val="24"/>
          <w:lang w:eastAsia="pt-BR"/>
        </w:rPr>
        <w:t>B</w:t>
      </w:r>
      <w:r w:rsidR="00CC4316" w:rsidRPr="00075958">
        <w:rPr>
          <w:rFonts w:ascii="Arial" w:eastAsia="Times New Roman" w:hAnsi="Arial" w:cs="Arial"/>
          <w:color w:val="000080"/>
          <w:sz w:val="24"/>
          <w:szCs w:val="24"/>
          <w:lang w:eastAsia="pt-BR"/>
        </w:rPr>
        <w:t xml:space="preserve">agaço </w:t>
      </w:r>
      <w:r w:rsidR="00645FE1" w:rsidRPr="00075958">
        <w:rPr>
          <w:rFonts w:ascii="Arial" w:eastAsia="Times New Roman" w:hAnsi="Arial" w:cs="Arial"/>
          <w:color w:val="000080"/>
          <w:sz w:val="24"/>
          <w:szCs w:val="24"/>
          <w:lang w:eastAsia="pt-BR"/>
        </w:rPr>
        <w:t>_____</w:t>
      </w:r>
    </w:p>
    <w:p w:rsidR="00AB2119" w:rsidRPr="00075958" w:rsidRDefault="00645FE1"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b/>
      </w:r>
      <w:r w:rsidRPr="00075958">
        <w:rPr>
          <w:rFonts w:ascii="Arial" w:eastAsia="Times New Roman" w:hAnsi="Arial" w:cs="Arial"/>
          <w:color w:val="000080"/>
          <w:sz w:val="24"/>
          <w:szCs w:val="24"/>
          <w:lang w:eastAsia="pt-BR"/>
        </w:rPr>
        <w:tab/>
      </w:r>
      <w:r w:rsidRPr="00075958">
        <w:rPr>
          <w:rFonts w:ascii="Arial" w:eastAsia="Times New Roman" w:hAnsi="Arial" w:cs="Arial"/>
          <w:color w:val="000080"/>
          <w:sz w:val="24"/>
          <w:szCs w:val="24"/>
          <w:lang w:eastAsia="pt-BR"/>
        </w:rPr>
        <w:tab/>
      </w:r>
      <w:r w:rsidRPr="00075958">
        <w:rPr>
          <w:rFonts w:ascii="Arial" w:eastAsia="Times New Roman" w:hAnsi="Arial" w:cs="Arial"/>
          <w:color w:val="000080"/>
          <w:sz w:val="24"/>
          <w:szCs w:val="24"/>
          <w:lang w:eastAsia="pt-BR"/>
        </w:rPr>
        <w:tab/>
      </w:r>
      <w:r w:rsidRPr="00075958">
        <w:rPr>
          <w:rFonts w:ascii="Arial" w:eastAsia="Times New Roman" w:hAnsi="Arial" w:cs="Arial"/>
          <w:color w:val="000080"/>
          <w:sz w:val="24"/>
          <w:szCs w:val="24"/>
          <w:lang w:eastAsia="pt-BR"/>
        </w:rPr>
        <w:tab/>
      </w:r>
      <w:r w:rsidRPr="00075958">
        <w:rPr>
          <w:rFonts w:ascii="Arial" w:eastAsia="Times New Roman" w:hAnsi="Arial" w:cs="Arial"/>
          <w:color w:val="000080"/>
          <w:sz w:val="24"/>
          <w:szCs w:val="24"/>
          <w:lang w:eastAsia="pt-BR"/>
        </w:rPr>
        <w:tab/>
      </w:r>
      <w:r w:rsidR="0010013E" w:rsidRPr="00075958">
        <w:rPr>
          <w:rFonts w:ascii="Arial" w:eastAsia="Times New Roman" w:hAnsi="Arial" w:cs="Arial"/>
          <w:color w:val="000080"/>
          <w:sz w:val="24"/>
          <w:szCs w:val="24"/>
          <w:lang w:eastAsia="pt-BR"/>
        </w:rPr>
        <w:t xml:space="preserve">   O</w:t>
      </w:r>
      <w:r w:rsidR="00AB2119" w:rsidRPr="00075958">
        <w:rPr>
          <w:rFonts w:ascii="Arial" w:eastAsia="Times New Roman" w:hAnsi="Arial" w:cs="Arial"/>
          <w:color w:val="000080"/>
          <w:sz w:val="24"/>
          <w:szCs w:val="24"/>
          <w:lang w:eastAsia="pt-BR"/>
        </w:rPr>
        <w:t>utr</w:t>
      </w:r>
      <w:r w:rsidRPr="00075958">
        <w:rPr>
          <w:rFonts w:ascii="Arial" w:eastAsia="Times New Roman" w:hAnsi="Arial" w:cs="Arial"/>
          <w:color w:val="000080"/>
          <w:sz w:val="24"/>
          <w:szCs w:val="24"/>
          <w:lang w:eastAsia="pt-BR"/>
        </w:rPr>
        <w:t>a</w:t>
      </w:r>
      <w:r w:rsidR="0010013E" w:rsidRPr="00075958">
        <w:rPr>
          <w:rFonts w:ascii="Arial" w:eastAsia="Times New Roman" w:hAnsi="Arial" w:cs="Arial"/>
          <w:color w:val="000080"/>
          <w:sz w:val="24"/>
          <w:szCs w:val="24"/>
          <w:lang w:eastAsia="pt-BR"/>
        </w:rPr>
        <w:t xml:space="preserve"> ____ Q</w:t>
      </w:r>
      <w:r w:rsidR="00AB2119" w:rsidRPr="00075958">
        <w:rPr>
          <w:rFonts w:ascii="Arial" w:eastAsia="Times New Roman" w:hAnsi="Arial" w:cs="Arial"/>
          <w:color w:val="000080"/>
          <w:sz w:val="24"/>
          <w:szCs w:val="24"/>
          <w:lang w:eastAsia="pt-BR"/>
        </w:rPr>
        <w:t>ual? ___</w:t>
      </w:r>
      <w:r w:rsidR="0010013E" w:rsidRPr="00075958">
        <w:rPr>
          <w:rFonts w:ascii="Arial" w:eastAsia="Times New Roman" w:hAnsi="Arial" w:cs="Arial"/>
          <w:color w:val="000080"/>
          <w:sz w:val="24"/>
          <w:szCs w:val="24"/>
          <w:lang w:eastAsia="pt-BR"/>
        </w:rPr>
        <w:t>__</w:t>
      </w:r>
      <w:r w:rsidR="00AB2119" w:rsidRPr="00075958">
        <w:rPr>
          <w:rFonts w:ascii="Arial" w:eastAsia="Times New Roman" w:hAnsi="Arial" w:cs="Arial"/>
          <w:color w:val="000080"/>
          <w:sz w:val="24"/>
          <w:szCs w:val="24"/>
          <w:lang w:eastAsia="pt-BR"/>
        </w:rPr>
        <w:t>_</w:t>
      </w:r>
    </w:p>
    <w:p w:rsidR="00AB2119" w:rsidRPr="00075958" w:rsidRDefault="00AB2119" w:rsidP="00893A4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left="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Capacidade de processamento de matéria-prima (t), de acordo com o inciso VII do </w:t>
      </w:r>
      <w:r w:rsidR="00F07D8F" w:rsidRPr="00075958">
        <w:rPr>
          <w:rFonts w:ascii="Arial" w:eastAsia="Times New Roman" w:hAnsi="Arial" w:cs="Arial"/>
          <w:color w:val="000080"/>
          <w:sz w:val="24"/>
          <w:szCs w:val="24"/>
          <w:lang w:eastAsia="pt-BR"/>
        </w:rPr>
        <w:t>Art.</w:t>
      </w:r>
      <w:r w:rsidRPr="00075958">
        <w:rPr>
          <w:rFonts w:ascii="Arial" w:eastAsia="Times New Roman" w:hAnsi="Arial" w:cs="Arial"/>
          <w:color w:val="000080"/>
          <w:sz w:val="24"/>
          <w:szCs w:val="24"/>
          <w:lang w:eastAsia="pt-BR"/>
        </w:rPr>
        <w:t xml:space="preserve"> 2º: _____</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Capacidade de produção de etanol (m³/d), de acordo com o inciso VIII do </w:t>
      </w:r>
      <w:r w:rsidR="00F07D8F" w:rsidRPr="00075958">
        <w:rPr>
          <w:rFonts w:ascii="Arial" w:eastAsia="Times New Roman" w:hAnsi="Arial" w:cs="Arial"/>
          <w:color w:val="000080"/>
          <w:sz w:val="24"/>
          <w:szCs w:val="24"/>
          <w:lang w:eastAsia="pt-BR"/>
        </w:rPr>
        <w:t>Art.</w:t>
      </w:r>
      <w:r w:rsidRPr="00075958">
        <w:rPr>
          <w:rFonts w:ascii="Arial" w:eastAsia="Times New Roman" w:hAnsi="Arial" w:cs="Arial"/>
          <w:color w:val="000080"/>
          <w:sz w:val="24"/>
          <w:szCs w:val="24"/>
          <w:lang w:eastAsia="pt-BR"/>
        </w:rPr>
        <w:t xml:space="preserve"> 2º: _____</w:t>
      </w:r>
    </w:p>
    <w:p w:rsidR="001175F3" w:rsidRPr="00075958" w:rsidRDefault="001175F3"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Anidro </w:t>
      </w:r>
      <w:r w:rsidR="00AB2119" w:rsidRPr="00075958">
        <w:rPr>
          <w:rFonts w:ascii="Arial" w:eastAsia="Times New Roman" w:hAnsi="Arial" w:cs="Arial"/>
          <w:color w:val="000080"/>
          <w:sz w:val="24"/>
          <w:szCs w:val="24"/>
          <w:lang w:eastAsia="pt-BR"/>
        </w:rPr>
        <w:t xml:space="preserve">_____ </w:t>
      </w:r>
      <w:r w:rsidRPr="00075958">
        <w:rPr>
          <w:rFonts w:ascii="Arial" w:eastAsia="Times New Roman" w:hAnsi="Arial" w:cs="Arial"/>
          <w:color w:val="000080"/>
          <w:sz w:val="24"/>
          <w:szCs w:val="24"/>
          <w:lang w:eastAsia="pt-BR"/>
        </w:rPr>
        <w:t xml:space="preserve">Hidratado </w:t>
      </w:r>
      <w:r w:rsidR="00AB2119" w:rsidRPr="00075958">
        <w:rPr>
          <w:rFonts w:ascii="Arial" w:eastAsia="Times New Roman" w:hAnsi="Arial" w:cs="Arial"/>
          <w:color w:val="000080"/>
          <w:sz w:val="24"/>
          <w:szCs w:val="24"/>
          <w:lang w:eastAsia="pt-BR"/>
        </w:rPr>
        <w:t xml:space="preserve">_____ </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Processo de produção de etanol anidro utilizado: _____</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Capacidade de geração de energia elétrica (kW): _____</w:t>
      </w:r>
    </w:p>
    <w:p w:rsidR="00A66C24" w:rsidRPr="00075958" w:rsidRDefault="00A66C2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sz w:val="24"/>
          <w:szCs w:val="24"/>
          <w:lang w:eastAsia="pt-BR"/>
        </w:rPr>
      </w:pP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(Local e data)</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(Assinatura do Representante Legal da Sociedade Empresária)</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(Nome do Representante Legal da Sociedade Empresária)</w:t>
      </w:r>
    </w:p>
    <w:p w:rsidR="00AB2119" w:rsidRPr="00075958" w:rsidRDefault="00AB2119"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(Nome da Sociedade Empresária)</w:t>
      </w:r>
    </w:p>
    <w:p w:rsidR="00A66C24" w:rsidRPr="00075958" w:rsidRDefault="00A66C2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r w:rsidRPr="00075958">
        <w:rPr>
          <w:rFonts w:ascii="Arial" w:eastAsia="Times New Roman" w:hAnsi="Arial" w:cs="Arial"/>
          <w:b/>
          <w:color w:val="000080"/>
          <w:sz w:val="24"/>
          <w:szCs w:val="24"/>
          <w:lang w:eastAsia="pt-BR"/>
        </w:rPr>
        <w:t xml:space="preserve">Art. </w:t>
      </w:r>
      <w:r w:rsidR="00251C3A">
        <w:rPr>
          <w:rFonts w:ascii="Arial" w:eastAsia="Times New Roman" w:hAnsi="Arial" w:cs="Arial"/>
          <w:b/>
          <w:color w:val="000080"/>
          <w:sz w:val="24"/>
          <w:szCs w:val="24"/>
          <w:lang w:eastAsia="pt-BR"/>
        </w:rPr>
        <w:t>30</w:t>
      </w:r>
      <w:r w:rsidR="00827464" w:rsidRPr="00075958">
        <w:rPr>
          <w:rFonts w:ascii="Arial" w:eastAsia="Times New Roman" w:hAnsi="Arial" w:cs="Arial"/>
          <w:color w:val="000080"/>
          <w:sz w:val="24"/>
          <w:szCs w:val="24"/>
          <w:lang w:eastAsia="pt-BR"/>
        </w:rPr>
        <w:t xml:space="preserve"> </w:t>
      </w:r>
      <w:r w:rsidRPr="00075958">
        <w:rPr>
          <w:rFonts w:ascii="Arial" w:eastAsia="Times New Roman" w:hAnsi="Arial" w:cs="Arial"/>
          <w:color w:val="000080"/>
          <w:sz w:val="24"/>
          <w:szCs w:val="24"/>
          <w:lang w:eastAsia="pt-BR"/>
        </w:rPr>
        <w:t xml:space="preserve">Fica incluído o ANEXO E da </w:t>
      </w:r>
      <w:r w:rsidRPr="00075958">
        <w:rPr>
          <w:rFonts w:ascii="Arial" w:hAnsi="Arial" w:cs="Arial"/>
          <w:color w:val="000080"/>
          <w:sz w:val="24"/>
          <w:szCs w:val="24"/>
        </w:rPr>
        <w:t>Resolução ANP nº 26, de 30 de agosto de 2012, publicada no DOU de 31 de agosto de 2012, com a seguinte redação:</w:t>
      </w:r>
    </w:p>
    <w:p w:rsidR="005C6CFC" w:rsidRPr="00075958" w:rsidRDefault="005C6CFC"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tbl>
      <w:tblPr>
        <w:tblStyle w:val="Tabelacomgrade"/>
        <w:tblW w:w="0" w:type="auto"/>
        <w:jc w:val="center"/>
        <w:tblLook w:val="04A0"/>
      </w:tblPr>
      <w:tblGrid>
        <w:gridCol w:w="4786"/>
        <w:gridCol w:w="2693"/>
      </w:tblGrid>
      <w:tr w:rsidR="0010013E" w:rsidRPr="00075958" w:rsidTr="005C6CFC">
        <w:trPr>
          <w:trHeight w:val="456"/>
          <w:jc w:val="center"/>
        </w:trPr>
        <w:tc>
          <w:tcPr>
            <w:tcW w:w="4786" w:type="dxa"/>
            <w:vAlign w:val="center"/>
          </w:tcPr>
          <w:p w:rsidR="0010013E" w:rsidRPr="00075958" w:rsidRDefault="00FE588A"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line="276" w:lineRule="auto"/>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ANEXO E - Dados do Planejamento de Produção</w:t>
            </w:r>
          </w:p>
        </w:tc>
        <w:tc>
          <w:tcPr>
            <w:tcW w:w="2693" w:type="dxa"/>
            <w:vAlign w:val="center"/>
          </w:tcPr>
          <w:p w:rsidR="0010013E" w:rsidRPr="00075958" w:rsidRDefault="00FE588A"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line="276" w:lineRule="auto"/>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Resolução ANP nº 26/2012</w:t>
            </w:r>
          </w:p>
        </w:tc>
      </w:tr>
    </w:tbl>
    <w:p w:rsidR="00CC78A5" w:rsidRPr="00075958" w:rsidRDefault="00CC78A5" w:rsidP="003F0E33">
      <w:pPr>
        <w:spacing w:after="0"/>
        <w:rPr>
          <w:rFonts w:ascii="Arial" w:eastAsia="Times New Roman" w:hAnsi="Arial" w:cs="Arial"/>
          <w:sz w:val="24"/>
          <w:szCs w:val="24"/>
          <w:lang w:eastAsia="pt-BR"/>
        </w:rPr>
      </w:pPr>
    </w:p>
    <w:p w:rsidR="00A714E8" w:rsidRPr="00075958" w:rsidRDefault="00956518" w:rsidP="003F0E33">
      <w:pPr>
        <w:tabs>
          <w:tab w:val="left" w:pos="720"/>
          <w:tab w:val="left" w:pos="1698"/>
          <w:tab w:val="left" w:pos="2304"/>
          <w:tab w:val="left" w:pos="2820"/>
          <w:tab w:val="left" w:pos="2880"/>
          <w:tab w:val="center" w:pos="453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Período de safra: _____</w:t>
      </w: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Relação de matéria-prima para produção de açúcar e de etanol (%):</w:t>
      </w:r>
    </w:p>
    <w:p w:rsidR="00956518" w:rsidRPr="00075958" w:rsidRDefault="00B0078C"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E</w:t>
      </w:r>
      <w:r w:rsidR="00CC78A5" w:rsidRPr="00075958">
        <w:rPr>
          <w:rFonts w:ascii="Arial" w:eastAsia="Times New Roman" w:hAnsi="Arial" w:cs="Arial"/>
          <w:color w:val="000080"/>
          <w:sz w:val="24"/>
          <w:szCs w:val="24"/>
          <w:lang w:eastAsia="pt-BR"/>
        </w:rPr>
        <w:t xml:space="preserve">tanol _____ </w:t>
      </w:r>
      <w:r w:rsidRPr="00075958">
        <w:rPr>
          <w:rFonts w:ascii="Arial" w:eastAsia="Times New Roman" w:hAnsi="Arial" w:cs="Arial"/>
          <w:color w:val="000080"/>
          <w:sz w:val="24"/>
          <w:szCs w:val="24"/>
          <w:lang w:eastAsia="pt-BR"/>
        </w:rPr>
        <w:t>A</w:t>
      </w:r>
      <w:r w:rsidR="00CC78A5" w:rsidRPr="00075958">
        <w:rPr>
          <w:rFonts w:ascii="Arial" w:eastAsia="Times New Roman" w:hAnsi="Arial" w:cs="Arial"/>
          <w:color w:val="000080"/>
          <w:sz w:val="24"/>
          <w:szCs w:val="24"/>
          <w:lang w:eastAsia="pt-BR"/>
        </w:rPr>
        <w:t>çúcar _____</w:t>
      </w:r>
    </w:p>
    <w:p w:rsidR="00956518"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Capacidade de abastecimento (m³/d), de acordo com o inciso IV do </w:t>
      </w:r>
      <w:r w:rsidR="00F07D8F" w:rsidRPr="00075958">
        <w:rPr>
          <w:rFonts w:ascii="Arial" w:eastAsia="Times New Roman" w:hAnsi="Arial" w:cs="Arial"/>
          <w:color w:val="000080"/>
          <w:sz w:val="24"/>
          <w:szCs w:val="24"/>
          <w:lang w:eastAsia="pt-BR"/>
        </w:rPr>
        <w:t>Art.</w:t>
      </w:r>
      <w:r w:rsidRPr="00075958">
        <w:rPr>
          <w:rFonts w:ascii="Arial" w:eastAsia="Times New Roman" w:hAnsi="Arial" w:cs="Arial"/>
          <w:color w:val="000080"/>
          <w:sz w:val="24"/>
          <w:szCs w:val="24"/>
          <w:lang w:eastAsia="pt-BR"/>
        </w:rPr>
        <w:t xml:space="preserve"> 2º: _____</w:t>
      </w: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Total de energia consumida na instalação industrial (kWh): _____</w:t>
      </w: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Total de energia exportada (kWh): _____</w:t>
      </w:r>
    </w:p>
    <w:p w:rsidR="001E2134" w:rsidRPr="00075958" w:rsidRDefault="001E2134"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Planejamento com a estimativa de produção de etanol:</w:t>
      </w: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p>
    <w:tbl>
      <w:tblPr>
        <w:tblW w:w="5000" w:type="pct"/>
        <w:jc w:val="center"/>
        <w:tblInd w:w="-176" w:type="dxa"/>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tblPr>
      <w:tblGrid>
        <w:gridCol w:w="803"/>
        <w:gridCol w:w="1671"/>
        <w:gridCol w:w="1684"/>
        <w:gridCol w:w="1070"/>
        <w:gridCol w:w="1430"/>
        <w:gridCol w:w="1083"/>
        <w:gridCol w:w="1110"/>
      </w:tblGrid>
      <w:tr w:rsidR="00CC78A5" w:rsidRPr="00075958" w:rsidTr="009B097C">
        <w:trPr>
          <w:trHeight w:val="544"/>
          <w:jc w:val="center"/>
        </w:trPr>
        <w:tc>
          <w:tcPr>
            <w:tcW w:w="416" w:type="pct"/>
            <w:vMerge w:val="restart"/>
            <w:tcBorders>
              <w:top w:val="single" w:sz="4" w:space="0" w:color="000080"/>
              <w:left w:val="single" w:sz="4" w:space="0" w:color="000080"/>
              <w:bottom w:val="single" w:sz="6" w:space="0" w:color="000080"/>
              <w:right w:val="single" w:sz="6" w:space="0" w:color="000080"/>
            </w:tcBorders>
            <w:hideMark/>
          </w:tcPr>
          <w:p w:rsidR="00CC78A5" w:rsidRPr="00075958" w:rsidRDefault="00FE588A"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r w:rsidRPr="00075958">
              <w:rPr>
                <w:rFonts w:ascii="Arial" w:eastAsia="Times New Roman" w:hAnsi="Arial" w:cs="Arial"/>
                <w:b/>
                <w:color w:val="000080"/>
                <w:sz w:val="24"/>
                <w:szCs w:val="24"/>
                <w:lang w:eastAsia="pt-BR"/>
              </w:rPr>
              <w:br/>
              <w:t xml:space="preserve">Mês </w:t>
            </w:r>
          </w:p>
        </w:tc>
        <w:tc>
          <w:tcPr>
            <w:tcW w:w="1039" w:type="pct"/>
            <w:vMerge w:val="restart"/>
            <w:tcBorders>
              <w:top w:val="single" w:sz="4" w:space="0" w:color="000080"/>
              <w:left w:val="single" w:sz="4" w:space="0" w:color="000080"/>
              <w:bottom w:val="single" w:sz="6" w:space="0" w:color="000080"/>
              <w:right w:val="single" w:sz="6" w:space="0" w:color="000080"/>
            </w:tcBorders>
            <w:hideMark/>
          </w:tcPr>
          <w:p w:rsidR="00CC78A5" w:rsidRPr="00075958" w:rsidRDefault="00FE588A"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r w:rsidRPr="00075958">
              <w:rPr>
                <w:rFonts w:ascii="Arial" w:eastAsia="Times New Roman" w:hAnsi="Arial" w:cs="Arial"/>
                <w:b/>
                <w:color w:val="000080"/>
                <w:sz w:val="24"/>
                <w:szCs w:val="24"/>
                <w:lang w:eastAsia="pt-BR"/>
              </w:rPr>
              <w:t>Matéria-prima processada (t)</w:t>
            </w:r>
          </w:p>
        </w:tc>
        <w:tc>
          <w:tcPr>
            <w:tcW w:w="891" w:type="pct"/>
            <w:vMerge w:val="restart"/>
            <w:tcBorders>
              <w:top w:val="single" w:sz="4" w:space="0" w:color="000080"/>
              <w:left w:val="single" w:sz="4" w:space="0" w:color="000080"/>
              <w:bottom w:val="single" w:sz="6" w:space="0" w:color="000080"/>
              <w:right w:val="single" w:sz="6" w:space="0" w:color="000080"/>
            </w:tcBorders>
            <w:hideMark/>
          </w:tcPr>
          <w:p w:rsidR="00CC78A5" w:rsidRPr="00075958" w:rsidRDefault="00FE588A"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r w:rsidRPr="00075958">
              <w:rPr>
                <w:rFonts w:ascii="Arial" w:eastAsia="Times New Roman" w:hAnsi="Arial" w:cs="Arial"/>
                <w:b/>
                <w:color w:val="000080"/>
                <w:sz w:val="24"/>
                <w:szCs w:val="24"/>
                <w:lang w:eastAsia="pt-BR"/>
              </w:rPr>
              <w:t>ATR - açúcar total recuperável (kg/t matéria-prima)</w:t>
            </w:r>
          </w:p>
        </w:tc>
        <w:tc>
          <w:tcPr>
            <w:tcW w:w="2654" w:type="pct"/>
            <w:gridSpan w:val="4"/>
            <w:tcBorders>
              <w:top w:val="single" w:sz="4" w:space="0" w:color="000080"/>
              <w:left w:val="single" w:sz="4" w:space="0" w:color="000080"/>
              <w:bottom w:val="single" w:sz="6" w:space="0" w:color="000080"/>
              <w:right w:val="single" w:sz="6" w:space="0" w:color="000080"/>
            </w:tcBorders>
            <w:hideMark/>
          </w:tcPr>
          <w:p w:rsidR="00CC78A5" w:rsidRPr="00075958" w:rsidRDefault="00FE588A"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r w:rsidRPr="00075958">
              <w:rPr>
                <w:rFonts w:ascii="Arial" w:eastAsia="Times New Roman" w:hAnsi="Arial" w:cs="Arial"/>
                <w:b/>
                <w:color w:val="000080"/>
                <w:sz w:val="24"/>
                <w:szCs w:val="24"/>
                <w:lang w:eastAsia="pt-BR"/>
              </w:rPr>
              <w:t>Produção</w:t>
            </w:r>
          </w:p>
        </w:tc>
      </w:tr>
      <w:tr w:rsidR="00CC78A5" w:rsidRPr="00075958" w:rsidTr="009B097C">
        <w:trPr>
          <w:trHeight w:val="972"/>
          <w:jc w:val="center"/>
        </w:trPr>
        <w:tc>
          <w:tcPr>
            <w:tcW w:w="416" w:type="pct"/>
            <w:vMerge/>
            <w:tcBorders>
              <w:top w:val="single" w:sz="4" w:space="0" w:color="000080"/>
              <w:left w:val="single" w:sz="4" w:space="0" w:color="000080"/>
              <w:bottom w:val="single" w:sz="6" w:space="0" w:color="000080"/>
              <w:right w:val="single" w:sz="6" w:space="0" w:color="000080"/>
            </w:tcBorders>
            <w:vAlign w:val="center"/>
            <w:hideMark/>
          </w:tcPr>
          <w:p w:rsidR="00CC78A5" w:rsidRPr="00075958" w:rsidRDefault="00CC78A5" w:rsidP="003F0E33">
            <w:pPr>
              <w:keepNext/>
              <w:pBdr>
                <w:bottom w:val="single" w:sz="4" w:space="1" w:color="auto"/>
              </w:pBdr>
              <w:autoSpaceDE w:val="0"/>
              <w:autoSpaceDN w:val="0"/>
              <w:adjustRightInd w:val="0"/>
              <w:spacing w:after="0" w:line="240" w:lineRule="auto"/>
              <w:jc w:val="center"/>
              <w:outlineLvl w:val="0"/>
              <w:rPr>
                <w:rFonts w:ascii="Arial" w:eastAsia="Times New Roman" w:hAnsi="Arial" w:cs="Arial"/>
                <w:b/>
                <w:color w:val="000080"/>
                <w:sz w:val="24"/>
                <w:szCs w:val="24"/>
                <w:lang w:eastAsia="pt-BR"/>
              </w:rPr>
            </w:pPr>
          </w:p>
        </w:tc>
        <w:tc>
          <w:tcPr>
            <w:tcW w:w="1039" w:type="pct"/>
            <w:vMerge/>
            <w:tcBorders>
              <w:top w:val="single" w:sz="4" w:space="0" w:color="000080"/>
              <w:left w:val="single" w:sz="4" w:space="0" w:color="000080"/>
              <w:bottom w:val="single" w:sz="6" w:space="0" w:color="000080"/>
              <w:right w:val="single" w:sz="6" w:space="0" w:color="000080"/>
            </w:tcBorders>
            <w:vAlign w:val="center"/>
            <w:hideMark/>
          </w:tcPr>
          <w:p w:rsidR="00CC78A5" w:rsidRPr="00075958" w:rsidRDefault="00CC78A5" w:rsidP="003F0E33">
            <w:pPr>
              <w:keepNext/>
              <w:pBdr>
                <w:bottom w:val="single" w:sz="4" w:space="1" w:color="auto"/>
              </w:pBdr>
              <w:autoSpaceDE w:val="0"/>
              <w:autoSpaceDN w:val="0"/>
              <w:adjustRightInd w:val="0"/>
              <w:spacing w:after="0" w:line="240" w:lineRule="auto"/>
              <w:jc w:val="center"/>
              <w:outlineLvl w:val="0"/>
              <w:rPr>
                <w:rFonts w:ascii="Arial" w:eastAsia="Times New Roman" w:hAnsi="Arial" w:cs="Arial"/>
                <w:b/>
                <w:color w:val="000080"/>
                <w:sz w:val="24"/>
                <w:szCs w:val="24"/>
                <w:lang w:eastAsia="pt-BR"/>
              </w:rPr>
            </w:pPr>
          </w:p>
        </w:tc>
        <w:tc>
          <w:tcPr>
            <w:tcW w:w="0" w:type="auto"/>
            <w:vMerge/>
            <w:tcBorders>
              <w:top w:val="single" w:sz="4" w:space="0" w:color="000080"/>
              <w:left w:val="single" w:sz="4" w:space="0" w:color="000080"/>
              <w:bottom w:val="single" w:sz="6" w:space="0" w:color="000080"/>
              <w:right w:val="single" w:sz="6" w:space="0" w:color="000080"/>
            </w:tcBorders>
            <w:vAlign w:val="center"/>
            <w:hideMark/>
          </w:tcPr>
          <w:p w:rsidR="00CC78A5" w:rsidRPr="00075958" w:rsidRDefault="00CC78A5" w:rsidP="003F0E33">
            <w:pPr>
              <w:keepNext/>
              <w:pBdr>
                <w:bottom w:val="single" w:sz="4" w:space="1" w:color="auto"/>
              </w:pBdr>
              <w:autoSpaceDE w:val="0"/>
              <w:autoSpaceDN w:val="0"/>
              <w:adjustRightInd w:val="0"/>
              <w:spacing w:after="0" w:line="240" w:lineRule="auto"/>
              <w:jc w:val="center"/>
              <w:outlineLvl w:val="0"/>
              <w:rPr>
                <w:rFonts w:ascii="Arial" w:eastAsia="Times New Roman" w:hAnsi="Arial" w:cs="Arial"/>
                <w:b/>
                <w:color w:val="000080"/>
                <w:sz w:val="24"/>
                <w:szCs w:val="24"/>
                <w:lang w:eastAsia="pt-BR"/>
              </w:rPr>
            </w:pPr>
          </w:p>
        </w:tc>
        <w:tc>
          <w:tcPr>
            <w:tcW w:w="672" w:type="pct"/>
            <w:tcBorders>
              <w:top w:val="single" w:sz="4" w:space="0" w:color="000080"/>
              <w:left w:val="single" w:sz="4" w:space="0" w:color="000080"/>
              <w:bottom w:val="single" w:sz="6" w:space="0" w:color="000080"/>
              <w:right w:val="single" w:sz="6" w:space="0" w:color="000080"/>
            </w:tcBorders>
            <w:hideMark/>
          </w:tcPr>
          <w:p w:rsidR="00CC78A5" w:rsidRPr="00075958" w:rsidRDefault="00311A17"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proofErr w:type="gramStart"/>
            <w:r w:rsidRPr="00075958">
              <w:rPr>
                <w:rFonts w:ascii="Arial" w:eastAsia="Times New Roman" w:hAnsi="Arial" w:cs="Arial"/>
                <w:b/>
                <w:color w:val="000080"/>
                <w:sz w:val="24"/>
                <w:szCs w:val="24"/>
                <w:lang w:eastAsia="pt-BR"/>
              </w:rPr>
              <w:t>etanol</w:t>
            </w:r>
            <w:proofErr w:type="gramEnd"/>
            <w:r w:rsidRPr="00075958">
              <w:rPr>
                <w:rFonts w:ascii="Arial" w:eastAsia="Times New Roman" w:hAnsi="Arial" w:cs="Arial"/>
                <w:b/>
                <w:color w:val="000080"/>
                <w:sz w:val="24"/>
                <w:szCs w:val="24"/>
                <w:lang w:eastAsia="pt-BR"/>
              </w:rPr>
              <w:t xml:space="preserve"> anidro (m³)</w:t>
            </w:r>
          </w:p>
        </w:tc>
        <w:tc>
          <w:tcPr>
            <w:tcW w:w="716" w:type="pct"/>
            <w:tcBorders>
              <w:top w:val="single" w:sz="4" w:space="0" w:color="000080"/>
              <w:left w:val="single" w:sz="4" w:space="0" w:color="000080"/>
              <w:bottom w:val="single" w:sz="6" w:space="0" w:color="000080"/>
              <w:right w:val="single" w:sz="6" w:space="0" w:color="000080"/>
            </w:tcBorders>
            <w:hideMark/>
          </w:tcPr>
          <w:p w:rsidR="00CC78A5" w:rsidRPr="00075958" w:rsidRDefault="00311A17"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proofErr w:type="gramStart"/>
            <w:r w:rsidRPr="00075958">
              <w:rPr>
                <w:rFonts w:ascii="Arial" w:eastAsia="Times New Roman" w:hAnsi="Arial" w:cs="Arial"/>
                <w:b/>
                <w:color w:val="000080"/>
                <w:sz w:val="24"/>
                <w:szCs w:val="24"/>
                <w:lang w:eastAsia="pt-BR"/>
              </w:rPr>
              <w:t>etanol</w:t>
            </w:r>
            <w:proofErr w:type="gramEnd"/>
            <w:r w:rsidRPr="00075958">
              <w:rPr>
                <w:rFonts w:ascii="Arial" w:eastAsia="Times New Roman" w:hAnsi="Arial" w:cs="Arial"/>
                <w:b/>
                <w:color w:val="000080"/>
                <w:sz w:val="24"/>
                <w:szCs w:val="24"/>
                <w:lang w:eastAsia="pt-BR"/>
              </w:rPr>
              <w:t xml:space="preserve"> hidratado (m³)</w:t>
            </w:r>
          </w:p>
        </w:tc>
        <w:tc>
          <w:tcPr>
            <w:tcW w:w="704" w:type="pct"/>
            <w:tcBorders>
              <w:top w:val="single" w:sz="4" w:space="0" w:color="000080"/>
              <w:left w:val="single" w:sz="4" w:space="0" w:color="000080"/>
              <w:bottom w:val="single" w:sz="6" w:space="0" w:color="000080"/>
              <w:right w:val="single" w:sz="6" w:space="0" w:color="000080"/>
            </w:tcBorders>
            <w:hideMark/>
          </w:tcPr>
          <w:p w:rsidR="00CC78A5" w:rsidRPr="00075958" w:rsidRDefault="00311A17"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proofErr w:type="gramStart"/>
            <w:r w:rsidRPr="00075958">
              <w:rPr>
                <w:rFonts w:ascii="Arial" w:eastAsia="Times New Roman" w:hAnsi="Arial" w:cs="Arial"/>
                <w:b/>
                <w:color w:val="000080"/>
                <w:sz w:val="24"/>
                <w:szCs w:val="24"/>
                <w:lang w:eastAsia="pt-BR"/>
              </w:rPr>
              <w:t>etanol</w:t>
            </w:r>
            <w:proofErr w:type="gramEnd"/>
            <w:r w:rsidRPr="00075958">
              <w:rPr>
                <w:rFonts w:ascii="Arial" w:eastAsia="Times New Roman" w:hAnsi="Arial" w:cs="Arial"/>
                <w:b/>
                <w:color w:val="000080"/>
                <w:sz w:val="24"/>
                <w:szCs w:val="24"/>
                <w:lang w:eastAsia="pt-BR"/>
              </w:rPr>
              <w:t xml:space="preserve"> outros fins (m³)</w:t>
            </w:r>
          </w:p>
        </w:tc>
        <w:tc>
          <w:tcPr>
            <w:tcW w:w="563" w:type="pct"/>
            <w:tcBorders>
              <w:top w:val="single" w:sz="4" w:space="0" w:color="000080"/>
              <w:left w:val="single" w:sz="4" w:space="0" w:color="000080"/>
              <w:bottom w:val="single" w:sz="6" w:space="0" w:color="000080"/>
              <w:right w:val="single" w:sz="6" w:space="0" w:color="000080"/>
            </w:tcBorders>
            <w:hideMark/>
          </w:tcPr>
          <w:p w:rsidR="00CC78A5" w:rsidRPr="00075958" w:rsidRDefault="00311A17"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jc w:val="center"/>
              <w:rPr>
                <w:rFonts w:ascii="Arial" w:eastAsia="Times New Roman" w:hAnsi="Arial" w:cs="Arial"/>
                <w:b/>
                <w:color w:val="000080"/>
                <w:sz w:val="24"/>
                <w:szCs w:val="24"/>
                <w:lang w:eastAsia="pt-BR"/>
              </w:rPr>
            </w:pPr>
            <w:proofErr w:type="gramStart"/>
            <w:r w:rsidRPr="00075958">
              <w:rPr>
                <w:rFonts w:ascii="Arial" w:eastAsia="Times New Roman" w:hAnsi="Arial" w:cs="Arial"/>
                <w:b/>
                <w:color w:val="000080"/>
                <w:sz w:val="24"/>
                <w:szCs w:val="24"/>
                <w:lang w:eastAsia="pt-BR"/>
              </w:rPr>
              <w:t>açúcar</w:t>
            </w:r>
            <w:proofErr w:type="gramEnd"/>
            <w:r w:rsidRPr="00075958">
              <w:rPr>
                <w:rFonts w:ascii="Arial" w:eastAsia="Times New Roman" w:hAnsi="Arial" w:cs="Arial"/>
                <w:b/>
                <w:color w:val="000080"/>
                <w:sz w:val="24"/>
                <w:szCs w:val="24"/>
                <w:lang w:eastAsia="pt-BR"/>
              </w:rPr>
              <w:t xml:space="preserve"> (t) </w:t>
            </w:r>
          </w:p>
        </w:tc>
      </w:tr>
      <w:tr w:rsidR="00CC78A5" w:rsidRPr="00075958" w:rsidTr="009B097C">
        <w:trPr>
          <w:trHeight w:val="340"/>
          <w:jc w:val="center"/>
        </w:trPr>
        <w:tc>
          <w:tcPr>
            <w:tcW w:w="416"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1039"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891"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672"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716"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704"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563"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r>
      <w:tr w:rsidR="00CC78A5" w:rsidRPr="00075958" w:rsidTr="009B097C">
        <w:trPr>
          <w:trHeight w:val="340"/>
          <w:jc w:val="center"/>
        </w:trPr>
        <w:tc>
          <w:tcPr>
            <w:tcW w:w="416"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1039"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891"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672"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716"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704"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563"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r>
      <w:tr w:rsidR="00CC78A5" w:rsidRPr="00075958" w:rsidTr="009B097C">
        <w:trPr>
          <w:trHeight w:val="340"/>
          <w:jc w:val="center"/>
        </w:trPr>
        <w:tc>
          <w:tcPr>
            <w:tcW w:w="416"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1039"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891"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672"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716"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704"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c>
          <w:tcPr>
            <w:tcW w:w="563" w:type="pct"/>
            <w:tcBorders>
              <w:top w:val="single" w:sz="4" w:space="0" w:color="000080"/>
              <w:left w:val="single" w:sz="4" w:space="0" w:color="000080"/>
              <w:bottom w:val="single" w:sz="6" w:space="0" w:color="000080"/>
              <w:right w:val="single" w:sz="6" w:space="0" w:color="000080"/>
            </w:tcBorders>
            <w:hideMark/>
          </w:tcPr>
          <w:p w:rsidR="00CC78A5" w:rsidRPr="00075958" w:rsidRDefault="00CC78A5" w:rsidP="003F0E33">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after="0"/>
              <w:ind w:left="60" w:right="60"/>
              <w:rPr>
                <w:rFonts w:ascii="Arial" w:eastAsia="Times New Roman" w:hAnsi="Arial" w:cs="Arial"/>
                <w:color w:val="000080"/>
                <w:sz w:val="24"/>
                <w:szCs w:val="24"/>
                <w:lang w:eastAsia="pt-BR"/>
              </w:rPr>
            </w:pPr>
          </w:p>
        </w:tc>
      </w:tr>
    </w:tbl>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(Local e data)</w:t>
      </w:r>
    </w:p>
    <w:p w:rsidR="00B0078C" w:rsidRPr="00075958" w:rsidRDefault="00B0078C"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(Assinatura do Representante Legal da Sociedade Empresária)</w:t>
      </w: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(Nome do Representante Legal da Sociedade Empresária)</w:t>
      </w:r>
    </w:p>
    <w:p w:rsidR="00CC78A5" w:rsidRPr="00075958" w:rsidRDefault="00CC78A5"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(Nome da Sociedade Empresária)</w:t>
      </w:r>
    </w:p>
    <w:p w:rsidR="005C6CFC" w:rsidRPr="00075958" w:rsidRDefault="005C6CFC" w:rsidP="003F0E3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t xml:space="preserve">Art. </w:t>
      </w:r>
      <w:r w:rsidR="00C74C27">
        <w:rPr>
          <w:rFonts w:ascii="Arial" w:eastAsia="Times New Roman" w:hAnsi="Arial" w:cs="Arial"/>
          <w:b/>
          <w:color w:val="000080"/>
          <w:sz w:val="24"/>
          <w:szCs w:val="24"/>
          <w:lang w:eastAsia="pt-BR"/>
        </w:rPr>
        <w:t>3</w:t>
      </w:r>
      <w:r w:rsidR="00251C3A">
        <w:rPr>
          <w:rFonts w:ascii="Arial" w:eastAsia="Times New Roman" w:hAnsi="Arial" w:cs="Arial"/>
          <w:b/>
          <w:color w:val="000080"/>
          <w:sz w:val="24"/>
          <w:szCs w:val="24"/>
          <w:lang w:eastAsia="pt-BR"/>
        </w:rPr>
        <w:t>1</w:t>
      </w:r>
      <w:r w:rsidR="00827464" w:rsidRPr="00075958">
        <w:rPr>
          <w:rFonts w:ascii="Arial" w:eastAsia="Times New Roman" w:hAnsi="Arial" w:cs="Arial"/>
          <w:color w:val="000080"/>
          <w:sz w:val="24"/>
          <w:szCs w:val="24"/>
          <w:lang w:eastAsia="pt-BR"/>
        </w:rPr>
        <w:t xml:space="preserve"> </w:t>
      </w:r>
      <w:r w:rsidRPr="00075958">
        <w:rPr>
          <w:rFonts w:ascii="Arial" w:eastAsia="Times New Roman" w:hAnsi="Arial" w:cs="Arial"/>
          <w:color w:val="000080"/>
          <w:sz w:val="24"/>
          <w:szCs w:val="24"/>
          <w:lang w:eastAsia="pt-BR"/>
        </w:rPr>
        <w:t xml:space="preserve">Fica incluído o ANEXO F da </w:t>
      </w:r>
      <w:r w:rsidRPr="00075958">
        <w:rPr>
          <w:rFonts w:ascii="Arial" w:hAnsi="Arial" w:cs="Arial"/>
          <w:color w:val="000080"/>
          <w:sz w:val="24"/>
          <w:szCs w:val="24"/>
        </w:rPr>
        <w:t>Resolução ANP nº 26, de 30 de agosto de 2012, publicada no DOU de 31 de agosto de 2012, com a seguinte redação:</w:t>
      </w: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eastAsia="Times New Roman" w:hAnsi="Arial" w:cs="Arial"/>
          <w:color w:val="000080"/>
          <w:sz w:val="24"/>
          <w:szCs w:val="24"/>
          <w:lang w:eastAsia="pt-BR"/>
        </w:rPr>
      </w:pP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tblPr>
      <w:tblGrid>
        <w:gridCol w:w="5651"/>
        <w:gridCol w:w="3069"/>
      </w:tblGrid>
      <w:tr w:rsidR="00E678DD" w:rsidRPr="00075958" w:rsidTr="005C6CFC">
        <w:trPr>
          <w:jc w:val="center"/>
        </w:trPr>
        <w:tc>
          <w:tcPr>
            <w:tcW w:w="3240" w:type="pct"/>
            <w:tcBorders>
              <w:top w:val="single" w:sz="4" w:space="0" w:color="000080"/>
              <w:left w:val="single" w:sz="4" w:space="0" w:color="000080"/>
              <w:bottom w:val="single" w:sz="6" w:space="0" w:color="000080"/>
              <w:right w:val="single" w:sz="6" w:space="0" w:color="000080"/>
            </w:tcBorders>
            <w:vAlign w:val="center"/>
            <w:hideMark/>
          </w:tcPr>
          <w:p w:rsidR="00E678DD" w:rsidRPr="00075958" w:rsidRDefault="00FE588A" w:rsidP="005C6CFC">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ANEXO F - Modelo de Solicitação de Autorização para Operação</w:t>
            </w:r>
          </w:p>
        </w:tc>
        <w:tc>
          <w:tcPr>
            <w:tcW w:w="1760" w:type="pct"/>
            <w:tcBorders>
              <w:top w:val="single" w:sz="4" w:space="0" w:color="000080"/>
              <w:left w:val="single" w:sz="4" w:space="0" w:color="000080"/>
              <w:bottom w:val="single" w:sz="6" w:space="0" w:color="000080"/>
              <w:right w:val="single" w:sz="6" w:space="0" w:color="000080"/>
            </w:tcBorders>
            <w:vAlign w:val="center"/>
            <w:hideMark/>
          </w:tcPr>
          <w:p w:rsidR="00E678DD" w:rsidRPr="00075958" w:rsidRDefault="00FE588A" w:rsidP="005C6CFC">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Resolução ANP nº 26/2012 </w:t>
            </w:r>
          </w:p>
        </w:tc>
      </w:tr>
    </w:tbl>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Logotipo da </w:t>
      </w:r>
      <w:r w:rsidR="006020C0" w:rsidRPr="00075958">
        <w:rPr>
          <w:rFonts w:ascii="Arial" w:eastAsia="Times New Roman" w:hAnsi="Arial" w:cs="Arial"/>
          <w:color w:val="000080"/>
          <w:sz w:val="24"/>
          <w:szCs w:val="24"/>
          <w:lang w:eastAsia="pt-BR"/>
        </w:rPr>
        <w:t>sociedade empresária</w:t>
      </w:r>
      <w:r w:rsidRPr="00075958">
        <w:rPr>
          <w:rFonts w:ascii="Arial" w:eastAsia="Times New Roman" w:hAnsi="Arial" w:cs="Arial"/>
          <w:color w:val="000080"/>
          <w:sz w:val="24"/>
          <w:szCs w:val="24"/>
          <w:lang w:eastAsia="pt-BR"/>
        </w:rPr>
        <w:t xml:space="preserve"> (papel timbrado)</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Local e data atual</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À</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ANP - Agência Nacional do Petróleo, Gás Natural e Biocombustíveis</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SRP - Superintendência de Refino, Processamento de Gás Natural e Produção de Biocombustíveis</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Avenida Rio Branco, nº 65, 17 º andar, Centro</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CEP: 20090-004 - Rio de Janeiro - RJ</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Assunto: Autorização para Operação de Planta Produtora de Etanol.</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A </w:t>
      </w:r>
      <w:r w:rsidR="006020C0" w:rsidRPr="00075958">
        <w:rPr>
          <w:rFonts w:ascii="Arial" w:eastAsia="Times New Roman" w:hAnsi="Arial" w:cs="Arial"/>
          <w:color w:val="000080"/>
          <w:sz w:val="24"/>
          <w:szCs w:val="24"/>
          <w:lang w:eastAsia="pt-BR"/>
        </w:rPr>
        <w:t>sociedade empresária</w:t>
      </w:r>
      <w:r w:rsidRPr="00075958">
        <w:rPr>
          <w:rFonts w:ascii="Arial" w:eastAsia="Times New Roman" w:hAnsi="Arial" w:cs="Arial"/>
          <w:color w:val="000080"/>
          <w:sz w:val="24"/>
          <w:szCs w:val="24"/>
          <w:lang w:eastAsia="pt-BR"/>
        </w:rPr>
        <w:t xml:space="preserve"> (</w:t>
      </w:r>
      <w:proofErr w:type="spellStart"/>
      <w:r w:rsidRPr="00075958">
        <w:rPr>
          <w:rFonts w:ascii="Arial" w:eastAsia="Times New Roman" w:hAnsi="Arial" w:cs="Arial"/>
          <w:color w:val="000080"/>
          <w:sz w:val="24"/>
          <w:szCs w:val="24"/>
          <w:lang w:eastAsia="pt-BR"/>
        </w:rPr>
        <w:t>xxxx</w:t>
      </w:r>
      <w:proofErr w:type="spellEnd"/>
      <w:r w:rsidRPr="00075958">
        <w:rPr>
          <w:rFonts w:ascii="Arial" w:eastAsia="Times New Roman" w:hAnsi="Arial" w:cs="Arial"/>
          <w:color w:val="000080"/>
          <w:sz w:val="24"/>
          <w:szCs w:val="24"/>
          <w:lang w:eastAsia="pt-BR"/>
        </w:rPr>
        <w:t>), CNPJ nº: (</w:t>
      </w:r>
      <w:proofErr w:type="spellStart"/>
      <w:r w:rsidRPr="00075958">
        <w:rPr>
          <w:rFonts w:ascii="Arial" w:eastAsia="Times New Roman" w:hAnsi="Arial" w:cs="Arial"/>
          <w:color w:val="000080"/>
          <w:sz w:val="24"/>
          <w:szCs w:val="24"/>
          <w:lang w:eastAsia="pt-BR"/>
        </w:rPr>
        <w:t>xxxx</w:t>
      </w:r>
      <w:proofErr w:type="spellEnd"/>
      <w:r w:rsidRPr="00075958">
        <w:rPr>
          <w:rFonts w:ascii="Arial" w:eastAsia="Times New Roman" w:hAnsi="Arial" w:cs="Arial"/>
          <w:color w:val="000080"/>
          <w:sz w:val="24"/>
          <w:szCs w:val="24"/>
          <w:lang w:eastAsia="pt-BR"/>
        </w:rPr>
        <w:t>), situada na (endereço completo), vem solicitar a Autorização para Operação de planta produtora de etanol, localizada em (endereço completo da instalação industrial), com capacidade de produção de etanol de (xxx) m³/dia, conforme detalhado no Projeto Básico em anexo (conforme definição do inciso XXIV do artigo 2º da Resolução ANP nº 26/2012).</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Para efeitos da referida solicitação, encaminhamos em anexo os seguintes documentos:</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lastRenderedPageBreak/>
        <w:t>(listar todos os documentos encaminhados ao Protocolo da ANP, exigidos pela Resolução ANP nº 26/2012).</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1.</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2.</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3.</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proofErr w:type="gramStart"/>
      <w:r w:rsidRPr="00075958">
        <w:rPr>
          <w:rFonts w:ascii="Arial" w:eastAsia="Times New Roman" w:hAnsi="Arial" w:cs="Arial"/>
          <w:color w:val="000080"/>
          <w:sz w:val="24"/>
          <w:szCs w:val="24"/>
          <w:lang w:eastAsia="pt-BR"/>
        </w:rPr>
        <w:t>n.</w:t>
      </w:r>
      <w:proofErr w:type="gramEnd"/>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Atenciosamente,</w:t>
      </w:r>
    </w:p>
    <w:p w:rsidR="001E3F2D" w:rsidRPr="00075958" w:rsidRDefault="001E3F2D" w:rsidP="001E3F2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(Assinatura do Representante Legal da Sociedade Empresária)</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(Nome do Representante Legal da Sociedade Empresária)</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(Assinatura do Representante Legal da Sociedade Empresária)</w:t>
      </w:r>
    </w:p>
    <w:p w:rsidR="00337147" w:rsidRPr="00075958" w:rsidRDefault="00337147"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p>
    <w:p w:rsidR="005C6CFC" w:rsidRPr="00075958" w:rsidRDefault="005C6CFC" w:rsidP="005C6CFC">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rPr>
          <w:rFonts w:ascii="Arial" w:hAnsi="Arial" w:cs="Arial"/>
          <w:color w:val="000080"/>
          <w:sz w:val="24"/>
          <w:szCs w:val="24"/>
        </w:rPr>
      </w:pPr>
      <w:r w:rsidRPr="00075958">
        <w:rPr>
          <w:rFonts w:ascii="Arial" w:eastAsia="Times New Roman" w:hAnsi="Arial" w:cs="Arial"/>
          <w:b/>
          <w:color w:val="000080"/>
          <w:sz w:val="24"/>
          <w:szCs w:val="24"/>
          <w:lang w:eastAsia="pt-BR"/>
        </w:rPr>
        <w:t xml:space="preserve">Art. </w:t>
      </w:r>
      <w:r w:rsidR="00827464" w:rsidRPr="00075958">
        <w:rPr>
          <w:rFonts w:ascii="Arial" w:eastAsia="Times New Roman" w:hAnsi="Arial" w:cs="Arial"/>
          <w:b/>
          <w:color w:val="000080"/>
          <w:sz w:val="24"/>
          <w:szCs w:val="24"/>
          <w:lang w:eastAsia="pt-BR"/>
        </w:rPr>
        <w:t>3</w:t>
      </w:r>
      <w:r w:rsidR="00251C3A">
        <w:rPr>
          <w:rFonts w:ascii="Arial" w:eastAsia="Times New Roman" w:hAnsi="Arial" w:cs="Arial"/>
          <w:b/>
          <w:color w:val="000080"/>
          <w:sz w:val="24"/>
          <w:szCs w:val="24"/>
          <w:lang w:eastAsia="pt-BR"/>
        </w:rPr>
        <w:t>2</w:t>
      </w:r>
      <w:r w:rsidR="00827464" w:rsidRPr="00075958">
        <w:rPr>
          <w:rFonts w:ascii="Arial" w:eastAsia="Times New Roman" w:hAnsi="Arial" w:cs="Arial"/>
          <w:color w:val="000080"/>
          <w:sz w:val="24"/>
          <w:szCs w:val="24"/>
          <w:lang w:eastAsia="pt-BR"/>
        </w:rPr>
        <w:t xml:space="preserve"> </w:t>
      </w:r>
      <w:r w:rsidRPr="00075958">
        <w:rPr>
          <w:rFonts w:ascii="Arial" w:eastAsia="Times New Roman" w:hAnsi="Arial" w:cs="Arial"/>
          <w:color w:val="000080"/>
          <w:sz w:val="24"/>
          <w:szCs w:val="24"/>
          <w:lang w:eastAsia="pt-BR"/>
        </w:rPr>
        <w:t xml:space="preserve">Fica incluído o ANEXO G da </w:t>
      </w:r>
      <w:r w:rsidRPr="00075958">
        <w:rPr>
          <w:rFonts w:ascii="Arial" w:hAnsi="Arial" w:cs="Arial"/>
          <w:color w:val="000080"/>
          <w:sz w:val="24"/>
          <w:szCs w:val="24"/>
        </w:rPr>
        <w:t>Resolução ANP nº 26, de 30 de agosto de 2012, publicada no DOU de 31 de agosto de 2012, com a seguinte redação:</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p>
    <w:tbl>
      <w:tblPr>
        <w:tblW w:w="5000" w:type="pct"/>
        <w:jc w:val="center"/>
        <w:tblBorders>
          <w:top w:val="single" w:sz="4" w:space="0" w:color="000080"/>
          <w:left w:val="single" w:sz="4" w:space="0" w:color="000080"/>
          <w:bottom w:val="single" w:sz="4" w:space="0" w:color="000080"/>
          <w:right w:val="single" w:sz="4" w:space="0" w:color="000080"/>
          <w:insideH w:val="single" w:sz="6" w:space="0" w:color="000080"/>
          <w:insideV w:val="single" w:sz="6" w:space="0" w:color="000080"/>
        </w:tblBorders>
        <w:tblLook w:val="01E0"/>
      </w:tblPr>
      <w:tblGrid>
        <w:gridCol w:w="5651"/>
        <w:gridCol w:w="3069"/>
      </w:tblGrid>
      <w:tr w:rsidR="00E678DD" w:rsidRPr="00075958" w:rsidTr="005C6CFC">
        <w:trPr>
          <w:jc w:val="center"/>
        </w:trPr>
        <w:tc>
          <w:tcPr>
            <w:tcW w:w="3240" w:type="pct"/>
            <w:tcBorders>
              <w:top w:val="single" w:sz="4" w:space="0" w:color="000080"/>
              <w:left w:val="single" w:sz="4" w:space="0" w:color="000080"/>
              <w:bottom w:val="single" w:sz="6" w:space="0" w:color="000080"/>
              <w:right w:val="single" w:sz="6" w:space="0" w:color="000080"/>
            </w:tcBorders>
            <w:vAlign w:val="center"/>
            <w:hideMark/>
          </w:tcPr>
          <w:p w:rsidR="00E678DD" w:rsidRPr="00075958" w:rsidRDefault="00FE588A" w:rsidP="005C6CFC">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ANEXO G - Modelo para Comunicação de Ampliação de Capacidade</w:t>
            </w:r>
          </w:p>
        </w:tc>
        <w:tc>
          <w:tcPr>
            <w:tcW w:w="2362" w:type="pct"/>
            <w:tcBorders>
              <w:top w:val="single" w:sz="4" w:space="0" w:color="000080"/>
              <w:left w:val="single" w:sz="4" w:space="0" w:color="000080"/>
              <w:bottom w:val="single" w:sz="6" w:space="0" w:color="000080"/>
              <w:right w:val="single" w:sz="6" w:space="0" w:color="000080"/>
            </w:tcBorders>
            <w:vAlign w:val="center"/>
            <w:hideMark/>
          </w:tcPr>
          <w:p w:rsidR="00E678DD" w:rsidRPr="00075958" w:rsidRDefault="00FE588A" w:rsidP="005C6CFC">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Resolução ANP nº 26/2012 </w:t>
            </w:r>
          </w:p>
        </w:tc>
      </w:tr>
    </w:tbl>
    <w:p w:rsidR="00E678DD" w:rsidRPr="00075958" w:rsidRDefault="00E678DD" w:rsidP="00E678DD">
      <w:pPr>
        <w:spacing w:after="0" w:line="240" w:lineRule="auto"/>
        <w:rPr>
          <w:rFonts w:ascii="Arial" w:eastAsia="Times New Roman" w:hAnsi="Arial" w:cs="Arial"/>
          <w:sz w:val="24"/>
          <w:szCs w:val="24"/>
          <w:lang w:eastAsia="pt-BR"/>
        </w:rPr>
      </w:pP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Logotipo da </w:t>
      </w:r>
      <w:r w:rsidR="006020C0" w:rsidRPr="00075958">
        <w:rPr>
          <w:rFonts w:ascii="Arial" w:eastAsia="Times New Roman" w:hAnsi="Arial" w:cs="Arial"/>
          <w:color w:val="000080"/>
          <w:sz w:val="24"/>
          <w:szCs w:val="24"/>
          <w:lang w:eastAsia="pt-BR"/>
        </w:rPr>
        <w:t>sociedade empresária</w:t>
      </w:r>
      <w:r w:rsidRPr="00075958">
        <w:rPr>
          <w:rFonts w:ascii="Arial" w:eastAsia="Times New Roman" w:hAnsi="Arial" w:cs="Arial"/>
          <w:color w:val="000080"/>
          <w:sz w:val="24"/>
          <w:szCs w:val="24"/>
          <w:lang w:eastAsia="pt-BR"/>
        </w:rPr>
        <w:t xml:space="preserve"> (papel timbrado)</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Local e data atual</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À</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ANP - Agência Nacional do Petróleo, Gás Natural e Biocombustíveis</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SRP - Superintendência de Refino, Processamento de Gás Natural e Produção de Biocombustíveis</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Avenida Rio Branco, nº 65, 17 º andar, Centro</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CEP: 20090-004 - Rio de Janeiro - RJ</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Assunto: Comunicação de Ampliação de capacidade.</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 xml:space="preserve">A </w:t>
      </w:r>
      <w:r w:rsidR="006020C0" w:rsidRPr="00075958">
        <w:rPr>
          <w:rFonts w:ascii="Arial" w:eastAsia="Times New Roman" w:hAnsi="Arial" w:cs="Arial"/>
          <w:color w:val="000080"/>
          <w:sz w:val="24"/>
          <w:szCs w:val="24"/>
          <w:lang w:eastAsia="pt-BR"/>
        </w:rPr>
        <w:t>sociedade empresária</w:t>
      </w:r>
      <w:r w:rsidRPr="00075958">
        <w:rPr>
          <w:rFonts w:ascii="Arial" w:eastAsia="Times New Roman" w:hAnsi="Arial" w:cs="Arial"/>
          <w:color w:val="000080"/>
          <w:sz w:val="24"/>
          <w:szCs w:val="24"/>
          <w:lang w:eastAsia="pt-BR"/>
        </w:rPr>
        <w:t xml:space="preserve"> (</w:t>
      </w:r>
      <w:proofErr w:type="spellStart"/>
      <w:r w:rsidRPr="00075958">
        <w:rPr>
          <w:rFonts w:ascii="Arial" w:eastAsia="Times New Roman" w:hAnsi="Arial" w:cs="Arial"/>
          <w:color w:val="000080"/>
          <w:sz w:val="24"/>
          <w:szCs w:val="24"/>
          <w:lang w:eastAsia="pt-BR"/>
        </w:rPr>
        <w:t>xxxx</w:t>
      </w:r>
      <w:proofErr w:type="spellEnd"/>
      <w:r w:rsidRPr="00075958">
        <w:rPr>
          <w:rFonts w:ascii="Arial" w:eastAsia="Times New Roman" w:hAnsi="Arial" w:cs="Arial"/>
          <w:color w:val="000080"/>
          <w:sz w:val="24"/>
          <w:szCs w:val="24"/>
          <w:lang w:eastAsia="pt-BR"/>
        </w:rPr>
        <w:t>), CNPJ nº: (</w:t>
      </w:r>
      <w:proofErr w:type="spellStart"/>
      <w:r w:rsidRPr="00075958">
        <w:rPr>
          <w:rFonts w:ascii="Arial" w:eastAsia="Times New Roman" w:hAnsi="Arial" w:cs="Arial"/>
          <w:color w:val="000080"/>
          <w:sz w:val="24"/>
          <w:szCs w:val="24"/>
          <w:lang w:eastAsia="pt-BR"/>
        </w:rPr>
        <w:t>xxxx</w:t>
      </w:r>
      <w:proofErr w:type="spellEnd"/>
      <w:r w:rsidRPr="00075958">
        <w:rPr>
          <w:rFonts w:ascii="Arial" w:eastAsia="Times New Roman" w:hAnsi="Arial" w:cs="Arial"/>
          <w:color w:val="000080"/>
          <w:sz w:val="24"/>
          <w:szCs w:val="24"/>
          <w:lang w:eastAsia="pt-BR"/>
        </w:rPr>
        <w:t xml:space="preserve">), situada na (endereço completo), vem comunicar a </w:t>
      </w:r>
      <w:r w:rsidR="00135BE7" w:rsidRPr="00075958">
        <w:rPr>
          <w:rFonts w:ascii="Arial" w:eastAsia="Times New Roman" w:hAnsi="Arial" w:cs="Arial"/>
          <w:color w:val="000080"/>
          <w:sz w:val="24"/>
          <w:szCs w:val="24"/>
          <w:lang w:eastAsia="pt-BR"/>
        </w:rPr>
        <w:t>ampliação de capacidade pretendida na</w:t>
      </w:r>
      <w:r w:rsidRPr="00075958">
        <w:rPr>
          <w:rFonts w:ascii="Arial" w:eastAsia="Times New Roman" w:hAnsi="Arial" w:cs="Arial"/>
          <w:color w:val="000080"/>
          <w:sz w:val="24"/>
          <w:szCs w:val="24"/>
          <w:lang w:eastAsia="pt-BR"/>
        </w:rPr>
        <w:t xml:space="preserve"> planta produtora de etanol localizada em (endereço completo da </w:t>
      </w:r>
      <w:r w:rsidR="00135BE7" w:rsidRPr="00075958">
        <w:rPr>
          <w:rFonts w:ascii="Arial" w:eastAsia="Times New Roman" w:hAnsi="Arial" w:cs="Arial"/>
          <w:color w:val="000080"/>
          <w:sz w:val="24"/>
          <w:szCs w:val="24"/>
          <w:lang w:eastAsia="pt-BR"/>
        </w:rPr>
        <w:t>instalação industrial</w:t>
      </w:r>
      <w:r w:rsidRPr="00075958">
        <w:rPr>
          <w:rFonts w:ascii="Arial" w:eastAsia="Times New Roman" w:hAnsi="Arial" w:cs="Arial"/>
          <w:color w:val="000080"/>
          <w:sz w:val="24"/>
          <w:szCs w:val="24"/>
          <w:lang w:eastAsia="pt-BR"/>
        </w:rPr>
        <w:t xml:space="preserve">), com capacidade de produção de etanol </w:t>
      </w:r>
      <w:r w:rsidR="00135BE7" w:rsidRPr="00075958">
        <w:rPr>
          <w:rFonts w:ascii="Arial" w:eastAsia="Times New Roman" w:hAnsi="Arial" w:cs="Arial"/>
          <w:color w:val="000080"/>
          <w:sz w:val="24"/>
          <w:szCs w:val="24"/>
          <w:lang w:eastAsia="pt-BR"/>
        </w:rPr>
        <w:t xml:space="preserve">(anidro e hidratado) </w:t>
      </w:r>
      <w:r w:rsidRPr="00075958">
        <w:rPr>
          <w:rFonts w:ascii="Arial" w:eastAsia="Times New Roman" w:hAnsi="Arial" w:cs="Arial"/>
          <w:color w:val="000080"/>
          <w:sz w:val="24"/>
          <w:szCs w:val="24"/>
          <w:lang w:eastAsia="pt-BR"/>
        </w:rPr>
        <w:t>de (xxx) m³/dia</w:t>
      </w:r>
      <w:r w:rsidR="00135BE7" w:rsidRPr="00075958">
        <w:rPr>
          <w:rFonts w:ascii="Arial" w:eastAsia="Times New Roman" w:hAnsi="Arial" w:cs="Arial"/>
          <w:color w:val="000080"/>
          <w:sz w:val="24"/>
          <w:szCs w:val="24"/>
          <w:lang w:eastAsia="pt-BR"/>
        </w:rPr>
        <w:t xml:space="preserve"> para </w:t>
      </w:r>
      <w:r w:rsidR="0098307C" w:rsidRPr="00075958">
        <w:rPr>
          <w:rFonts w:ascii="Arial" w:eastAsia="Times New Roman" w:hAnsi="Arial" w:cs="Arial"/>
          <w:color w:val="000080"/>
          <w:sz w:val="24"/>
          <w:szCs w:val="24"/>
          <w:lang w:eastAsia="pt-BR"/>
        </w:rPr>
        <w:t>(anidro e hidratado) de (xxx) m³/dia</w:t>
      </w:r>
      <w:r w:rsidRPr="00075958">
        <w:rPr>
          <w:rFonts w:ascii="Arial" w:eastAsia="Times New Roman" w:hAnsi="Arial" w:cs="Arial"/>
          <w:color w:val="000080"/>
          <w:sz w:val="24"/>
          <w:szCs w:val="24"/>
          <w:lang w:eastAsia="pt-BR"/>
        </w:rPr>
        <w:t xml:space="preserve">, conforme detalhado no Projeto Básico em anexo (conforme definição do inciso XXIV do artigo </w:t>
      </w:r>
      <w:r w:rsidR="00135BE7" w:rsidRPr="00075958">
        <w:rPr>
          <w:rFonts w:ascii="Arial" w:eastAsia="Times New Roman" w:hAnsi="Arial" w:cs="Arial"/>
          <w:color w:val="000080"/>
          <w:sz w:val="24"/>
          <w:szCs w:val="24"/>
          <w:lang w:eastAsia="pt-BR"/>
        </w:rPr>
        <w:t>2º da Resolução ANP nº 26/2012) e documentação complementar destacando as alterações a ser realizadas.</w:t>
      </w:r>
    </w:p>
    <w:p w:rsidR="00CF5866" w:rsidRPr="00075958" w:rsidRDefault="00CF5866"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Atenciosamente,</w:t>
      </w:r>
    </w:p>
    <w:p w:rsidR="001E3F2D" w:rsidRPr="00075958" w:rsidRDefault="001E3F2D" w:rsidP="001E3F2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(Assinatura do Representante Legal da Sociedade Empresária)</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(Nome do Representante Legal da Sociedade Empresária)</w:t>
      </w:r>
    </w:p>
    <w:p w:rsidR="00E678DD" w:rsidRPr="00075958" w:rsidRDefault="00E678DD" w:rsidP="00E678D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line="240" w:lineRule="auto"/>
        <w:ind w:firstLine="567"/>
        <w:jc w:val="both"/>
        <w:rPr>
          <w:rFonts w:ascii="Arial" w:eastAsia="Times New Roman" w:hAnsi="Arial" w:cs="Arial"/>
          <w:color w:val="000080"/>
          <w:sz w:val="24"/>
          <w:szCs w:val="24"/>
          <w:lang w:eastAsia="pt-BR"/>
        </w:rPr>
      </w:pPr>
      <w:r w:rsidRPr="00075958">
        <w:rPr>
          <w:rFonts w:ascii="Arial" w:eastAsia="Times New Roman" w:hAnsi="Arial" w:cs="Arial"/>
          <w:color w:val="000080"/>
          <w:sz w:val="24"/>
          <w:szCs w:val="24"/>
          <w:lang w:eastAsia="pt-BR"/>
        </w:rPr>
        <w:t>(Assinatura do Representante Legal da Sociedade Empresária)</w:t>
      </w:r>
    </w:p>
    <w:p w:rsidR="00E678DD" w:rsidRPr="00075958" w:rsidRDefault="00E678DD" w:rsidP="002F391F">
      <w:pPr>
        <w:spacing w:after="0"/>
        <w:rPr>
          <w:rFonts w:ascii="Arial" w:hAnsi="Arial" w:cs="Arial"/>
          <w:color w:val="000080"/>
          <w:sz w:val="24"/>
          <w:szCs w:val="24"/>
        </w:rPr>
      </w:pPr>
    </w:p>
    <w:p w:rsidR="005C6CFC" w:rsidRPr="00075958" w:rsidRDefault="005C6CFC" w:rsidP="00827464">
      <w:pPr>
        <w:pStyle w:val="Texto"/>
        <w:rPr>
          <w:sz w:val="24"/>
          <w:szCs w:val="24"/>
        </w:rPr>
      </w:pPr>
      <w:r w:rsidRPr="00075958">
        <w:rPr>
          <w:b/>
          <w:bCs/>
          <w:sz w:val="24"/>
          <w:szCs w:val="24"/>
        </w:rPr>
        <w:lastRenderedPageBreak/>
        <w:t xml:space="preserve">Art. </w:t>
      </w:r>
      <w:r w:rsidR="00827464" w:rsidRPr="00075958">
        <w:rPr>
          <w:b/>
          <w:bCs/>
          <w:sz w:val="24"/>
          <w:szCs w:val="24"/>
        </w:rPr>
        <w:t>3</w:t>
      </w:r>
      <w:r w:rsidR="00251C3A">
        <w:rPr>
          <w:b/>
          <w:bCs/>
          <w:sz w:val="24"/>
          <w:szCs w:val="24"/>
        </w:rPr>
        <w:t>3</w:t>
      </w:r>
      <w:r w:rsidR="00827464" w:rsidRPr="00075958">
        <w:rPr>
          <w:sz w:val="24"/>
          <w:szCs w:val="24"/>
        </w:rPr>
        <w:t xml:space="preserve"> </w:t>
      </w:r>
      <w:r w:rsidRPr="00075958">
        <w:rPr>
          <w:sz w:val="24"/>
          <w:szCs w:val="24"/>
        </w:rPr>
        <w:t>Esta Resolução entrará em vigor na data de sua publicação.</w:t>
      </w:r>
    </w:p>
    <w:p w:rsidR="005C6CFC" w:rsidRPr="00075958" w:rsidRDefault="005C6CFC" w:rsidP="005C6CFC">
      <w:pPr>
        <w:spacing w:after="0"/>
        <w:rPr>
          <w:rFonts w:ascii="Arial" w:hAnsi="Arial" w:cs="Arial"/>
          <w:sz w:val="24"/>
          <w:szCs w:val="24"/>
        </w:rPr>
      </w:pPr>
    </w:p>
    <w:p w:rsidR="005C6CFC" w:rsidRPr="00075958" w:rsidRDefault="005C6CFC" w:rsidP="005C6CFC">
      <w:pPr>
        <w:spacing w:after="0"/>
        <w:rPr>
          <w:rFonts w:ascii="Arial" w:hAnsi="Arial" w:cs="Arial"/>
          <w:sz w:val="24"/>
          <w:szCs w:val="24"/>
        </w:rPr>
      </w:pPr>
    </w:p>
    <w:p w:rsidR="005C6CFC" w:rsidRPr="00075958" w:rsidRDefault="005C6CFC" w:rsidP="005C6CFC">
      <w:pPr>
        <w:spacing w:after="0"/>
        <w:rPr>
          <w:rFonts w:ascii="Arial" w:hAnsi="Arial" w:cs="Arial"/>
          <w:sz w:val="24"/>
          <w:szCs w:val="24"/>
        </w:rPr>
      </w:pPr>
    </w:p>
    <w:p w:rsidR="005C6CFC" w:rsidRPr="00075958" w:rsidRDefault="005C6CFC" w:rsidP="005C6CFC">
      <w:pPr>
        <w:spacing w:after="0"/>
        <w:rPr>
          <w:rFonts w:ascii="Arial" w:hAnsi="Arial" w:cs="Arial"/>
          <w:sz w:val="24"/>
          <w:szCs w:val="24"/>
        </w:rPr>
      </w:pPr>
    </w:p>
    <w:p w:rsidR="002F391F" w:rsidRPr="00075958" w:rsidRDefault="005C6CFC" w:rsidP="00827464">
      <w:pPr>
        <w:spacing w:after="0"/>
        <w:jc w:val="center"/>
        <w:rPr>
          <w:rFonts w:ascii="Arial" w:hAnsi="Arial" w:cs="Arial"/>
          <w:color w:val="000080"/>
          <w:sz w:val="24"/>
          <w:szCs w:val="24"/>
        </w:rPr>
      </w:pPr>
      <w:r w:rsidRPr="00075958">
        <w:rPr>
          <w:rFonts w:ascii="Arial" w:hAnsi="Arial" w:cs="Arial"/>
          <w:color w:val="000080"/>
          <w:sz w:val="24"/>
          <w:szCs w:val="24"/>
        </w:rPr>
        <w:t>MAGDA MARIA DE REGINA CHAMBRIARD</w:t>
      </w:r>
    </w:p>
    <w:sectPr w:rsidR="002F391F" w:rsidRPr="00075958" w:rsidSect="00C478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FC3"/>
    <w:multiLevelType w:val="hybridMultilevel"/>
    <w:tmpl w:val="B73C2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02B83"/>
    <w:multiLevelType w:val="hybridMultilevel"/>
    <w:tmpl w:val="15B8B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2119"/>
    <w:rsid w:val="0001045A"/>
    <w:rsid w:val="00020D17"/>
    <w:rsid w:val="000226CF"/>
    <w:rsid w:val="000545CA"/>
    <w:rsid w:val="00067C21"/>
    <w:rsid w:val="00075958"/>
    <w:rsid w:val="00087539"/>
    <w:rsid w:val="000A1F05"/>
    <w:rsid w:val="000A7065"/>
    <w:rsid w:val="000B45E4"/>
    <w:rsid w:val="000D5C8D"/>
    <w:rsid w:val="000F3879"/>
    <w:rsid w:val="0010013E"/>
    <w:rsid w:val="001061CB"/>
    <w:rsid w:val="001143DC"/>
    <w:rsid w:val="001175F3"/>
    <w:rsid w:val="00120E59"/>
    <w:rsid w:val="00121592"/>
    <w:rsid w:val="00126D5F"/>
    <w:rsid w:val="00135BE7"/>
    <w:rsid w:val="0015299D"/>
    <w:rsid w:val="0015589F"/>
    <w:rsid w:val="001672A9"/>
    <w:rsid w:val="001934DB"/>
    <w:rsid w:val="001C0A3E"/>
    <w:rsid w:val="001D255E"/>
    <w:rsid w:val="001E2134"/>
    <w:rsid w:val="001E3F2D"/>
    <w:rsid w:val="001E4521"/>
    <w:rsid w:val="001F2D75"/>
    <w:rsid w:val="001F78C4"/>
    <w:rsid w:val="00204C45"/>
    <w:rsid w:val="002139EC"/>
    <w:rsid w:val="002162A2"/>
    <w:rsid w:val="00247785"/>
    <w:rsid w:val="00251C3A"/>
    <w:rsid w:val="00251E09"/>
    <w:rsid w:val="002537F8"/>
    <w:rsid w:val="00254295"/>
    <w:rsid w:val="00260329"/>
    <w:rsid w:val="002A0C5A"/>
    <w:rsid w:val="002C25DB"/>
    <w:rsid w:val="002D7F48"/>
    <w:rsid w:val="002F391F"/>
    <w:rsid w:val="0030385A"/>
    <w:rsid w:val="003067B5"/>
    <w:rsid w:val="00311A17"/>
    <w:rsid w:val="003138E0"/>
    <w:rsid w:val="00320ABC"/>
    <w:rsid w:val="00335F07"/>
    <w:rsid w:val="00337147"/>
    <w:rsid w:val="0034577F"/>
    <w:rsid w:val="0035199B"/>
    <w:rsid w:val="00370F87"/>
    <w:rsid w:val="003745F0"/>
    <w:rsid w:val="00377664"/>
    <w:rsid w:val="003A4E1E"/>
    <w:rsid w:val="003B0935"/>
    <w:rsid w:val="003C2BE2"/>
    <w:rsid w:val="003F0E33"/>
    <w:rsid w:val="003F73C9"/>
    <w:rsid w:val="00402DA9"/>
    <w:rsid w:val="00421B7D"/>
    <w:rsid w:val="00441300"/>
    <w:rsid w:val="00445287"/>
    <w:rsid w:val="0044715A"/>
    <w:rsid w:val="00455BD4"/>
    <w:rsid w:val="00463C0B"/>
    <w:rsid w:val="00480D9F"/>
    <w:rsid w:val="00480DFB"/>
    <w:rsid w:val="004A4061"/>
    <w:rsid w:val="004C3714"/>
    <w:rsid w:val="0050682B"/>
    <w:rsid w:val="00516994"/>
    <w:rsid w:val="00531DC1"/>
    <w:rsid w:val="0053213C"/>
    <w:rsid w:val="00533752"/>
    <w:rsid w:val="005612E1"/>
    <w:rsid w:val="00581EC6"/>
    <w:rsid w:val="005A6C39"/>
    <w:rsid w:val="005B6CD5"/>
    <w:rsid w:val="005C2DC8"/>
    <w:rsid w:val="005C6CFC"/>
    <w:rsid w:val="006020C0"/>
    <w:rsid w:val="0061620D"/>
    <w:rsid w:val="00645FE1"/>
    <w:rsid w:val="00663141"/>
    <w:rsid w:val="006949AD"/>
    <w:rsid w:val="0069759A"/>
    <w:rsid w:val="006A6058"/>
    <w:rsid w:val="006C0FE2"/>
    <w:rsid w:val="006D11A5"/>
    <w:rsid w:val="006D4CDF"/>
    <w:rsid w:val="0071409F"/>
    <w:rsid w:val="00732DC4"/>
    <w:rsid w:val="0074181E"/>
    <w:rsid w:val="007512C6"/>
    <w:rsid w:val="00753113"/>
    <w:rsid w:val="00762BEB"/>
    <w:rsid w:val="00786201"/>
    <w:rsid w:val="0079072D"/>
    <w:rsid w:val="007A0035"/>
    <w:rsid w:val="007A3E84"/>
    <w:rsid w:val="007A4CE0"/>
    <w:rsid w:val="007B6904"/>
    <w:rsid w:val="007B6C67"/>
    <w:rsid w:val="007B7FE2"/>
    <w:rsid w:val="007C5543"/>
    <w:rsid w:val="007C6B02"/>
    <w:rsid w:val="007E10CC"/>
    <w:rsid w:val="007F0444"/>
    <w:rsid w:val="00807351"/>
    <w:rsid w:val="00827464"/>
    <w:rsid w:val="00836102"/>
    <w:rsid w:val="00844BFF"/>
    <w:rsid w:val="008553D8"/>
    <w:rsid w:val="00866859"/>
    <w:rsid w:val="008731F3"/>
    <w:rsid w:val="00893A4A"/>
    <w:rsid w:val="008B50E2"/>
    <w:rsid w:val="008D050C"/>
    <w:rsid w:val="008E2577"/>
    <w:rsid w:val="008F1952"/>
    <w:rsid w:val="00907D6A"/>
    <w:rsid w:val="00956518"/>
    <w:rsid w:val="00965C44"/>
    <w:rsid w:val="009759D8"/>
    <w:rsid w:val="0098307C"/>
    <w:rsid w:val="00997F1A"/>
    <w:rsid w:val="009A3D80"/>
    <w:rsid w:val="009A5342"/>
    <w:rsid w:val="009B097C"/>
    <w:rsid w:val="009F2D48"/>
    <w:rsid w:val="00A5010C"/>
    <w:rsid w:val="00A60724"/>
    <w:rsid w:val="00A66C24"/>
    <w:rsid w:val="00A714A9"/>
    <w:rsid w:val="00A714E8"/>
    <w:rsid w:val="00A76D7E"/>
    <w:rsid w:val="00A86CC1"/>
    <w:rsid w:val="00A8765B"/>
    <w:rsid w:val="00A90AAD"/>
    <w:rsid w:val="00A95D5B"/>
    <w:rsid w:val="00AA11D4"/>
    <w:rsid w:val="00AB2119"/>
    <w:rsid w:val="00AB5CDB"/>
    <w:rsid w:val="00AB6717"/>
    <w:rsid w:val="00AD02A0"/>
    <w:rsid w:val="00AD408A"/>
    <w:rsid w:val="00AE1E21"/>
    <w:rsid w:val="00AE382C"/>
    <w:rsid w:val="00B0078C"/>
    <w:rsid w:val="00B213DD"/>
    <w:rsid w:val="00B41E31"/>
    <w:rsid w:val="00B4745A"/>
    <w:rsid w:val="00B81D5B"/>
    <w:rsid w:val="00B93FEC"/>
    <w:rsid w:val="00BB1ED4"/>
    <w:rsid w:val="00BC5F86"/>
    <w:rsid w:val="00BD05C4"/>
    <w:rsid w:val="00BD3D4C"/>
    <w:rsid w:val="00C06E3C"/>
    <w:rsid w:val="00C078D0"/>
    <w:rsid w:val="00C07F96"/>
    <w:rsid w:val="00C478D5"/>
    <w:rsid w:val="00C7185C"/>
    <w:rsid w:val="00C74285"/>
    <w:rsid w:val="00C74C27"/>
    <w:rsid w:val="00C80462"/>
    <w:rsid w:val="00C84725"/>
    <w:rsid w:val="00CA2359"/>
    <w:rsid w:val="00CA7A63"/>
    <w:rsid w:val="00CC2ADA"/>
    <w:rsid w:val="00CC4316"/>
    <w:rsid w:val="00CC78A5"/>
    <w:rsid w:val="00CD5603"/>
    <w:rsid w:val="00CF5866"/>
    <w:rsid w:val="00D07AB7"/>
    <w:rsid w:val="00D31DC3"/>
    <w:rsid w:val="00D367C7"/>
    <w:rsid w:val="00D63150"/>
    <w:rsid w:val="00D67FE5"/>
    <w:rsid w:val="00D73F44"/>
    <w:rsid w:val="00DB04B1"/>
    <w:rsid w:val="00DD1119"/>
    <w:rsid w:val="00DD4A18"/>
    <w:rsid w:val="00E15951"/>
    <w:rsid w:val="00E30396"/>
    <w:rsid w:val="00E32B09"/>
    <w:rsid w:val="00E35975"/>
    <w:rsid w:val="00E37F83"/>
    <w:rsid w:val="00E51CD0"/>
    <w:rsid w:val="00E678DD"/>
    <w:rsid w:val="00E765B8"/>
    <w:rsid w:val="00E83A66"/>
    <w:rsid w:val="00EB3ADA"/>
    <w:rsid w:val="00EC1C98"/>
    <w:rsid w:val="00EC5EFA"/>
    <w:rsid w:val="00ED312F"/>
    <w:rsid w:val="00EE4F3D"/>
    <w:rsid w:val="00EF368A"/>
    <w:rsid w:val="00EF5EAF"/>
    <w:rsid w:val="00EF6E07"/>
    <w:rsid w:val="00F06419"/>
    <w:rsid w:val="00F07D8F"/>
    <w:rsid w:val="00F11FB5"/>
    <w:rsid w:val="00F14C29"/>
    <w:rsid w:val="00F162B9"/>
    <w:rsid w:val="00F226B2"/>
    <w:rsid w:val="00F27FF6"/>
    <w:rsid w:val="00F43DF2"/>
    <w:rsid w:val="00F55619"/>
    <w:rsid w:val="00F57229"/>
    <w:rsid w:val="00F81871"/>
    <w:rsid w:val="00F921A2"/>
    <w:rsid w:val="00FC35B1"/>
    <w:rsid w:val="00FC5A2F"/>
    <w:rsid w:val="00FD4A15"/>
    <w:rsid w:val="00FE588A"/>
    <w:rsid w:val="00FE6639"/>
    <w:rsid w:val="00FE6B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8D5"/>
  </w:style>
  <w:style w:type="paragraph" w:styleId="Ttulo1">
    <w:name w:val="heading 1"/>
    <w:basedOn w:val="Normal"/>
    <w:next w:val="Normal"/>
    <w:link w:val="Ttulo1Char"/>
    <w:uiPriority w:val="9"/>
    <w:qFormat/>
    <w:rsid w:val="00AB2119"/>
    <w:pPr>
      <w:keepNext/>
      <w:pBdr>
        <w:bottom w:val="single" w:sz="4" w:space="1" w:color="auto"/>
      </w:pBdr>
      <w:autoSpaceDE w:val="0"/>
      <w:autoSpaceDN w:val="0"/>
      <w:adjustRightInd w:val="0"/>
      <w:spacing w:after="0" w:line="240" w:lineRule="auto"/>
      <w:jc w:val="center"/>
      <w:outlineLvl w:val="0"/>
    </w:pPr>
    <w:rPr>
      <w:rFonts w:ascii="Arial" w:eastAsia="Times New Roman" w:hAnsi="Arial" w:cs="Arial"/>
      <w:b/>
      <w:bCs/>
      <w:sz w:val="1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B2119"/>
    <w:rPr>
      <w:rFonts w:ascii="Arial" w:eastAsia="Times New Roman" w:hAnsi="Arial" w:cs="Arial"/>
      <w:b/>
      <w:bCs/>
      <w:sz w:val="18"/>
      <w:szCs w:val="24"/>
      <w:lang w:eastAsia="pt-BR"/>
    </w:rPr>
  </w:style>
  <w:style w:type="character" w:styleId="Hyperlink">
    <w:name w:val="Hyperlink"/>
    <w:basedOn w:val="Fontepargpadro"/>
    <w:uiPriority w:val="99"/>
    <w:unhideWhenUsed/>
    <w:rsid w:val="00AB2119"/>
    <w:rPr>
      <w:i/>
      <w:iCs/>
      <w:color w:val="0000FF"/>
      <w:u w:val="single"/>
    </w:rPr>
  </w:style>
  <w:style w:type="paragraph" w:customStyle="1" w:styleId="assinatura">
    <w:name w:val="assinatura"/>
    <w:basedOn w:val="Normal"/>
    <w:rsid w:val="00AB2119"/>
    <w:pPr>
      <w:snapToGrid w:val="0"/>
      <w:spacing w:before="261" w:after="40" w:line="240" w:lineRule="auto"/>
      <w:ind w:firstLine="357"/>
      <w:jc w:val="center"/>
    </w:pPr>
    <w:rPr>
      <w:rFonts w:ascii="Arial" w:eastAsia="Times New Roman" w:hAnsi="Arial" w:cs="Times New Roman"/>
      <w:i/>
      <w:color w:val="000080"/>
      <w:sz w:val="20"/>
      <w:szCs w:val="24"/>
      <w:lang w:eastAsia="pt-BR"/>
    </w:rPr>
  </w:style>
  <w:style w:type="paragraph" w:customStyle="1" w:styleId="anexo">
    <w:name w:val="anexo"/>
    <w:basedOn w:val="Normal"/>
    <w:rsid w:val="00AB2119"/>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line="240" w:lineRule="auto"/>
      <w:jc w:val="center"/>
    </w:pPr>
    <w:rPr>
      <w:rFonts w:ascii="Arial" w:eastAsia="Times New Roman" w:hAnsi="Arial" w:cs="Times New Roman"/>
      <w:b/>
      <w:color w:val="000080"/>
      <w:sz w:val="24"/>
      <w:szCs w:val="24"/>
      <w:lang w:eastAsia="pt-BR"/>
    </w:rPr>
  </w:style>
  <w:style w:type="paragraph" w:customStyle="1" w:styleId="Norma">
    <w:name w:val="Norma"/>
    <w:rsid w:val="00AB2119"/>
    <w:pPr>
      <w:pBdr>
        <w:top w:val="single" w:sz="2" w:space="0" w:color="000080"/>
        <w:bottom w:val="single" w:sz="2" w:space="0" w:color="000080"/>
      </w:pBdr>
      <w:suppressAutoHyphens/>
      <w:spacing w:after="0" w:line="240" w:lineRule="auto"/>
      <w:jc w:val="center"/>
    </w:pPr>
    <w:rPr>
      <w:rFonts w:ascii="Arial" w:eastAsia="Times New Roman" w:hAnsi="Arial" w:cs="Times New Roman"/>
      <w:b/>
      <w:color w:val="000080"/>
      <w:sz w:val="26"/>
      <w:szCs w:val="20"/>
      <w:lang w:eastAsia="pt-BR"/>
    </w:rPr>
  </w:style>
  <w:style w:type="paragraph" w:customStyle="1" w:styleId="Tabela-Texto">
    <w:name w:val="Tabela-Texto"/>
    <w:rsid w:val="00AB2119"/>
    <w:pPr>
      <w:widowControl w:val="0"/>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60" w:after="60" w:line="240" w:lineRule="auto"/>
      <w:ind w:left="60" w:right="60"/>
    </w:pPr>
    <w:rPr>
      <w:rFonts w:ascii="Arial" w:eastAsia="Times New Roman" w:hAnsi="Arial" w:cs="Times New Roman"/>
      <w:color w:val="0000FF"/>
      <w:sz w:val="20"/>
      <w:szCs w:val="20"/>
      <w:lang w:eastAsia="pt-BR"/>
    </w:rPr>
  </w:style>
  <w:style w:type="paragraph" w:customStyle="1" w:styleId="Tabela-Titulo">
    <w:name w:val="Tabela-Titulo"/>
    <w:basedOn w:val="Tabela-Texto"/>
    <w:rsid w:val="00AB2119"/>
    <w:pPr>
      <w:jc w:val="center"/>
    </w:pPr>
    <w:rPr>
      <w:b/>
    </w:rPr>
  </w:style>
  <w:style w:type="paragraph" w:customStyle="1" w:styleId="Texto">
    <w:name w:val="Texto"/>
    <w:basedOn w:val="Normal"/>
    <w:autoRedefine/>
    <w:rsid w:val="00827464"/>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0"/>
      <w:jc w:val="both"/>
    </w:pPr>
    <w:rPr>
      <w:rFonts w:ascii="Arial" w:eastAsia="Times New Roman" w:hAnsi="Arial" w:cs="Arial"/>
      <w:color w:val="000080"/>
      <w:sz w:val="20"/>
      <w:szCs w:val="20"/>
      <w:lang w:eastAsia="pt-BR"/>
    </w:rPr>
  </w:style>
  <w:style w:type="paragraph" w:styleId="Textodebalo">
    <w:name w:val="Balloon Text"/>
    <w:basedOn w:val="Normal"/>
    <w:link w:val="TextodebaloChar"/>
    <w:uiPriority w:val="99"/>
    <w:semiHidden/>
    <w:unhideWhenUsed/>
    <w:rsid w:val="00BB1E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1ED4"/>
    <w:rPr>
      <w:rFonts w:ascii="Tahoma" w:hAnsi="Tahoma" w:cs="Tahoma"/>
      <w:sz w:val="16"/>
      <w:szCs w:val="16"/>
    </w:rPr>
  </w:style>
  <w:style w:type="table" w:styleId="Tabelacomgrade">
    <w:name w:val="Table Grid"/>
    <w:basedOn w:val="Tabelanormal"/>
    <w:uiPriority w:val="59"/>
    <w:rsid w:val="00100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A8765B"/>
    <w:pPr>
      <w:spacing w:after="0" w:line="240" w:lineRule="auto"/>
    </w:pPr>
  </w:style>
  <w:style w:type="paragraph" w:styleId="PargrafodaLista">
    <w:name w:val="List Paragraph"/>
    <w:basedOn w:val="Normal"/>
    <w:uiPriority w:val="34"/>
    <w:qFormat/>
    <w:rsid w:val="00866859"/>
    <w:pPr>
      <w:ind w:left="720"/>
      <w:contextualSpacing/>
    </w:pPr>
  </w:style>
</w:styles>
</file>

<file path=word/webSettings.xml><?xml version="1.0" encoding="utf-8"?>
<w:webSettings xmlns:r="http://schemas.openxmlformats.org/officeDocument/2006/relationships" xmlns:w="http://schemas.openxmlformats.org/wordprocessingml/2006/main">
  <w:divs>
    <w:div w:id="976028708">
      <w:bodyDiv w:val="1"/>
      <w:marLeft w:val="0"/>
      <w:marRight w:val="0"/>
      <w:marTop w:val="0"/>
      <w:marBottom w:val="0"/>
      <w:divBdr>
        <w:top w:val="none" w:sz="0" w:space="0" w:color="auto"/>
        <w:left w:val="none" w:sz="0" w:space="0" w:color="auto"/>
        <w:bottom w:val="none" w:sz="0" w:space="0" w:color="auto"/>
        <w:right w:val="none" w:sz="0" w:space="0" w:color="auto"/>
      </w:divBdr>
    </w:div>
    <w:div w:id="1058674715">
      <w:bodyDiv w:val="1"/>
      <w:marLeft w:val="0"/>
      <w:marRight w:val="0"/>
      <w:marTop w:val="0"/>
      <w:marBottom w:val="0"/>
      <w:divBdr>
        <w:top w:val="none" w:sz="0" w:space="0" w:color="auto"/>
        <w:left w:val="none" w:sz="0" w:space="0" w:color="auto"/>
        <w:bottom w:val="none" w:sz="0" w:space="0" w:color="auto"/>
        <w:right w:val="none" w:sz="0" w:space="0" w:color="auto"/>
      </w:divBdr>
    </w:div>
    <w:div w:id="1067456996">
      <w:bodyDiv w:val="1"/>
      <w:marLeft w:val="0"/>
      <w:marRight w:val="0"/>
      <w:marTop w:val="0"/>
      <w:marBottom w:val="0"/>
      <w:divBdr>
        <w:top w:val="none" w:sz="0" w:space="0" w:color="auto"/>
        <w:left w:val="none" w:sz="0" w:space="0" w:color="auto"/>
        <w:bottom w:val="none" w:sz="0" w:space="0" w:color="auto"/>
        <w:right w:val="none" w:sz="0" w:space="0" w:color="auto"/>
      </w:divBdr>
    </w:div>
    <w:div w:id="1132134982">
      <w:bodyDiv w:val="1"/>
      <w:marLeft w:val="0"/>
      <w:marRight w:val="0"/>
      <w:marTop w:val="0"/>
      <w:marBottom w:val="0"/>
      <w:divBdr>
        <w:top w:val="none" w:sz="0" w:space="0" w:color="auto"/>
        <w:left w:val="none" w:sz="0" w:space="0" w:color="auto"/>
        <w:bottom w:val="none" w:sz="0" w:space="0" w:color="auto"/>
        <w:right w:val="none" w:sz="0" w:space="0" w:color="auto"/>
      </w:divBdr>
    </w:div>
    <w:div w:id="1316110273">
      <w:bodyDiv w:val="1"/>
      <w:marLeft w:val="0"/>
      <w:marRight w:val="0"/>
      <w:marTop w:val="0"/>
      <w:marBottom w:val="0"/>
      <w:divBdr>
        <w:top w:val="none" w:sz="0" w:space="0" w:color="auto"/>
        <w:left w:val="none" w:sz="0" w:space="0" w:color="auto"/>
        <w:bottom w:val="none" w:sz="0" w:space="0" w:color="auto"/>
        <w:right w:val="none" w:sz="0" w:space="0" w:color="auto"/>
      </w:divBdr>
    </w:div>
    <w:div w:id="1499688673">
      <w:bodyDiv w:val="1"/>
      <w:marLeft w:val="0"/>
      <w:marRight w:val="0"/>
      <w:marTop w:val="0"/>
      <w:marBottom w:val="0"/>
      <w:divBdr>
        <w:top w:val="none" w:sz="0" w:space="0" w:color="auto"/>
        <w:left w:val="none" w:sz="0" w:space="0" w:color="auto"/>
        <w:bottom w:val="none" w:sz="0" w:space="0" w:color="auto"/>
        <w:right w:val="none" w:sz="0" w:space="0" w:color="auto"/>
      </w:divBdr>
    </w:div>
    <w:div w:id="1750150583">
      <w:bodyDiv w:val="1"/>
      <w:marLeft w:val="0"/>
      <w:marRight w:val="0"/>
      <w:marTop w:val="0"/>
      <w:marBottom w:val="0"/>
      <w:divBdr>
        <w:top w:val="none" w:sz="0" w:space="0" w:color="auto"/>
        <w:left w:val="none" w:sz="0" w:space="0" w:color="auto"/>
        <w:bottom w:val="none" w:sz="0" w:space="0" w:color="auto"/>
        <w:right w:val="none" w:sz="0" w:space="0" w:color="auto"/>
      </w:divBdr>
    </w:div>
    <w:div w:id="19238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xt.anp.gov.br/NXT/gateway.dll/leg/leis/NXT/gateway.dll?f=id$id=Lei%2011.097%20-%202005" TargetMode="External"/><Relationship Id="rId13" Type="http://schemas.openxmlformats.org/officeDocument/2006/relationships/hyperlink" Target="http://www.anp.gov.br" TargetMode="External"/><Relationship Id="rId3" Type="http://schemas.openxmlformats.org/officeDocument/2006/relationships/styles" Target="styles.xml"/><Relationship Id="rId7" Type="http://schemas.openxmlformats.org/officeDocument/2006/relationships/hyperlink" Target="http://nxt.anp.gov.br/NXT/gateway.dll/leg/leis/NXT/gateway.dll?f=id$id=Lei%209.478%20-%201997" TargetMode="External"/><Relationship Id="rId12" Type="http://schemas.openxmlformats.org/officeDocument/2006/relationships/hyperlink" Target="http://www.anp.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xt.anp.gov.br/NXT/gateway.dll/leg/leis/NXT/gateway.dll?f=id$id=Lei%209.478%20-%201997$an=art8" TargetMode="External"/><Relationship Id="rId11" Type="http://schemas.openxmlformats.org/officeDocument/2006/relationships/hyperlink" Target="http://www.anp.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p.gov.br" TargetMode="External"/><Relationship Id="rId4" Type="http://schemas.openxmlformats.org/officeDocument/2006/relationships/settings" Target="settings.xml"/><Relationship Id="rId9" Type="http://schemas.openxmlformats.org/officeDocument/2006/relationships/hyperlink" Target="http://nxt.anp.gov.br/NXT/gateway.dll?f=id$id=Lei%2012.490%20-%202011"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8B58A-4E18-41B8-A5DB-5DF19B99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2879</Words>
  <Characters>15549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Administrador</cp:lastModifiedBy>
  <cp:revision>2</cp:revision>
  <cp:lastPrinted>2013-09-10T20:01:00Z</cp:lastPrinted>
  <dcterms:created xsi:type="dcterms:W3CDTF">2013-10-11T14:45:00Z</dcterms:created>
  <dcterms:modified xsi:type="dcterms:W3CDTF">2013-10-11T14:45:00Z</dcterms:modified>
</cp:coreProperties>
</file>