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 xml:space="preserve">AGÊNCIA NACIONAL DO PETRÓLEO, GÁS </w:t>
      </w:r>
      <w:proofErr w:type="gramStart"/>
      <w:r w:rsidRPr="00C4458A">
        <w:rPr>
          <w:sz w:val="24"/>
          <w:szCs w:val="24"/>
        </w:rPr>
        <w:t>NATURAL E BIOCOMBUSTÍVEIS</w:t>
      </w:r>
      <w:proofErr w:type="gramEnd"/>
      <w:r w:rsidRPr="00C4458A">
        <w:rPr>
          <w:sz w:val="24"/>
          <w:szCs w:val="24"/>
        </w:rPr>
        <w:t xml:space="preserve"> – ANP</w:t>
      </w:r>
    </w:p>
    <w:p w:rsidR="00C534C8" w:rsidRPr="00C4458A" w:rsidRDefault="00C534C8" w:rsidP="00C4458A">
      <w:pPr>
        <w:autoSpaceDE w:val="0"/>
        <w:autoSpaceDN w:val="0"/>
        <w:adjustRightInd w:val="0"/>
        <w:rPr>
          <w:sz w:val="24"/>
          <w:szCs w:val="24"/>
        </w:rPr>
      </w:pPr>
    </w:p>
    <w:p w:rsidR="000D1543" w:rsidRPr="003B78DE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78DE">
        <w:rPr>
          <w:sz w:val="24"/>
          <w:szCs w:val="24"/>
        </w:rPr>
        <w:t xml:space="preserve">AVISO DE CONSULTA PÚBLICA E AUDIÊNCIA PÚBLICA Nº </w:t>
      </w:r>
      <w:r w:rsidR="003B78DE" w:rsidRPr="003B78DE">
        <w:rPr>
          <w:sz w:val="24"/>
          <w:szCs w:val="24"/>
        </w:rPr>
        <w:t>1</w:t>
      </w:r>
      <w:r w:rsidR="00AD05FD" w:rsidRPr="003B78DE">
        <w:rPr>
          <w:sz w:val="24"/>
          <w:szCs w:val="24"/>
        </w:rPr>
        <w:t>/201</w:t>
      </w:r>
      <w:r w:rsidR="003B78DE" w:rsidRPr="003B78DE">
        <w:rPr>
          <w:sz w:val="24"/>
          <w:szCs w:val="24"/>
        </w:rPr>
        <w:t>3</w:t>
      </w:r>
    </w:p>
    <w:p w:rsidR="000D1543" w:rsidRPr="00C4458A" w:rsidRDefault="000D1543" w:rsidP="008E28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00DF" w:rsidRPr="0099397E" w:rsidRDefault="00A100DF" w:rsidP="00A100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397E">
        <w:rPr>
          <w:sz w:val="24"/>
          <w:szCs w:val="24"/>
        </w:rPr>
        <w:t xml:space="preserve">A DIRETORA-GERAL da AGÊNCIA NACIONAL DO PETRÓLEO, GÁS </w:t>
      </w:r>
      <w:proofErr w:type="gramStart"/>
      <w:r w:rsidRPr="0099397E">
        <w:rPr>
          <w:sz w:val="24"/>
          <w:szCs w:val="24"/>
        </w:rPr>
        <w:t>NATURAL E BIOCOMBUSTÍVEIS</w:t>
      </w:r>
      <w:proofErr w:type="gramEnd"/>
      <w:r w:rsidRPr="0099397E">
        <w:rPr>
          <w:sz w:val="24"/>
          <w:szCs w:val="24"/>
        </w:rPr>
        <w:t xml:space="preserve"> - ANP, no uso de suas atribuições legais, com base na Resolução de Diretoria </w:t>
      </w:r>
      <w:r w:rsidRPr="0099397E">
        <w:rPr>
          <w:color w:val="000000"/>
          <w:sz w:val="24"/>
          <w:szCs w:val="24"/>
        </w:rPr>
        <w:t xml:space="preserve">nº 18, de </w:t>
      </w:r>
      <w:r w:rsidR="00BF745D">
        <w:rPr>
          <w:color w:val="000000"/>
          <w:sz w:val="24"/>
          <w:szCs w:val="24"/>
        </w:rPr>
        <w:t>0</w:t>
      </w:r>
      <w:r w:rsidRPr="0099397E">
        <w:rPr>
          <w:color w:val="000000"/>
          <w:sz w:val="24"/>
          <w:szCs w:val="24"/>
        </w:rPr>
        <w:t>7 de janeiro de 2013</w:t>
      </w:r>
      <w:r w:rsidRPr="0099397E">
        <w:rPr>
          <w:sz w:val="24"/>
          <w:szCs w:val="24"/>
        </w:rPr>
        <w:t xml:space="preserve">, e no que consta no processo nº </w:t>
      </w:r>
      <w:r w:rsidRPr="0099397E">
        <w:rPr>
          <w:color w:val="000000"/>
          <w:sz w:val="24"/>
          <w:szCs w:val="24"/>
        </w:rPr>
        <w:t>48610.013544/2012 - 21</w:t>
      </w:r>
      <w:r w:rsidRPr="0099397E">
        <w:rPr>
          <w:sz w:val="24"/>
          <w:szCs w:val="24"/>
        </w:rPr>
        <w:t>,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COMUNICA:</w:t>
      </w:r>
    </w:p>
    <w:p w:rsidR="000D1543" w:rsidRPr="00C4458A" w:rsidRDefault="006C2889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2889">
        <w:rPr>
          <w:sz w:val="24"/>
          <w:szCs w:val="24"/>
        </w:rPr>
        <w:t>Aos agentes econômicos do setor de exploração e produção de petróleo e aos demais interessados que realizará Audiência Pública, precedida de Consulta Pública, com as características apresentadas a seguir</w:t>
      </w:r>
      <w:r w:rsidR="000D1543" w:rsidRPr="00C4458A">
        <w:rPr>
          <w:sz w:val="24"/>
          <w:szCs w:val="24"/>
        </w:rPr>
        <w:t>: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 OBJETIVO:</w:t>
      </w:r>
    </w:p>
    <w:p w:rsidR="000D1543" w:rsidRPr="00C4458A" w:rsidRDefault="0068760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1870">
        <w:rPr>
          <w:sz w:val="24"/>
          <w:szCs w:val="24"/>
        </w:rPr>
        <w:t xml:space="preserve">1.1 </w:t>
      </w:r>
      <w:r w:rsidR="00DF55E8" w:rsidRPr="009C1870">
        <w:rPr>
          <w:sz w:val="24"/>
          <w:szCs w:val="24"/>
        </w:rPr>
        <w:t xml:space="preserve">Obter subsídios para a redação final da Resolução que substituirá a Resolução ANP nº </w:t>
      </w:r>
      <w:r w:rsidR="003F73C1" w:rsidRPr="009C1870">
        <w:rPr>
          <w:sz w:val="24"/>
          <w:szCs w:val="24"/>
        </w:rPr>
        <w:t>36</w:t>
      </w:r>
      <w:r w:rsidR="00DF55E8" w:rsidRPr="009C1870">
        <w:rPr>
          <w:sz w:val="24"/>
          <w:szCs w:val="24"/>
        </w:rPr>
        <w:t xml:space="preserve">, de </w:t>
      </w:r>
      <w:r w:rsidR="006C2889" w:rsidRPr="009C1870">
        <w:rPr>
          <w:sz w:val="24"/>
          <w:szCs w:val="24"/>
        </w:rPr>
        <w:t>13</w:t>
      </w:r>
      <w:r w:rsidR="00DF55E8" w:rsidRPr="009C1870">
        <w:rPr>
          <w:sz w:val="24"/>
          <w:szCs w:val="24"/>
        </w:rPr>
        <w:t xml:space="preserve"> de </w:t>
      </w:r>
      <w:r w:rsidR="006C2889" w:rsidRPr="009C1870">
        <w:rPr>
          <w:sz w:val="24"/>
          <w:szCs w:val="24"/>
        </w:rPr>
        <w:t>nov</w:t>
      </w:r>
      <w:r w:rsidR="00DF55E8" w:rsidRPr="009C1870">
        <w:rPr>
          <w:sz w:val="24"/>
          <w:szCs w:val="24"/>
        </w:rPr>
        <w:t>embro de 200</w:t>
      </w:r>
      <w:r w:rsidR="006C2889" w:rsidRPr="009C1870">
        <w:rPr>
          <w:sz w:val="24"/>
          <w:szCs w:val="24"/>
        </w:rPr>
        <w:t>7</w:t>
      </w:r>
      <w:r w:rsidR="00DF55E8" w:rsidRPr="009C1870">
        <w:rPr>
          <w:sz w:val="24"/>
          <w:szCs w:val="24"/>
        </w:rPr>
        <w:t xml:space="preserve">, que estabelece a regulamentação </w:t>
      </w:r>
      <w:r w:rsidR="006C2889" w:rsidRPr="009C1870">
        <w:rPr>
          <w:sz w:val="24"/>
          <w:szCs w:val="24"/>
        </w:rPr>
        <w:t>para a execução das atividades de Certificação de Conteúdo Local</w:t>
      </w:r>
      <w:r w:rsidR="00DF55E8" w:rsidRPr="009C1870">
        <w:rPr>
          <w:sz w:val="24"/>
          <w:szCs w:val="24"/>
        </w:rPr>
        <w:t>.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1.2</w:t>
      </w:r>
      <w:r w:rsidR="00687607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Propiciar aos agentes econômicos e aos demais interessados a possibilidade de encaminhamento de opiniões e sugestões.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1.3 Identificar, da forma mais ampla possível, todos os aspectos relevantes à matéria objeto da audiência pública.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1.4 Dar publicidade, transparência e legitimidade às ações da ANP.</w:t>
      </w:r>
    </w:p>
    <w:p w:rsidR="00330112" w:rsidRPr="00C4458A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2. DISPONIBILIZAÇÃO DE INFORMAÇÕES: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2.1 A minuta de Resolução objeto desta Audiência, estará à disposição dos interessados nos seguintes endereços: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INTERNET - http://www.anp.gov.br/conheca/audiencias_publicas.asp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 xml:space="preserve">ANP - Protocolo – Avenida Rio Branco, nº 65, </w:t>
      </w:r>
      <w:r w:rsidR="00687607" w:rsidRPr="00C4458A">
        <w:rPr>
          <w:sz w:val="24"/>
          <w:szCs w:val="24"/>
        </w:rPr>
        <w:t xml:space="preserve">térreo, </w:t>
      </w:r>
      <w:r w:rsidRPr="00C4458A">
        <w:rPr>
          <w:sz w:val="24"/>
          <w:szCs w:val="24"/>
        </w:rPr>
        <w:t>Centro, Rio de Janeiro</w:t>
      </w:r>
      <w:r w:rsidR="00687607" w:rsidRPr="00C4458A">
        <w:rPr>
          <w:sz w:val="24"/>
          <w:szCs w:val="24"/>
        </w:rPr>
        <w:t>/</w:t>
      </w:r>
      <w:proofErr w:type="gramStart"/>
      <w:r w:rsidRPr="00C4458A">
        <w:rPr>
          <w:sz w:val="24"/>
          <w:szCs w:val="24"/>
        </w:rPr>
        <w:t>RJ</w:t>
      </w:r>
      <w:proofErr w:type="gramEnd"/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 xml:space="preserve">ANP - Protocolo – SGAN Q.603, Módulo “I”, </w:t>
      </w:r>
      <w:r w:rsidR="00687607" w:rsidRPr="00C4458A">
        <w:rPr>
          <w:sz w:val="24"/>
          <w:szCs w:val="24"/>
        </w:rPr>
        <w:t>térreo</w:t>
      </w:r>
      <w:r w:rsidRPr="00C4458A">
        <w:rPr>
          <w:sz w:val="24"/>
          <w:szCs w:val="24"/>
        </w:rPr>
        <w:t>, Brasília</w:t>
      </w:r>
      <w:r w:rsidR="00687607" w:rsidRPr="00C4458A">
        <w:rPr>
          <w:sz w:val="24"/>
          <w:szCs w:val="24"/>
        </w:rPr>
        <w:t>/</w:t>
      </w:r>
      <w:proofErr w:type="gramStart"/>
      <w:r w:rsidRPr="00C4458A">
        <w:rPr>
          <w:sz w:val="24"/>
          <w:szCs w:val="24"/>
        </w:rPr>
        <w:t>DF</w:t>
      </w:r>
      <w:proofErr w:type="gramEnd"/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 xml:space="preserve">ANP - Protocolo – </w:t>
      </w:r>
      <w:r w:rsidR="00C534C8" w:rsidRPr="00C4458A">
        <w:rPr>
          <w:rFonts w:eastAsia="PMingLiU"/>
          <w:sz w:val="24"/>
          <w:szCs w:val="24"/>
        </w:rPr>
        <w:t>Rua Professor Aprígio Gonzaga, 78, 14º</w:t>
      </w:r>
      <w:r w:rsidR="00687607" w:rsidRPr="00C4458A">
        <w:rPr>
          <w:rFonts w:eastAsia="PMingLiU"/>
          <w:sz w:val="24"/>
          <w:szCs w:val="24"/>
        </w:rPr>
        <w:t xml:space="preserve"> andar</w:t>
      </w:r>
      <w:r w:rsidR="00C534C8" w:rsidRPr="00C4458A">
        <w:rPr>
          <w:rFonts w:eastAsia="PMingLiU"/>
          <w:sz w:val="24"/>
          <w:szCs w:val="24"/>
        </w:rPr>
        <w:t xml:space="preserve"> - São Judas, São Paulo</w:t>
      </w:r>
      <w:r w:rsidR="00687607" w:rsidRPr="00C4458A">
        <w:rPr>
          <w:rFonts w:eastAsia="PMingLiU"/>
          <w:sz w:val="24"/>
          <w:szCs w:val="24"/>
        </w:rPr>
        <w:t>/</w:t>
      </w:r>
      <w:proofErr w:type="gramStart"/>
      <w:r w:rsidR="00C534C8" w:rsidRPr="00C4458A">
        <w:rPr>
          <w:rFonts w:eastAsia="PMingLiU"/>
          <w:sz w:val="24"/>
          <w:szCs w:val="24"/>
        </w:rPr>
        <w:t>SP</w:t>
      </w:r>
      <w:proofErr w:type="gramEnd"/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 xml:space="preserve">ANP - Protocolo – Avenida Tancredo Neves, nº </w:t>
      </w:r>
      <w:r w:rsidR="008B7872" w:rsidRPr="00C4458A">
        <w:rPr>
          <w:sz w:val="24"/>
          <w:szCs w:val="24"/>
        </w:rPr>
        <w:t>450</w:t>
      </w:r>
      <w:r w:rsidRPr="00C4458A">
        <w:rPr>
          <w:sz w:val="24"/>
          <w:szCs w:val="24"/>
        </w:rPr>
        <w:t xml:space="preserve"> – Ed. Suarez Trade – Sala 1401, </w:t>
      </w:r>
      <w:r w:rsidR="008B7872" w:rsidRPr="00C4458A">
        <w:rPr>
          <w:sz w:val="24"/>
          <w:szCs w:val="24"/>
        </w:rPr>
        <w:t>Caminho das Árvores</w:t>
      </w:r>
      <w:r w:rsidRPr="00C4458A">
        <w:rPr>
          <w:sz w:val="24"/>
          <w:szCs w:val="24"/>
        </w:rPr>
        <w:t>, Salvador</w:t>
      </w:r>
      <w:r w:rsidR="00687607" w:rsidRPr="00C4458A">
        <w:rPr>
          <w:sz w:val="24"/>
          <w:szCs w:val="24"/>
        </w:rPr>
        <w:t>/</w:t>
      </w:r>
      <w:proofErr w:type="gramStart"/>
      <w:r w:rsidR="00687607" w:rsidRPr="00C4458A">
        <w:rPr>
          <w:sz w:val="24"/>
          <w:szCs w:val="24"/>
        </w:rPr>
        <w:t>BA</w:t>
      </w:r>
      <w:proofErr w:type="gramEnd"/>
    </w:p>
    <w:p w:rsidR="00330112" w:rsidRPr="00C4458A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>Da Consulta Pública</w:t>
      </w:r>
    </w:p>
    <w:p w:rsidR="00E465CB" w:rsidRPr="00C4458A" w:rsidRDefault="00E465CB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3. PRAZO</w:t>
      </w:r>
    </w:p>
    <w:p w:rsidR="00BD0AE5" w:rsidRDefault="006D0BF8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O prazo da Consulta Pública é de </w:t>
      </w:r>
      <w:r w:rsidR="0033046E">
        <w:rPr>
          <w:sz w:val="24"/>
          <w:szCs w:val="24"/>
        </w:rPr>
        <w:t>3</w:t>
      </w:r>
      <w:r>
        <w:rPr>
          <w:sz w:val="24"/>
          <w:szCs w:val="24"/>
        </w:rPr>
        <w:t>0 (</w:t>
      </w:r>
      <w:r w:rsidR="0033046E">
        <w:rPr>
          <w:sz w:val="24"/>
          <w:szCs w:val="24"/>
        </w:rPr>
        <w:t>trinta</w:t>
      </w:r>
      <w:r>
        <w:rPr>
          <w:sz w:val="24"/>
          <w:szCs w:val="24"/>
        </w:rPr>
        <w:t>) dias, contados a partir da publicação deste Aviso de Audiência Pública, no Diário Oficial da União, excluindo-se da contagem o dia do começo e incluindo-se o do vencimento.</w:t>
      </w:r>
    </w:p>
    <w:p w:rsidR="006D0BF8" w:rsidRPr="00C4458A" w:rsidRDefault="006D0BF8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4. ENVIO DE COMENTÁRIOS / SUGEST</w:t>
      </w:r>
      <w:r w:rsidR="000E5734" w:rsidRPr="00C4458A">
        <w:rPr>
          <w:sz w:val="24"/>
          <w:szCs w:val="24"/>
        </w:rPr>
        <w:t>Õ</w:t>
      </w:r>
      <w:r w:rsidRPr="00C4458A">
        <w:rPr>
          <w:sz w:val="24"/>
          <w:szCs w:val="24"/>
        </w:rPr>
        <w:t>ES</w:t>
      </w:r>
    </w:p>
    <w:p w:rsidR="001D57EC" w:rsidRPr="00C4458A" w:rsidRDefault="000D1543" w:rsidP="00C4458A">
      <w:pPr>
        <w:jc w:val="both"/>
        <w:rPr>
          <w:snapToGrid w:val="0"/>
          <w:color w:val="000000"/>
          <w:sz w:val="24"/>
          <w:szCs w:val="24"/>
        </w:rPr>
      </w:pPr>
      <w:r w:rsidRPr="00C4458A">
        <w:rPr>
          <w:sz w:val="24"/>
          <w:szCs w:val="24"/>
        </w:rPr>
        <w:t xml:space="preserve">4.1 </w:t>
      </w:r>
      <w:r w:rsidR="001D57EC" w:rsidRPr="00C4458A">
        <w:rPr>
          <w:snapToGrid w:val="0"/>
          <w:color w:val="000000"/>
          <w:sz w:val="24"/>
          <w:szCs w:val="24"/>
        </w:rPr>
        <w:t>Os comentários/sugestões deverão ser encaminhados à ANP para</w:t>
      </w:r>
      <w:r w:rsidR="00064C11" w:rsidRPr="00C4458A">
        <w:rPr>
          <w:snapToGrid w:val="0"/>
          <w:color w:val="000000"/>
          <w:sz w:val="24"/>
          <w:szCs w:val="24"/>
        </w:rPr>
        <w:t xml:space="preserve"> o endereço eletrônico: </w:t>
      </w:r>
      <w:hyperlink r:id="rId5" w:history="1">
        <w:r w:rsidR="00447B07" w:rsidRPr="00447B07">
          <w:rPr>
            <w:rStyle w:val="Hyperlink"/>
            <w:snapToGrid w:val="0"/>
            <w:sz w:val="24"/>
            <w:szCs w:val="24"/>
          </w:rPr>
          <w:t>conteudolocal@anp.gov.br</w:t>
        </w:r>
      </w:hyperlink>
      <w:r w:rsidR="001D57EC" w:rsidRPr="00447B07">
        <w:rPr>
          <w:snapToGrid w:val="0"/>
          <w:color w:val="000000"/>
          <w:sz w:val="24"/>
          <w:szCs w:val="24"/>
        </w:rPr>
        <w:t xml:space="preserve">, fax (21) </w:t>
      </w:r>
      <w:r w:rsidR="00064C11" w:rsidRPr="00447B07">
        <w:rPr>
          <w:snapToGrid w:val="0"/>
          <w:color w:val="000000"/>
          <w:sz w:val="24"/>
          <w:szCs w:val="24"/>
        </w:rPr>
        <w:t>2112-8</w:t>
      </w:r>
      <w:r w:rsidR="00447B07" w:rsidRPr="00447B07">
        <w:rPr>
          <w:snapToGrid w:val="0"/>
          <w:color w:val="000000"/>
          <w:sz w:val="24"/>
          <w:szCs w:val="24"/>
        </w:rPr>
        <w:t>552</w:t>
      </w:r>
      <w:r w:rsidR="001D57EC" w:rsidRPr="00447B07">
        <w:rPr>
          <w:snapToGrid w:val="0"/>
          <w:color w:val="000000"/>
          <w:sz w:val="24"/>
          <w:szCs w:val="24"/>
        </w:rPr>
        <w:t>, ou diretamente em um dos protocolos da ANP, por</w:t>
      </w:r>
      <w:r w:rsidR="001D57EC" w:rsidRPr="00C4458A">
        <w:rPr>
          <w:snapToGrid w:val="0"/>
          <w:color w:val="000000"/>
          <w:sz w:val="24"/>
          <w:szCs w:val="24"/>
        </w:rPr>
        <w:t xml:space="preserve"> meio de formulário próprio disponibilizado nos endereços indicados no item 2.1 deste aviso:</w:t>
      </w:r>
    </w:p>
    <w:p w:rsidR="00C4458A" w:rsidRPr="00C4458A" w:rsidRDefault="00C4458A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>Da Audiência Pública</w:t>
      </w:r>
    </w:p>
    <w:p w:rsidR="00BB6725" w:rsidRPr="00C4458A" w:rsidRDefault="00BB672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5. DATA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7B07">
        <w:rPr>
          <w:sz w:val="24"/>
          <w:szCs w:val="24"/>
        </w:rPr>
        <w:t xml:space="preserve">5.1 A Audiência Pública ocorrerá </w:t>
      </w:r>
      <w:r w:rsidR="003A5522" w:rsidRPr="00447B07">
        <w:rPr>
          <w:sz w:val="24"/>
          <w:szCs w:val="24"/>
        </w:rPr>
        <w:t>da</w:t>
      </w:r>
      <w:r w:rsidR="003C56E7" w:rsidRPr="00447B07">
        <w:rPr>
          <w:sz w:val="24"/>
          <w:szCs w:val="24"/>
        </w:rPr>
        <w:t>s</w:t>
      </w:r>
      <w:r w:rsidR="008439AD" w:rsidRPr="00447B07">
        <w:rPr>
          <w:sz w:val="24"/>
          <w:szCs w:val="24"/>
        </w:rPr>
        <w:t xml:space="preserve"> </w:t>
      </w:r>
      <w:r w:rsidR="00E90936" w:rsidRPr="00447B07">
        <w:rPr>
          <w:sz w:val="24"/>
          <w:szCs w:val="24"/>
        </w:rPr>
        <w:t>14</w:t>
      </w:r>
      <w:r w:rsidR="00E3121D" w:rsidRPr="00447B07">
        <w:rPr>
          <w:sz w:val="24"/>
          <w:szCs w:val="24"/>
        </w:rPr>
        <w:t>h</w:t>
      </w:r>
      <w:r w:rsidR="008721E0" w:rsidRPr="00447B07">
        <w:rPr>
          <w:sz w:val="24"/>
          <w:szCs w:val="24"/>
        </w:rPr>
        <w:t xml:space="preserve"> </w:t>
      </w:r>
      <w:r w:rsidR="003A5522" w:rsidRPr="00447B07">
        <w:rPr>
          <w:sz w:val="24"/>
          <w:szCs w:val="24"/>
        </w:rPr>
        <w:t>às</w:t>
      </w:r>
      <w:r w:rsidR="008439AD" w:rsidRPr="00447B07">
        <w:rPr>
          <w:sz w:val="24"/>
          <w:szCs w:val="24"/>
        </w:rPr>
        <w:t xml:space="preserve"> </w:t>
      </w:r>
      <w:r w:rsidR="00E3121D" w:rsidRPr="00447B07">
        <w:rPr>
          <w:sz w:val="24"/>
          <w:szCs w:val="24"/>
        </w:rPr>
        <w:t>1</w:t>
      </w:r>
      <w:r w:rsidR="000C16CE" w:rsidRPr="00447B07">
        <w:rPr>
          <w:sz w:val="24"/>
          <w:szCs w:val="24"/>
        </w:rPr>
        <w:t>6</w:t>
      </w:r>
      <w:r w:rsidR="00535EE0">
        <w:rPr>
          <w:sz w:val="24"/>
          <w:szCs w:val="24"/>
        </w:rPr>
        <w:t xml:space="preserve">h </w:t>
      </w:r>
      <w:r w:rsidR="000C16CE" w:rsidRPr="00447B07">
        <w:rPr>
          <w:sz w:val="24"/>
          <w:szCs w:val="24"/>
        </w:rPr>
        <w:t>3</w:t>
      </w:r>
      <w:r w:rsidR="00E3121D" w:rsidRPr="00447B07">
        <w:rPr>
          <w:sz w:val="24"/>
          <w:szCs w:val="24"/>
        </w:rPr>
        <w:t>0</w:t>
      </w:r>
      <w:r w:rsidR="00535EE0">
        <w:rPr>
          <w:sz w:val="24"/>
          <w:szCs w:val="24"/>
        </w:rPr>
        <w:t>min,</w:t>
      </w:r>
      <w:r w:rsidR="008721E0" w:rsidRPr="00447B07">
        <w:rPr>
          <w:sz w:val="24"/>
          <w:szCs w:val="24"/>
        </w:rPr>
        <w:t xml:space="preserve"> </w:t>
      </w:r>
      <w:r w:rsidR="003C56E7" w:rsidRPr="00447B07">
        <w:rPr>
          <w:sz w:val="24"/>
          <w:szCs w:val="24"/>
        </w:rPr>
        <w:t>do</w:t>
      </w:r>
      <w:r w:rsidR="008721E0" w:rsidRPr="00447B07">
        <w:rPr>
          <w:sz w:val="24"/>
          <w:szCs w:val="24"/>
        </w:rPr>
        <w:t xml:space="preserve"> </w:t>
      </w:r>
      <w:r w:rsidRPr="00447B07">
        <w:rPr>
          <w:sz w:val="24"/>
          <w:szCs w:val="24"/>
        </w:rPr>
        <w:t>dia</w:t>
      </w:r>
      <w:r w:rsidR="002D6E81" w:rsidRPr="00447B07">
        <w:rPr>
          <w:sz w:val="24"/>
          <w:szCs w:val="24"/>
        </w:rPr>
        <w:t xml:space="preserve"> </w:t>
      </w:r>
      <w:r w:rsidR="00765C00" w:rsidRPr="00447B07">
        <w:rPr>
          <w:sz w:val="24"/>
          <w:szCs w:val="24"/>
        </w:rPr>
        <w:t>05</w:t>
      </w:r>
      <w:r w:rsidR="008439AD" w:rsidRPr="00447B07">
        <w:rPr>
          <w:sz w:val="24"/>
          <w:szCs w:val="24"/>
        </w:rPr>
        <w:t xml:space="preserve"> de </w:t>
      </w:r>
      <w:r w:rsidR="00765C00" w:rsidRPr="00447B07">
        <w:rPr>
          <w:sz w:val="24"/>
          <w:szCs w:val="24"/>
        </w:rPr>
        <w:t>março</w:t>
      </w:r>
      <w:r w:rsidR="00410DA0" w:rsidRPr="00447B07">
        <w:rPr>
          <w:sz w:val="24"/>
          <w:szCs w:val="24"/>
        </w:rPr>
        <w:t xml:space="preserve"> </w:t>
      </w:r>
      <w:r w:rsidR="00F31703" w:rsidRPr="00447B07">
        <w:rPr>
          <w:sz w:val="24"/>
          <w:szCs w:val="24"/>
        </w:rPr>
        <w:t xml:space="preserve">de </w:t>
      </w:r>
      <w:r w:rsidR="00333271" w:rsidRPr="00447B07">
        <w:rPr>
          <w:sz w:val="24"/>
          <w:szCs w:val="24"/>
        </w:rPr>
        <w:t>201</w:t>
      </w:r>
      <w:r w:rsidR="00111615" w:rsidRPr="00447B07">
        <w:rPr>
          <w:sz w:val="24"/>
          <w:szCs w:val="24"/>
        </w:rPr>
        <w:t>3</w:t>
      </w:r>
      <w:r w:rsidR="00B2269E" w:rsidRPr="00447B07">
        <w:rPr>
          <w:sz w:val="24"/>
          <w:szCs w:val="24"/>
        </w:rPr>
        <w:t xml:space="preserve">, </w:t>
      </w:r>
      <w:r w:rsidRPr="00447B07">
        <w:rPr>
          <w:sz w:val="24"/>
          <w:szCs w:val="24"/>
        </w:rPr>
        <w:t>no</w:t>
      </w:r>
      <w:r w:rsidRPr="00C4458A">
        <w:rPr>
          <w:sz w:val="24"/>
          <w:szCs w:val="24"/>
        </w:rPr>
        <w:t xml:space="preserve"> Escritório Central da ANP, na Avenida Rio</w:t>
      </w:r>
      <w:r w:rsidR="00B2269E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 xml:space="preserve">Branco, 65, 13º </w:t>
      </w:r>
      <w:proofErr w:type="gramStart"/>
      <w:r w:rsidRPr="00C4458A">
        <w:rPr>
          <w:sz w:val="24"/>
          <w:szCs w:val="24"/>
        </w:rPr>
        <w:t>andar</w:t>
      </w:r>
      <w:proofErr w:type="gramEnd"/>
      <w:r w:rsidRPr="00C4458A">
        <w:rPr>
          <w:sz w:val="24"/>
          <w:szCs w:val="24"/>
        </w:rPr>
        <w:t>, Centro, Rio de Janeiro</w:t>
      </w:r>
      <w:r w:rsidR="00687607" w:rsidRPr="00C4458A">
        <w:rPr>
          <w:sz w:val="24"/>
          <w:szCs w:val="24"/>
        </w:rPr>
        <w:t>/</w:t>
      </w:r>
      <w:r w:rsidRPr="00C4458A">
        <w:rPr>
          <w:sz w:val="24"/>
          <w:szCs w:val="24"/>
        </w:rPr>
        <w:t>RJ.</w:t>
      </w:r>
    </w:p>
    <w:p w:rsidR="001D57EC" w:rsidRPr="00C4458A" w:rsidRDefault="001D57EC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 FORMA DE PARTICIPAÇÃO E CADASTRAMENTO DE EXPOSITORES NA AUDIÊNCIA PÚBLICA:</w:t>
      </w:r>
    </w:p>
    <w:p w:rsidR="001D57EC" w:rsidRPr="00C4458A" w:rsidRDefault="000D1543" w:rsidP="00C4458A">
      <w:pPr>
        <w:jc w:val="both"/>
        <w:rPr>
          <w:sz w:val="24"/>
          <w:szCs w:val="24"/>
        </w:rPr>
      </w:pPr>
      <w:r w:rsidRPr="00C4458A">
        <w:rPr>
          <w:sz w:val="24"/>
          <w:szCs w:val="24"/>
        </w:rPr>
        <w:t xml:space="preserve">6.1 As inscrições de expositores </w:t>
      </w:r>
      <w:r w:rsidRPr="009C1870">
        <w:rPr>
          <w:sz w:val="24"/>
          <w:szCs w:val="24"/>
        </w:rPr>
        <w:t>interessados em se manifestar verbalmente durante a Audiência deverão ser</w:t>
      </w:r>
      <w:r w:rsidR="00BD0AE5" w:rsidRPr="009C1870">
        <w:rPr>
          <w:sz w:val="24"/>
          <w:szCs w:val="24"/>
        </w:rPr>
        <w:t xml:space="preserve"> </w:t>
      </w:r>
      <w:r w:rsidRPr="009C1870">
        <w:rPr>
          <w:sz w:val="24"/>
          <w:szCs w:val="24"/>
        </w:rPr>
        <w:t xml:space="preserve">realizadas até </w:t>
      </w:r>
      <w:proofErr w:type="gramStart"/>
      <w:r w:rsidR="001B5A54" w:rsidRPr="009C1870">
        <w:rPr>
          <w:sz w:val="24"/>
          <w:szCs w:val="24"/>
        </w:rPr>
        <w:t>a</w:t>
      </w:r>
      <w:r w:rsidRPr="009C1870">
        <w:rPr>
          <w:sz w:val="24"/>
          <w:szCs w:val="24"/>
        </w:rPr>
        <w:t>s</w:t>
      </w:r>
      <w:proofErr w:type="gramEnd"/>
      <w:r w:rsidRPr="009C1870">
        <w:rPr>
          <w:sz w:val="24"/>
          <w:szCs w:val="24"/>
        </w:rPr>
        <w:t xml:space="preserve"> </w:t>
      </w:r>
      <w:r w:rsidR="00AF3434" w:rsidRPr="009C1870">
        <w:rPr>
          <w:sz w:val="24"/>
          <w:szCs w:val="24"/>
        </w:rPr>
        <w:t>1</w:t>
      </w:r>
      <w:r w:rsidR="00E90936" w:rsidRPr="009C1870">
        <w:rPr>
          <w:sz w:val="24"/>
          <w:szCs w:val="24"/>
        </w:rPr>
        <w:t>4</w:t>
      </w:r>
      <w:r w:rsidRPr="009C1870">
        <w:rPr>
          <w:sz w:val="24"/>
          <w:szCs w:val="24"/>
        </w:rPr>
        <w:t xml:space="preserve"> horas do dia </w:t>
      </w:r>
      <w:r w:rsidR="009C1870" w:rsidRPr="009C1870">
        <w:rPr>
          <w:sz w:val="24"/>
          <w:szCs w:val="24"/>
        </w:rPr>
        <w:t>1</w:t>
      </w:r>
      <w:r w:rsidR="008439AD" w:rsidRPr="009C1870">
        <w:rPr>
          <w:sz w:val="24"/>
          <w:szCs w:val="24"/>
        </w:rPr>
        <w:t xml:space="preserve"> </w:t>
      </w:r>
      <w:r w:rsidR="00B2269E" w:rsidRPr="009C1870">
        <w:rPr>
          <w:sz w:val="24"/>
          <w:szCs w:val="24"/>
        </w:rPr>
        <w:t xml:space="preserve">de </w:t>
      </w:r>
      <w:r w:rsidR="00765C00" w:rsidRPr="009C1870">
        <w:rPr>
          <w:sz w:val="24"/>
          <w:szCs w:val="24"/>
        </w:rPr>
        <w:t>março</w:t>
      </w:r>
      <w:r w:rsidR="00B2269E" w:rsidRPr="009C1870">
        <w:rPr>
          <w:sz w:val="24"/>
          <w:szCs w:val="24"/>
        </w:rPr>
        <w:t xml:space="preserve"> de</w:t>
      </w:r>
      <w:r w:rsidR="00AF3434" w:rsidRPr="009C1870">
        <w:rPr>
          <w:sz w:val="24"/>
          <w:szCs w:val="24"/>
        </w:rPr>
        <w:t xml:space="preserve"> 201</w:t>
      </w:r>
      <w:r w:rsidR="0033046E" w:rsidRPr="009C1870">
        <w:rPr>
          <w:sz w:val="24"/>
          <w:szCs w:val="24"/>
        </w:rPr>
        <w:t>3</w:t>
      </w:r>
      <w:r w:rsidRPr="009C1870">
        <w:rPr>
          <w:sz w:val="24"/>
          <w:szCs w:val="24"/>
        </w:rPr>
        <w:t xml:space="preserve">, </w:t>
      </w:r>
      <w:r w:rsidR="001D57EC" w:rsidRPr="009C1870">
        <w:rPr>
          <w:sz w:val="24"/>
          <w:szCs w:val="24"/>
        </w:rPr>
        <w:t xml:space="preserve">por meio de </w:t>
      </w:r>
      <w:r w:rsidR="001D57EC" w:rsidRPr="009C1870">
        <w:rPr>
          <w:snapToGrid w:val="0"/>
          <w:color w:val="000000"/>
          <w:sz w:val="24"/>
          <w:szCs w:val="24"/>
        </w:rPr>
        <w:t xml:space="preserve">formulário próprio disponibilizado nos endereços indicados no item 2.1 deste aviso, a ser encaminhado para o endereço eletrônico: </w:t>
      </w:r>
      <w:hyperlink r:id="rId6" w:history="1">
        <w:r w:rsidR="001A5A1C" w:rsidRPr="009C1870">
          <w:rPr>
            <w:rStyle w:val="Hyperlink"/>
            <w:snapToGrid w:val="0"/>
            <w:sz w:val="24"/>
            <w:szCs w:val="24"/>
          </w:rPr>
          <w:t>conteudolocal@anp.gov.br</w:t>
        </w:r>
      </w:hyperlink>
      <w:r w:rsidR="001D57EC" w:rsidRPr="009C1870">
        <w:rPr>
          <w:snapToGrid w:val="0"/>
          <w:color w:val="000000"/>
          <w:sz w:val="24"/>
          <w:szCs w:val="24"/>
        </w:rPr>
        <w:t xml:space="preserve">, fax (21) </w:t>
      </w:r>
      <w:r w:rsidR="00E90936" w:rsidRPr="009C1870">
        <w:rPr>
          <w:snapToGrid w:val="0"/>
          <w:color w:val="000000"/>
          <w:sz w:val="24"/>
          <w:szCs w:val="24"/>
        </w:rPr>
        <w:t>2112-8</w:t>
      </w:r>
      <w:r w:rsidR="009C1870">
        <w:rPr>
          <w:snapToGrid w:val="0"/>
          <w:color w:val="000000"/>
          <w:sz w:val="24"/>
          <w:szCs w:val="24"/>
        </w:rPr>
        <w:t>552</w:t>
      </w:r>
      <w:r w:rsidR="001D57EC" w:rsidRPr="009C1870">
        <w:rPr>
          <w:snapToGrid w:val="0"/>
          <w:color w:val="000000"/>
          <w:sz w:val="24"/>
          <w:szCs w:val="24"/>
        </w:rPr>
        <w:t>, ou diretamente em um dos protocolos da ANP.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6.2 Inscrições posteriores a esse prazo poderão ser consideradas caso o tempo total previsto para as manifestações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do público não seja completamente preenchido pelas inscrições prévias. A identificação dos expositores inscritos e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dos demais interessados será feita antes da solenidade de abertura.</w:t>
      </w:r>
    </w:p>
    <w:p w:rsidR="004A7FF7" w:rsidRPr="009C1870" w:rsidRDefault="004A7FF7" w:rsidP="00C4458A">
      <w:pPr>
        <w:autoSpaceDE w:val="0"/>
        <w:autoSpaceDN w:val="0"/>
        <w:adjustRightInd w:val="0"/>
        <w:jc w:val="both"/>
        <w:rPr>
          <w:rFonts w:eastAsia="PMingLiU"/>
          <w:sz w:val="24"/>
          <w:szCs w:val="24"/>
        </w:rPr>
      </w:pPr>
      <w:r w:rsidRPr="00C4458A">
        <w:rPr>
          <w:sz w:val="24"/>
          <w:szCs w:val="24"/>
        </w:rPr>
        <w:t xml:space="preserve">6.3 </w:t>
      </w:r>
      <w:r w:rsidRPr="00C4458A">
        <w:rPr>
          <w:rFonts w:eastAsia="PMingLiU"/>
          <w:color w:val="000000"/>
          <w:sz w:val="24"/>
          <w:szCs w:val="24"/>
        </w:rPr>
        <w:t xml:space="preserve">Para </w:t>
      </w:r>
      <w:proofErr w:type="gramStart"/>
      <w:r w:rsidRPr="00C4458A">
        <w:rPr>
          <w:rFonts w:eastAsia="PMingLiU"/>
          <w:color w:val="000000"/>
          <w:sz w:val="24"/>
          <w:szCs w:val="24"/>
        </w:rPr>
        <w:t>otimizar</w:t>
      </w:r>
      <w:proofErr w:type="gramEnd"/>
      <w:r w:rsidRPr="00C4458A">
        <w:rPr>
          <w:rFonts w:eastAsia="PMingLiU"/>
          <w:color w:val="000000"/>
          <w:sz w:val="24"/>
          <w:szCs w:val="24"/>
        </w:rPr>
        <w:t xml:space="preserve"> a logística do evento, os inscritos que pretenderem fazer sua exposição utilizando recursos de informática deverão encaminhar a cópia</w:t>
      </w:r>
      <w:r w:rsidR="00F31703" w:rsidRPr="00C4458A">
        <w:rPr>
          <w:rFonts w:eastAsia="PMingLiU"/>
          <w:color w:val="000000"/>
          <w:sz w:val="24"/>
          <w:szCs w:val="24"/>
        </w:rPr>
        <w:t xml:space="preserve"> da apresentação à ANP até as </w:t>
      </w:r>
      <w:r w:rsidR="00AF3434" w:rsidRPr="00C4458A">
        <w:rPr>
          <w:rFonts w:eastAsia="PMingLiU"/>
          <w:color w:val="000000"/>
          <w:sz w:val="24"/>
          <w:szCs w:val="24"/>
        </w:rPr>
        <w:t>1</w:t>
      </w:r>
      <w:r w:rsidR="003605BD">
        <w:rPr>
          <w:rFonts w:eastAsia="PMingLiU"/>
          <w:color w:val="000000"/>
          <w:sz w:val="24"/>
          <w:szCs w:val="24"/>
        </w:rPr>
        <w:t>4</w:t>
      </w:r>
      <w:r w:rsidR="00E3121D" w:rsidRPr="00C4458A">
        <w:rPr>
          <w:rFonts w:eastAsia="PMingLiU"/>
          <w:color w:val="000000"/>
          <w:sz w:val="24"/>
          <w:szCs w:val="24"/>
        </w:rPr>
        <w:t>:</w:t>
      </w:r>
      <w:r w:rsidR="00AF3434" w:rsidRPr="00C4458A">
        <w:rPr>
          <w:rFonts w:eastAsia="PMingLiU"/>
          <w:color w:val="000000"/>
          <w:sz w:val="24"/>
          <w:szCs w:val="24"/>
        </w:rPr>
        <w:t>00</w:t>
      </w:r>
      <w:r w:rsidRPr="00C4458A">
        <w:rPr>
          <w:rFonts w:eastAsia="PMingLiU"/>
          <w:color w:val="000000"/>
          <w:sz w:val="24"/>
          <w:szCs w:val="24"/>
        </w:rPr>
        <w:t xml:space="preserve"> horas do dia </w:t>
      </w:r>
      <w:r w:rsidR="009C1870">
        <w:rPr>
          <w:rFonts w:eastAsia="PMingLiU"/>
          <w:sz w:val="24"/>
          <w:szCs w:val="24"/>
        </w:rPr>
        <w:t>1</w:t>
      </w:r>
      <w:r w:rsidR="001B5A54" w:rsidRPr="009C1870">
        <w:rPr>
          <w:rFonts w:eastAsia="PMingLiU"/>
          <w:sz w:val="24"/>
          <w:szCs w:val="24"/>
        </w:rPr>
        <w:t xml:space="preserve"> </w:t>
      </w:r>
      <w:r w:rsidRPr="009C1870">
        <w:rPr>
          <w:rFonts w:eastAsia="PMingLiU"/>
          <w:sz w:val="24"/>
          <w:szCs w:val="24"/>
        </w:rPr>
        <w:t xml:space="preserve">de </w:t>
      </w:r>
      <w:r w:rsidR="00765C00" w:rsidRPr="009C1870">
        <w:rPr>
          <w:rFonts w:eastAsia="PMingLiU"/>
          <w:sz w:val="24"/>
          <w:szCs w:val="24"/>
        </w:rPr>
        <w:t>março</w:t>
      </w:r>
      <w:r w:rsidRPr="009C1870">
        <w:rPr>
          <w:rFonts w:eastAsia="PMingLiU"/>
          <w:sz w:val="24"/>
          <w:szCs w:val="24"/>
        </w:rPr>
        <w:t xml:space="preserve"> de </w:t>
      </w:r>
      <w:r w:rsidR="00AF3434" w:rsidRPr="009C1870">
        <w:rPr>
          <w:rFonts w:eastAsia="PMingLiU"/>
          <w:sz w:val="24"/>
          <w:szCs w:val="24"/>
        </w:rPr>
        <w:t>201</w:t>
      </w:r>
      <w:r w:rsidR="0033046E" w:rsidRPr="009C1870">
        <w:rPr>
          <w:rFonts w:eastAsia="PMingLiU"/>
          <w:sz w:val="24"/>
          <w:szCs w:val="24"/>
        </w:rPr>
        <w:t>3</w:t>
      </w:r>
      <w:r w:rsidRPr="009C1870">
        <w:rPr>
          <w:rFonts w:eastAsia="PMingLiU"/>
          <w:sz w:val="24"/>
          <w:szCs w:val="24"/>
        </w:rPr>
        <w:t>.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4</w:t>
      </w:r>
      <w:r w:rsidRPr="00C4458A">
        <w:rPr>
          <w:sz w:val="24"/>
          <w:szCs w:val="24"/>
        </w:rPr>
        <w:t xml:space="preserve"> Cada exposição estará limitada ao tempo determinado pelo Presidente da Audiência e obedecerá à ordem de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inscrição. O número de expositores será definido em função das inscrições realizadas e do tempo total previsto.</w:t>
      </w:r>
      <w:r w:rsidR="00BD0AE5" w:rsidRPr="00C4458A">
        <w:rPr>
          <w:sz w:val="24"/>
          <w:szCs w:val="24"/>
        </w:rPr>
        <w:t xml:space="preserve"> 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5</w:t>
      </w:r>
      <w:r w:rsidRPr="00C4458A">
        <w:rPr>
          <w:sz w:val="24"/>
          <w:szCs w:val="24"/>
        </w:rPr>
        <w:t xml:space="preserve"> Inicialmente, será permitida a manifestação de pessoas físicas e de </w:t>
      </w:r>
      <w:proofErr w:type="gramStart"/>
      <w:r w:rsidRPr="00C4458A">
        <w:rPr>
          <w:sz w:val="24"/>
          <w:szCs w:val="24"/>
        </w:rPr>
        <w:t>1</w:t>
      </w:r>
      <w:proofErr w:type="gramEnd"/>
      <w:r w:rsidRPr="00C4458A">
        <w:rPr>
          <w:sz w:val="24"/>
          <w:szCs w:val="24"/>
        </w:rPr>
        <w:t xml:space="preserve"> (um) representante de cada entidade. Na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hipótese de haver defensores e opositores da matéria sob apreciação, inscritos ou não como expositores, o</w:t>
      </w:r>
      <w:r w:rsidR="00BD0AE5" w:rsidRPr="00C4458A">
        <w:rPr>
          <w:sz w:val="24"/>
          <w:szCs w:val="24"/>
        </w:rPr>
        <w:t xml:space="preserve"> </w:t>
      </w:r>
      <w:r w:rsidR="00687607" w:rsidRPr="00C4458A">
        <w:rPr>
          <w:sz w:val="24"/>
          <w:szCs w:val="24"/>
        </w:rPr>
        <w:t>Presidente da A</w:t>
      </w:r>
      <w:r w:rsidRPr="00C4458A">
        <w:rPr>
          <w:sz w:val="24"/>
          <w:szCs w:val="24"/>
        </w:rPr>
        <w:t xml:space="preserve">udiência procederá de forma que possibilite </w:t>
      </w:r>
      <w:proofErr w:type="gramStart"/>
      <w:r w:rsidRPr="00C4458A">
        <w:rPr>
          <w:sz w:val="24"/>
          <w:szCs w:val="24"/>
        </w:rPr>
        <w:t>a oitiva de todas as partes interessadas, observado</w:t>
      </w:r>
      <w:proofErr w:type="gramEnd"/>
      <w:r w:rsidRPr="00C4458A">
        <w:rPr>
          <w:sz w:val="24"/>
          <w:szCs w:val="24"/>
        </w:rPr>
        <w:t xml:space="preserve"> o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 xml:space="preserve">período por ele definido para tanto. Os membros da </w:t>
      </w:r>
      <w:r w:rsidR="00687607" w:rsidRPr="00C4458A">
        <w:rPr>
          <w:sz w:val="24"/>
          <w:szCs w:val="24"/>
        </w:rPr>
        <w:t>mesa pod</w:t>
      </w:r>
      <w:r w:rsidRPr="00C4458A">
        <w:rPr>
          <w:sz w:val="24"/>
          <w:szCs w:val="24"/>
        </w:rPr>
        <w:t>erão interpelar o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depoente sobre assuntos diretamente ligados à exposição feita, sendo permitido o debate esclarecedor.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6</w:t>
      </w:r>
      <w:r w:rsidRPr="00C4458A">
        <w:rPr>
          <w:sz w:val="24"/>
          <w:szCs w:val="24"/>
        </w:rPr>
        <w:t xml:space="preserve"> Todas as manifestações serão registradas por meio eletrônico, de forma a preservar a integridade de seus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conteúdos e o seu máximo aproveitamento como subsídios ao aprimoramento do ato regulamentar a ser expedido.</w:t>
      </w:r>
    </w:p>
    <w:p w:rsidR="00C4458A" w:rsidRPr="00C4458A" w:rsidRDefault="00C4458A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F8A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7. PRESIDÊNCIA E SECRETARIADO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1870">
        <w:rPr>
          <w:sz w:val="24"/>
          <w:szCs w:val="24"/>
        </w:rPr>
        <w:t xml:space="preserve">Fica designado como Presidente da Audiência Pública </w:t>
      </w:r>
      <w:r w:rsidR="003605BD" w:rsidRPr="009C1870">
        <w:rPr>
          <w:sz w:val="24"/>
          <w:szCs w:val="24"/>
        </w:rPr>
        <w:t>o</w:t>
      </w:r>
      <w:r w:rsidR="00D34BEB" w:rsidRPr="009C1870">
        <w:rPr>
          <w:sz w:val="24"/>
          <w:szCs w:val="24"/>
        </w:rPr>
        <w:t xml:space="preserve"> </w:t>
      </w:r>
      <w:r w:rsidR="00337526" w:rsidRPr="009C1870">
        <w:rPr>
          <w:sz w:val="24"/>
          <w:szCs w:val="24"/>
        </w:rPr>
        <w:t>Sr.</w:t>
      </w:r>
      <w:r w:rsidR="00D34BEB" w:rsidRPr="009C1870">
        <w:rPr>
          <w:sz w:val="24"/>
          <w:szCs w:val="24"/>
        </w:rPr>
        <w:t xml:space="preserve"> </w:t>
      </w:r>
      <w:r w:rsidR="006C2889" w:rsidRPr="009C1870">
        <w:rPr>
          <w:sz w:val="24"/>
          <w:szCs w:val="24"/>
        </w:rPr>
        <w:t>Marcelo Mafra Borges de Macedo</w:t>
      </w:r>
      <w:r w:rsidR="00BD0AE5" w:rsidRPr="009C1870">
        <w:rPr>
          <w:sz w:val="24"/>
          <w:szCs w:val="24"/>
        </w:rPr>
        <w:t xml:space="preserve"> </w:t>
      </w:r>
      <w:r w:rsidR="000C16CE" w:rsidRPr="009C1870">
        <w:rPr>
          <w:sz w:val="24"/>
          <w:szCs w:val="24"/>
        </w:rPr>
        <w:t>e como Secretári</w:t>
      </w:r>
      <w:r w:rsidR="0033046E" w:rsidRPr="009C1870">
        <w:rPr>
          <w:sz w:val="24"/>
          <w:szCs w:val="24"/>
        </w:rPr>
        <w:t>a</w:t>
      </w:r>
      <w:r w:rsidR="00D34BEB" w:rsidRPr="009C1870">
        <w:rPr>
          <w:sz w:val="24"/>
          <w:szCs w:val="24"/>
        </w:rPr>
        <w:t xml:space="preserve"> </w:t>
      </w:r>
      <w:r w:rsidR="0033046E" w:rsidRPr="009C1870">
        <w:rPr>
          <w:sz w:val="24"/>
          <w:szCs w:val="24"/>
        </w:rPr>
        <w:t>a</w:t>
      </w:r>
      <w:r w:rsidR="00C46143" w:rsidRPr="009C1870">
        <w:rPr>
          <w:sz w:val="24"/>
          <w:szCs w:val="24"/>
        </w:rPr>
        <w:t xml:space="preserve"> </w:t>
      </w:r>
      <w:r w:rsidR="00337526" w:rsidRPr="009C1870">
        <w:rPr>
          <w:sz w:val="24"/>
          <w:szCs w:val="24"/>
        </w:rPr>
        <w:t>Sr</w:t>
      </w:r>
      <w:r w:rsidR="0033046E" w:rsidRPr="009C1870">
        <w:rPr>
          <w:sz w:val="24"/>
          <w:szCs w:val="24"/>
        </w:rPr>
        <w:t>ª</w:t>
      </w:r>
      <w:r w:rsidR="00337526" w:rsidRPr="009C1870">
        <w:rPr>
          <w:sz w:val="24"/>
          <w:szCs w:val="24"/>
        </w:rPr>
        <w:t>.</w:t>
      </w:r>
      <w:r w:rsidR="00D34BEB" w:rsidRPr="009C1870">
        <w:rPr>
          <w:sz w:val="24"/>
          <w:szCs w:val="24"/>
        </w:rPr>
        <w:t xml:space="preserve"> </w:t>
      </w:r>
      <w:r w:rsidR="006C2889" w:rsidRPr="009C1870">
        <w:rPr>
          <w:sz w:val="24"/>
          <w:szCs w:val="24"/>
        </w:rPr>
        <w:t xml:space="preserve">Michelle </w:t>
      </w:r>
      <w:proofErr w:type="spellStart"/>
      <w:r w:rsidR="006C2889" w:rsidRPr="009C1870">
        <w:rPr>
          <w:sz w:val="24"/>
          <w:szCs w:val="24"/>
        </w:rPr>
        <w:t>Maximiano</w:t>
      </w:r>
      <w:proofErr w:type="spellEnd"/>
      <w:r w:rsidR="006C2889" w:rsidRPr="009C1870">
        <w:rPr>
          <w:sz w:val="24"/>
          <w:szCs w:val="24"/>
        </w:rPr>
        <w:t xml:space="preserve"> </w:t>
      </w:r>
      <w:proofErr w:type="spellStart"/>
      <w:r w:rsidR="006C2889" w:rsidRPr="009C1870">
        <w:rPr>
          <w:sz w:val="24"/>
          <w:szCs w:val="24"/>
        </w:rPr>
        <w:t>Steenhagen</w:t>
      </w:r>
      <w:proofErr w:type="spellEnd"/>
      <w:r w:rsidR="00C4458A" w:rsidRPr="009C1870">
        <w:rPr>
          <w:sz w:val="24"/>
          <w:szCs w:val="24"/>
        </w:rPr>
        <w:t>.</w:t>
      </w:r>
    </w:p>
    <w:p w:rsidR="007E4DAF" w:rsidRDefault="007E4DAF">
      <w:pPr>
        <w:rPr>
          <w:sz w:val="24"/>
          <w:szCs w:val="24"/>
        </w:rPr>
      </w:pPr>
    </w:p>
    <w:p w:rsidR="00687F8A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8. PROGRAMAÇÃO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68"/>
        <w:gridCol w:w="1169"/>
        <w:gridCol w:w="7583"/>
      </w:tblGrid>
      <w:tr w:rsidR="00C534C8" w:rsidRPr="00C4458A" w:rsidTr="00535EE0">
        <w:tc>
          <w:tcPr>
            <w:tcW w:w="589" w:type="pct"/>
          </w:tcPr>
          <w:p w:rsidR="00C534C8" w:rsidRPr="00C4458A" w:rsidRDefault="00285781" w:rsidP="009C1870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1</w:t>
            </w:r>
            <w:r w:rsidR="009C1870">
              <w:rPr>
                <w:sz w:val="24"/>
                <w:szCs w:val="24"/>
              </w:rPr>
              <w:t>3</w:t>
            </w:r>
            <w:r w:rsidRPr="00C4458A">
              <w:rPr>
                <w:sz w:val="24"/>
                <w:szCs w:val="24"/>
              </w:rPr>
              <w:t>h</w:t>
            </w:r>
            <w:r w:rsidR="009C1870">
              <w:rPr>
                <w:sz w:val="24"/>
                <w:szCs w:val="24"/>
              </w:rPr>
              <w:t>3</w:t>
            </w:r>
            <w:r w:rsidR="001A5A1C"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</w:tcPr>
          <w:p w:rsidR="00C534C8" w:rsidRPr="00C4458A" w:rsidRDefault="00840FCD" w:rsidP="009C1870">
            <w:pPr>
              <w:ind w:left="170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1</w:t>
            </w:r>
            <w:r w:rsidR="009C1870">
              <w:rPr>
                <w:sz w:val="24"/>
                <w:szCs w:val="24"/>
              </w:rPr>
              <w:t>3</w:t>
            </w:r>
            <w:r w:rsidRPr="00C4458A">
              <w:rPr>
                <w:sz w:val="24"/>
                <w:szCs w:val="24"/>
              </w:rPr>
              <w:t>h</w:t>
            </w:r>
            <w:r w:rsidR="009C1870">
              <w:rPr>
                <w:sz w:val="24"/>
                <w:szCs w:val="24"/>
              </w:rPr>
              <w:t>4</w:t>
            </w:r>
            <w:r w:rsidR="001A5A1C">
              <w:rPr>
                <w:sz w:val="24"/>
                <w:szCs w:val="24"/>
              </w:rPr>
              <w:t>5</w:t>
            </w:r>
          </w:p>
        </w:tc>
        <w:tc>
          <w:tcPr>
            <w:tcW w:w="3822" w:type="pct"/>
          </w:tcPr>
          <w:p w:rsidR="00C534C8" w:rsidRPr="00C4458A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C534C8" w:rsidRPr="00C4458A" w:rsidTr="00535EE0">
        <w:tc>
          <w:tcPr>
            <w:tcW w:w="589" w:type="pct"/>
          </w:tcPr>
          <w:p w:rsidR="00C534C8" w:rsidRPr="00C4458A" w:rsidRDefault="00840FCD" w:rsidP="009C1870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14h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9" w:type="pct"/>
          </w:tcPr>
          <w:p w:rsidR="00C534C8" w:rsidRPr="00C4458A" w:rsidRDefault="00285781" w:rsidP="009C1870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 w:rsidR="001A5A1C">
              <w:rPr>
                <w:rFonts w:ascii="Times New Roman" w:hAnsi="Times New Roman"/>
                <w:sz w:val="24"/>
                <w:szCs w:val="24"/>
              </w:rPr>
              <w:t>4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2" w:type="pct"/>
          </w:tcPr>
          <w:p w:rsidR="00C534C8" w:rsidRPr="00C4458A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C534C8" w:rsidRPr="00C4458A" w:rsidTr="00535EE0">
        <w:tc>
          <w:tcPr>
            <w:tcW w:w="589" w:type="pct"/>
          </w:tcPr>
          <w:p w:rsidR="00C534C8" w:rsidRPr="00C4458A" w:rsidRDefault="001A5A1C" w:rsidP="009C1870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" w:type="pct"/>
          </w:tcPr>
          <w:p w:rsidR="00C534C8" w:rsidRPr="00C4458A" w:rsidRDefault="00285781" w:rsidP="009C1870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 w:rsidR="009C1870">
              <w:rPr>
                <w:rFonts w:ascii="Times New Roman" w:hAnsi="Times New Roman"/>
                <w:sz w:val="24"/>
                <w:szCs w:val="24"/>
              </w:rPr>
              <w:t>4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2" w:type="pct"/>
          </w:tcPr>
          <w:p w:rsidR="00C534C8" w:rsidRPr="00C4458A" w:rsidRDefault="00C534C8" w:rsidP="001A5A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 xml:space="preserve">Exposição do tema pela </w:t>
            </w:r>
            <w:r w:rsidR="001A5A1C" w:rsidRPr="009C1870">
              <w:rPr>
                <w:sz w:val="24"/>
                <w:szCs w:val="24"/>
              </w:rPr>
              <w:t>Coordenadoria de Conteúdo Local</w:t>
            </w:r>
          </w:p>
        </w:tc>
      </w:tr>
      <w:tr w:rsidR="00C534C8" w:rsidRPr="00C4458A" w:rsidTr="00535EE0">
        <w:tc>
          <w:tcPr>
            <w:tcW w:w="589" w:type="pct"/>
          </w:tcPr>
          <w:p w:rsidR="00C534C8" w:rsidRPr="00C4458A" w:rsidRDefault="00285781" w:rsidP="009C1870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 w:rsidR="009C1870">
              <w:rPr>
                <w:rFonts w:ascii="Times New Roman" w:hAnsi="Times New Roman"/>
                <w:sz w:val="24"/>
                <w:szCs w:val="24"/>
              </w:rPr>
              <w:t>4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9" w:type="pct"/>
          </w:tcPr>
          <w:p w:rsidR="00C534C8" w:rsidRPr="00C4458A" w:rsidRDefault="00840FCD" w:rsidP="009C1870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 w:rsidR="009C1870">
              <w:rPr>
                <w:rFonts w:ascii="Times New Roman" w:hAnsi="Times New Roman"/>
                <w:sz w:val="24"/>
                <w:szCs w:val="24"/>
              </w:rPr>
              <w:t>6</w:t>
            </w:r>
            <w:r w:rsidR="00285781"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2" w:type="pct"/>
          </w:tcPr>
          <w:p w:rsidR="00C534C8" w:rsidRPr="00C4458A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C534C8" w:rsidRPr="00C4458A" w:rsidTr="00535EE0">
        <w:tc>
          <w:tcPr>
            <w:tcW w:w="589" w:type="pct"/>
          </w:tcPr>
          <w:p w:rsidR="00C534C8" w:rsidRPr="00C4458A" w:rsidRDefault="00840FCD" w:rsidP="009C1870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16</w:t>
            </w:r>
            <w:r w:rsidR="00285781"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9C1870">
              <w:rPr>
                <w:rFonts w:ascii="Times New Roman" w:hAnsi="Times New Roman"/>
                <w:sz w:val="24"/>
                <w:szCs w:val="24"/>
              </w:rPr>
              <w:t>1</w:t>
            </w:r>
            <w:r w:rsidR="000F16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" w:type="pct"/>
          </w:tcPr>
          <w:p w:rsidR="00C534C8" w:rsidRPr="00C4458A" w:rsidRDefault="00285781" w:rsidP="000F1666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16h</w:t>
            </w:r>
            <w:r w:rsidR="000F166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2" w:type="pct"/>
          </w:tcPr>
          <w:p w:rsidR="00C534C8" w:rsidRPr="00C4458A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Comentários finais e encerramento</w:t>
            </w:r>
          </w:p>
        </w:tc>
      </w:tr>
    </w:tbl>
    <w:p w:rsidR="00C534C8" w:rsidRPr="00C4458A" w:rsidRDefault="00C534C8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033B" w:rsidRDefault="007D033B" w:rsidP="007D033B">
      <w:pPr>
        <w:pStyle w:val="Texto"/>
        <w:ind w:firstLine="0"/>
      </w:pPr>
    </w:p>
    <w:p w:rsidR="00535EE0" w:rsidRPr="007C29E6" w:rsidRDefault="00535EE0" w:rsidP="007D033B">
      <w:pPr>
        <w:pStyle w:val="Texto"/>
        <w:ind w:firstLine="0"/>
      </w:pPr>
    </w:p>
    <w:p w:rsidR="007D033B" w:rsidRDefault="007D033B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MAGDA MARIA DE REGINA CHAMBRIARD</w:t>
      </w:r>
    </w:p>
    <w:sectPr w:rsidR="007D033B" w:rsidSect="00C4458A">
      <w:pgSz w:w="11907" w:h="16840" w:code="9"/>
      <w:pgMar w:top="1418" w:right="851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1543"/>
    <w:rsid w:val="000115B6"/>
    <w:rsid w:val="000125C0"/>
    <w:rsid w:val="00020666"/>
    <w:rsid w:val="00064C11"/>
    <w:rsid w:val="00091E43"/>
    <w:rsid w:val="000B673C"/>
    <w:rsid w:val="000C16CE"/>
    <w:rsid w:val="000C64F8"/>
    <w:rsid w:val="000D1543"/>
    <w:rsid w:val="000D4F9D"/>
    <w:rsid w:val="000E5734"/>
    <w:rsid w:val="000F1666"/>
    <w:rsid w:val="00110A52"/>
    <w:rsid w:val="00111615"/>
    <w:rsid w:val="001A0DB4"/>
    <w:rsid w:val="001A5A1C"/>
    <w:rsid w:val="001B5A54"/>
    <w:rsid w:val="001B7EDE"/>
    <w:rsid w:val="001C6D4B"/>
    <w:rsid w:val="001D57EC"/>
    <w:rsid w:val="001E158D"/>
    <w:rsid w:val="001E36DE"/>
    <w:rsid w:val="00217FD7"/>
    <w:rsid w:val="00236134"/>
    <w:rsid w:val="00285781"/>
    <w:rsid w:val="00291174"/>
    <w:rsid w:val="002D2A51"/>
    <w:rsid w:val="002D387C"/>
    <w:rsid w:val="002D6E81"/>
    <w:rsid w:val="002E47D9"/>
    <w:rsid w:val="002E4DDF"/>
    <w:rsid w:val="002F68C8"/>
    <w:rsid w:val="00330112"/>
    <w:rsid w:val="0033046E"/>
    <w:rsid w:val="00333271"/>
    <w:rsid w:val="00337526"/>
    <w:rsid w:val="0035116F"/>
    <w:rsid w:val="003605BD"/>
    <w:rsid w:val="00366DAE"/>
    <w:rsid w:val="00391A7B"/>
    <w:rsid w:val="003A5522"/>
    <w:rsid w:val="003B4646"/>
    <w:rsid w:val="003B78DE"/>
    <w:rsid w:val="003C56E7"/>
    <w:rsid w:val="003D448B"/>
    <w:rsid w:val="003D5D69"/>
    <w:rsid w:val="003F73C1"/>
    <w:rsid w:val="0040335E"/>
    <w:rsid w:val="00410DA0"/>
    <w:rsid w:val="00447B07"/>
    <w:rsid w:val="00460D6C"/>
    <w:rsid w:val="004A0159"/>
    <w:rsid w:val="004A44DF"/>
    <w:rsid w:val="004A7FF7"/>
    <w:rsid w:val="004C7202"/>
    <w:rsid w:val="00505EC9"/>
    <w:rsid w:val="0051600D"/>
    <w:rsid w:val="00524759"/>
    <w:rsid w:val="00535EE0"/>
    <w:rsid w:val="00537D67"/>
    <w:rsid w:val="00553D98"/>
    <w:rsid w:val="0058014A"/>
    <w:rsid w:val="00610CCA"/>
    <w:rsid w:val="00636938"/>
    <w:rsid w:val="00647123"/>
    <w:rsid w:val="00687607"/>
    <w:rsid w:val="00687F8A"/>
    <w:rsid w:val="00695E7A"/>
    <w:rsid w:val="006C2620"/>
    <w:rsid w:val="006C2889"/>
    <w:rsid w:val="006D0BF8"/>
    <w:rsid w:val="00741D57"/>
    <w:rsid w:val="00755682"/>
    <w:rsid w:val="00765C00"/>
    <w:rsid w:val="007718D5"/>
    <w:rsid w:val="007D033B"/>
    <w:rsid w:val="007E42DE"/>
    <w:rsid w:val="007E4DAF"/>
    <w:rsid w:val="00833EE5"/>
    <w:rsid w:val="00840FCD"/>
    <w:rsid w:val="00842A49"/>
    <w:rsid w:val="008438F7"/>
    <w:rsid w:val="008439AD"/>
    <w:rsid w:val="00851ABA"/>
    <w:rsid w:val="0085244B"/>
    <w:rsid w:val="008721E0"/>
    <w:rsid w:val="008B4381"/>
    <w:rsid w:val="008B7872"/>
    <w:rsid w:val="008D2E42"/>
    <w:rsid w:val="008E2889"/>
    <w:rsid w:val="008F0AB3"/>
    <w:rsid w:val="00910D7C"/>
    <w:rsid w:val="00954EE6"/>
    <w:rsid w:val="009737E9"/>
    <w:rsid w:val="0099076D"/>
    <w:rsid w:val="0099730C"/>
    <w:rsid w:val="009C1870"/>
    <w:rsid w:val="009C60F1"/>
    <w:rsid w:val="009E5076"/>
    <w:rsid w:val="00A01878"/>
    <w:rsid w:val="00A100DF"/>
    <w:rsid w:val="00A83A56"/>
    <w:rsid w:val="00AA741E"/>
    <w:rsid w:val="00AB2EC8"/>
    <w:rsid w:val="00AD05FD"/>
    <w:rsid w:val="00AF3434"/>
    <w:rsid w:val="00B10B7E"/>
    <w:rsid w:val="00B2269E"/>
    <w:rsid w:val="00B56C83"/>
    <w:rsid w:val="00B84D68"/>
    <w:rsid w:val="00BB25D6"/>
    <w:rsid w:val="00BB6725"/>
    <w:rsid w:val="00BC4CA0"/>
    <w:rsid w:val="00BD0AE5"/>
    <w:rsid w:val="00BE569F"/>
    <w:rsid w:val="00BF745D"/>
    <w:rsid w:val="00C07FA9"/>
    <w:rsid w:val="00C11200"/>
    <w:rsid w:val="00C4458A"/>
    <w:rsid w:val="00C46143"/>
    <w:rsid w:val="00C534C8"/>
    <w:rsid w:val="00CC352F"/>
    <w:rsid w:val="00CE721B"/>
    <w:rsid w:val="00D06981"/>
    <w:rsid w:val="00D16C7B"/>
    <w:rsid w:val="00D34BEB"/>
    <w:rsid w:val="00D46B0D"/>
    <w:rsid w:val="00D5666D"/>
    <w:rsid w:val="00D92E81"/>
    <w:rsid w:val="00DA3468"/>
    <w:rsid w:val="00DA3E57"/>
    <w:rsid w:val="00DC13F5"/>
    <w:rsid w:val="00DD3C7A"/>
    <w:rsid w:val="00DF55E8"/>
    <w:rsid w:val="00E00897"/>
    <w:rsid w:val="00E1012A"/>
    <w:rsid w:val="00E3121D"/>
    <w:rsid w:val="00E3206D"/>
    <w:rsid w:val="00E465CB"/>
    <w:rsid w:val="00E74834"/>
    <w:rsid w:val="00E860C0"/>
    <w:rsid w:val="00E90936"/>
    <w:rsid w:val="00F31703"/>
    <w:rsid w:val="00F66E9A"/>
    <w:rsid w:val="00F87764"/>
    <w:rsid w:val="00FD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Assinatura">
    <w:name w:val="Signature"/>
    <w:basedOn w:val="Normal"/>
    <w:link w:val="AssinaturaChar"/>
    <w:semiHidden/>
    <w:unhideWhenUsed/>
    <w:rsid w:val="007D033B"/>
    <w:pPr>
      <w:snapToGrid w:val="0"/>
      <w:spacing w:before="261" w:after="40"/>
      <w:ind w:firstLine="357"/>
      <w:jc w:val="center"/>
    </w:pPr>
    <w:rPr>
      <w:rFonts w:ascii="Arial" w:hAnsi="Arial"/>
      <w:i/>
      <w:color w:val="000080"/>
      <w:szCs w:val="24"/>
      <w:lang w:val="en-US" w:eastAsia="en-US"/>
    </w:rPr>
  </w:style>
  <w:style w:type="character" w:customStyle="1" w:styleId="AssinaturaChar">
    <w:name w:val="Assinatura Char"/>
    <w:basedOn w:val="Fontepargpadro"/>
    <w:link w:val="Assinatura"/>
    <w:semiHidden/>
    <w:rsid w:val="007D033B"/>
    <w:rPr>
      <w:rFonts w:ascii="Arial" w:hAnsi="Arial"/>
      <w:i/>
      <w:color w:val="000080"/>
      <w:szCs w:val="24"/>
      <w:lang w:val="en-US" w:eastAsia="en-US"/>
    </w:rPr>
  </w:style>
  <w:style w:type="paragraph" w:customStyle="1" w:styleId="Texto">
    <w:name w:val="Texto"/>
    <w:basedOn w:val="Normal"/>
    <w:autoRedefine/>
    <w:rsid w:val="007D033B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ind w:firstLine="567"/>
      <w:jc w:val="both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eudolocal@anp.gov.br" TargetMode="External"/><Relationship Id="rId5" Type="http://schemas.openxmlformats.org/officeDocument/2006/relationships/hyperlink" Target="mailto:conteudolocal@an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747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André Delgado de Abreu</cp:lastModifiedBy>
  <cp:revision>10</cp:revision>
  <cp:lastPrinted>2013-01-09T14:12:00Z</cp:lastPrinted>
  <dcterms:created xsi:type="dcterms:W3CDTF">2012-12-05T14:02:00Z</dcterms:created>
  <dcterms:modified xsi:type="dcterms:W3CDTF">2013-01-09T14:15:00Z</dcterms:modified>
</cp:coreProperties>
</file>