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A0" w:rsidRPr="00DF7325" w:rsidRDefault="006F2B82" w:rsidP="00482F43">
      <w:pPr>
        <w:jc w:val="center"/>
        <w:rPr>
          <w:sz w:val="32"/>
          <w:szCs w:val="32"/>
        </w:rPr>
      </w:pPr>
      <w:r w:rsidRPr="006F2B82">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1.2pt;width:69.65pt;height:103.35pt;z-index:251657216;mso-position-vertical-relative:page" o:allowincell="f">
            <v:imagedata r:id="rId8" o:title=""/>
            <w10:wrap type="square" anchory="page"/>
          </v:shape>
          <o:OLEObject Type="Embed" ProgID="MSPhotoEd.3" ShapeID="_x0000_s1026" DrawAspect="Content" ObjectID="_1439047889" r:id="rId9"/>
        </w:pict>
      </w:r>
      <w:r w:rsidR="00482F43" w:rsidRPr="00DF7325">
        <w:rPr>
          <w:sz w:val="32"/>
          <w:szCs w:val="32"/>
        </w:rPr>
        <w:t>FORMULÁRIO DE COMENTÁRIOS E SUGESTÕES</w:t>
      </w:r>
    </w:p>
    <w:p w:rsidR="001F74A0" w:rsidRPr="00DF7325" w:rsidRDefault="002808DC" w:rsidP="00BB004F">
      <w:pPr>
        <w:jc w:val="center"/>
        <w:rPr>
          <w:sz w:val="26"/>
          <w:szCs w:val="26"/>
        </w:rPr>
      </w:pPr>
      <w:r w:rsidRPr="00DF7325">
        <w:rPr>
          <w:sz w:val="26"/>
          <w:szCs w:val="26"/>
        </w:rPr>
        <w:t>CONSULTA PÚ</w:t>
      </w:r>
      <w:r w:rsidR="00482F43" w:rsidRPr="00DF7325">
        <w:rPr>
          <w:sz w:val="26"/>
          <w:szCs w:val="26"/>
        </w:rPr>
        <w:t>BLICA N°</w:t>
      </w:r>
      <w:r w:rsidR="00C13A89" w:rsidRPr="00DF7325">
        <w:rPr>
          <w:sz w:val="26"/>
          <w:szCs w:val="26"/>
        </w:rPr>
        <w:t xml:space="preserve"> </w:t>
      </w:r>
      <w:r w:rsidR="00704DB1">
        <w:rPr>
          <w:sz w:val="26"/>
          <w:szCs w:val="26"/>
        </w:rPr>
        <w:t>22</w:t>
      </w:r>
      <w:r w:rsidR="007A1258" w:rsidRPr="00DF7325">
        <w:rPr>
          <w:sz w:val="26"/>
          <w:szCs w:val="26"/>
        </w:rPr>
        <w:t xml:space="preserve">/2013 </w:t>
      </w:r>
      <w:r w:rsidR="00482F43" w:rsidRPr="00DF7325">
        <w:rPr>
          <w:sz w:val="26"/>
          <w:szCs w:val="26"/>
        </w:rPr>
        <w:t xml:space="preserve">- </w:t>
      </w:r>
      <w:r w:rsidR="00BB004F" w:rsidRPr="00DF7325">
        <w:rPr>
          <w:sz w:val="26"/>
          <w:szCs w:val="26"/>
        </w:rPr>
        <w:t xml:space="preserve">DE </w:t>
      </w:r>
      <w:r w:rsidR="00BB0555" w:rsidRPr="00DF7325">
        <w:rPr>
          <w:sz w:val="26"/>
          <w:szCs w:val="26"/>
        </w:rPr>
        <w:t>0</w:t>
      </w:r>
      <w:r w:rsidR="007A1258" w:rsidRPr="00DF7325">
        <w:rPr>
          <w:sz w:val="26"/>
          <w:szCs w:val="26"/>
        </w:rPr>
        <w:t>2</w:t>
      </w:r>
      <w:r w:rsidR="00BB0555" w:rsidRPr="00DF7325">
        <w:rPr>
          <w:sz w:val="26"/>
          <w:szCs w:val="26"/>
        </w:rPr>
        <w:t>/04/2013</w:t>
      </w:r>
      <w:r w:rsidR="00BB004F" w:rsidRPr="00DF7325">
        <w:rPr>
          <w:sz w:val="26"/>
          <w:szCs w:val="26"/>
        </w:rPr>
        <w:t xml:space="preserve"> </w:t>
      </w:r>
      <w:r w:rsidR="00C13A89" w:rsidRPr="00DF7325">
        <w:rPr>
          <w:sz w:val="26"/>
          <w:szCs w:val="26"/>
        </w:rPr>
        <w:t>a</w:t>
      </w:r>
      <w:r w:rsidR="00BB004F" w:rsidRPr="00DF7325">
        <w:rPr>
          <w:sz w:val="26"/>
          <w:szCs w:val="26"/>
        </w:rPr>
        <w:t xml:space="preserve"> </w:t>
      </w:r>
      <w:r w:rsidR="00BB0555" w:rsidRPr="00DF7325">
        <w:rPr>
          <w:sz w:val="26"/>
          <w:szCs w:val="26"/>
        </w:rPr>
        <w:t>16/04/2013</w:t>
      </w:r>
    </w:p>
    <w:p w:rsidR="00C13A89" w:rsidRPr="00DF7325" w:rsidRDefault="00C13A89" w:rsidP="00BB004F">
      <w:pPr>
        <w:jc w:val="center"/>
        <w:rPr>
          <w:sz w:val="26"/>
          <w:szCs w:val="26"/>
        </w:rPr>
      </w:pPr>
    </w:p>
    <w:tbl>
      <w:tblPr>
        <w:tblW w:w="15451" w:type="dxa"/>
        <w:tblInd w:w="-562" w:type="dxa"/>
        <w:tblLayout w:type="fixed"/>
        <w:tblCellMar>
          <w:left w:w="0" w:type="dxa"/>
          <w:right w:w="0" w:type="dxa"/>
        </w:tblCellMar>
        <w:tblLook w:val="0000"/>
      </w:tblPr>
      <w:tblGrid>
        <w:gridCol w:w="1518"/>
        <w:gridCol w:w="2310"/>
        <w:gridCol w:w="5244"/>
        <w:gridCol w:w="6379"/>
      </w:tblGrid>
      <w:tr w:rsidR="005A4AC9" w:rsidRPr="00DF7325" w:rsidTr="00956ADC">
        <w:trPr>
          <w:trHeight w:val="925"/>
          <w:tblHeader/>
        </w:trPr>
        <w:tc>
          <w:tcPr>
            <w:tcW w:w="15451" w:type="dxa"/>
            <w:gridSpan w:val="4"/>
            <w:tcBorders>
              <w:top w:val="single" w:sz="4" w:space="0" w:color="auto"/>
              <w:left w:val="single" w:sz="4" w:space="0" w:color="auto"/>
              <w:bottom w:val="single" w:sz="4" w:space="0" w:color="auto"/>
              <w:right w:val="single" w:sz="4" w:space="0" w:color="auto"/>
            </w:tcBorders>
            <w:shd w:val="clear" w:color="auto" w:fill="70B56B"/>
            <w:vAlign w:val="center"/>
          </w:tcPr>
          <w:p w:rsidR="005A4AC9" w:rsidRPr="00DF7325" w:rsidRDefault="00077BAC" w:rsidP="007D2126">
            <w:pPr>
              <w:autoSpaceDE w:val="0"/>
              <w:autoSpaceDN w:val="0"/>
              <w:adjustRightInd w:val="0"/>
              <w:jc w:val="center"/>
              <w:rPr>
                <w:b/>
                <w:bCs/>
                <w:sz w:val="32"/>
                <w:szCs w:val="32"/>
              </w:rPr>
            </w:pPr>
            <w:r w:rsidRPr="00956ADC">
              <w:rPr>
                <w:b/>
                <w:bCs/>
                <w:sz w:val="28"/>
                <w:szCs w:val="32"/>
              </w:rPr>
              <w:t xml:space="preserve">Consulta Pública sobre Minuta que revisa a Resolução ANP nº 38, de </w:t>
            </w:r>
            <w:proofErr w:type="gramStart"/>
            <w:r w:rsidRPr="00956ADC">
              <w:rPr>
                <w:b/>
                <w:bCs/>
                <w:sz w:val="28"/>
                <w:szCs w:val="32"/>
              </w:rPr>
              <w:t>9</w:t>
            </w:r>
            <w:proofErr w:type="gramEnd"/>
            <w:r w:rsidRPr="00956ADC">
              <w:rPr>
                <w:b/>
                <w:bCs/>
                <w:sz w:val="28"/>
                <w:szCs w:val="32"/>
              </w:rPr>
              <w:t xml:space="preserve"> de dezembro de 2009, que estabelecerá as especificações da gasolina comercial destinada aos veículos automotores homologados segundo os critérios fixados para a fase L-6 do Programa de Controle da Poluição do Ar por Veículos Automotores – PROCONVE.</w:t>
            </w:r>
          </w:p>
        </w:tc>
      </w:tr>
      <w:tr w:rsidR="0039071A" w:rsidRPr="00DF7325" w:rsidTr="0039071A">
        <w:trPr>
          <w:trHeight w:val="534"/>
          <w:tblHeader/>
        </w:trPr>
        <w:tc>
          <w:tcPr>
            <w:tcW w:w="1518" w:type="dxa"/>
            <w:tcBorders>
              <w:top w:val="single" w:sz="4" w:space="0" w:color="auto"/>
              <w:left w:val="single" w:sz="4" w:space="0" w:color="auto"/>
              <w:bottom w:val="single" w:sz="4" w:space="0" w:color="auto"/>
              <w:right w:val="single" w:sz="4" w:space="0" w:color="auto"/>
            </w:tcBorders>
            <w:shd w:val="clear" w:color="auto" w:fill="C2D69B"/>
            <w:vAlign w:val="center"/>
          </w:tcPr>
          <w:p w:rsidR="0039071A" w:rsidRPr="00DF7325" w:rsidRDefault="0039071A" w:rsidP="007D2126">
            <w:pPr>
              <w:jc w:val="center"/>
              <w:rPr>
                <w:b/>
                <w:bCs/>
                <w:caps/>
              </w:rPr>
            </w:pPr>
            <w:r w:rsidRPr="00DF7325">
              <w:rPr>
                <w:b/>
                <w:bCs/>
                <w:caps/>
              </w:rPr>
              <w:t>sugestão de</w:t>
            </w:r>
          </w:p>
        </w:tc>
        <w:tc>
          <w:tcPr>
            <w:tcW w:w="2310" w:type="dxa"/>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rsidR="0039071A" w:rsidRPr="00DF7325" w:rsidRDefault="0039071A" w:rsidP="007D2126">
            <w:pPr>
              <w:jc w:val="center"/>
              <w:rPr>
                <w:rFonts w:eastAsia="Arial Unicode MS"/>
                <w:b/>
                <w:bCs/>
                <w:caps/>
              </w:rPr>
            </w:pPr>
            <w:r>
              <w:rPr>
                <w:b/>
                <w:bCs/>
                <w:caps/>
              </w:rPr>
              <w:t>Artigo</w:t>
            </w:r>
          </w:p>
        </w:tc>
        <w:tc>
          <w:tcPr>
            <w:tcW w:w="5244"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39071A" w:rsidRPr="00DF7325" w:rsidRDefault="0039071A" w:rsidP="007D2126">
            <w:pPr>
              <w:jc w:val="center"/>
              <w:rPr>
                <w:rFonts w:eastAsia="Arial Unicode MS"/>
                <w:b/>
                <w:bCs/>
              </w:rPr>
            </w:pPr>
            <w:r w:rsidRPr="00DF7325">
              <w:rPr>
                <w:b/>
                <w:bCs/>
              </w:rPr>
              <w:t>PROPOSTA DE ALTERAÇÃO</w:t>
            </w:r>
          </w:p>
        </w:tc>
        <w:tc>
          <w:tcPr>
            <w:tcW w:w="6379"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39071A" w:rsidRPr="00DF7325" w:rsidRDefault="0039071A" w:rsidP="007D2126">
            <w:pPr>
              <w:jc w:val="center"/>
              <w:rPr>
                <w:rFonts w:eastAsia="Arial Unicode MS"/>
                <w:b/>
                <w:bCs/>
              </w:rPr>
            </w:pPr>
            <w:r w:rsidRPr="00DF7325">
              <w:rPr>
                <w:b/>
                <w:bCs/>
              </w:rPr>
              <w:t>JUSTIFICATIVA</w:t>
            </w:r>
          </w:p>
        </w:tc>
      </w:tr>
      <w:tr w:rsidR="0039071A" w:rsidRPr="00DF7325" w:rsidTr="0039071A">
        <w:trPr>
          <w:trHeight w:val="568"/>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Auto Posto 304 Ltda.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b/>
                <w:bCs/>
                <w:color w:val="000000"/>
              </w:rPr>
            </w:pPr>
            <w:r w:rsidRPr="00D23F6E">
              <w:rPr>
                <w:b/>
                <w:bCs/>
                <w:color w:val="000000"/>
              </w:rPr>
              <w:t> </w:t>
            </w:r>
          </w:p>
          <w:p w:rsidR="0039071A" w:rsidRPr="00D23F6E" w:rsidRDefault="0039071A" w:rsidP="00E67547">
            <w:pPr>
              <w:rPr>
                <w:rFonts w:eastAsia="Arial Unicode MS"/>
                <w:b/>
                <w:bCs/>
              </w:rPr>
            </w:pPr>
            <w:r w:rsidRPr="00D23F6E">
              <w:rPr>
                <w:b/>
                <w:bCs/>
              </w:rPr>
              <w:t> </w:t>
            </w:r>
            <w:proofErr w:type="spellStart"/>
            <w:r w:rsidRPr="00D23F6E">
              <w:rPr>
                <w:b/>
              </w:rPr>
              <w:t>Art</w:t>
            </w:r>
            <w:proofErr w:type="spellEnd"/>
            <w:r w:rsidRPr="00D23F6E">
              <w:rPr>
                <w:b/>
              </w:rPr>
              <w:t xml:space="preserve"> 12.</w:t>
            </w:r>
            <w:r w:rsidRPr="00D23F6E">
              <w:t xml:space="preserve">  Os dispositivos contidos dos artigos 4º </w:t>
            </w:r>
            <w:proofErr w:type="gramStart"/>
            <w:r w:rsidRPr="00D23F6E">
              <w:t>ao 11</w:t>
            </w:r>
            <w:proofErr w:type="gramEnd"/>
            <w:r w:rsidRPr="00D23F6E">
              <w:t xml:space="preserve"> passam a vigorar a partir de 1º de janeiro de 2014</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t>  PROPONHO ALTERAÇÃO SOMENTE NA DATA: A PARTIR DE</w:t>
            </w:r>
            <w:proofErr w:type="gramStart"/>
            <w:r w:rsidRPr="00D23F6E">
              <w:t xml:space="preserve">  </w:t>
            </w:r>
            <w:proofErr w:type="gramEnd"/>
            <w:r w:rsidRPr="00D23F6E">
              <w:t>01 JANEIRO DE 2015.</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t>  NÃO TEMPO HABIL PARA TODAS AS MODIFICAÇÕES E MANIFESTAÇÕES AOS ENVOLVIDOS NA ALTERAÇÃO.</w:t>
            </w:r>
          </w:p>
        </w:tc>
      </w:tr>
      <w:tr w:rsidR="0039071A" w:rsidRPr="00DF7325" w:rsidTr="0039071A">
        <w:trPr>
          <w:trHeight w:val="670"/>
        </w:trPr>
        <w:tc>
          <w:tcPr>
            <w:tcW w:w="1518" w:type="dxa"/>
            <w:tcBorders>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rPr>
            </w:pPr>
            <w:proofErr w:type="spellStart"/>
            <w:r w:rsidRPr="00D23F6E">
              <w:rPr>
                <w:b/>
                <w:bCs/>
              </w:rPr>
              <w:t>Afton</w:t>
            </w:r>
            <w:proofErr w:type="spellEnd"/>
            <w:r w:rsidRPr="00D23F6E">
              <w:rPr>
                <w:b/>
                <w:bCs/>
              </w:rPr>
              <w:t xml:space="preserve"> </w:t>
            </w:r>
            <w:proofErr w:type="spellStart"/>
            <w:r w:rsidRPr="00D23F6E">
              <w:rPr>
                <w:b/>
                <w:bCs/>
              </w:rPr>
              <w:t>Chemical</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pStyle w:val="texto"/>
              <w:spacing w:after="240" w:afterAutospacing="0"/>
              <w:jc w:val="both"/>
              <w:rPr>
                <w:sz w:val="20"/>
                <w:szCs w:val="20"/>
              </w:rPr>
            </w:pPr>
            <w:r w:rsidRPr="00D23F6E">
              <w:rPr>
                <w:b/>
                <w:bCs/>
                <w:color w:val="000000"/>
                <w:sz w:val="20"/>
                <w:szCs w:val="20"/>
              </w:rPr>
              <w:t> </w:t>
            </w:r>
            <w:r w:rsidRPr="00D23F6E">
              <w:rPr>
                <w:sz w:val="20"/>
                <w:szCs w:val="20"/>
              </w:rPr>
              <w:t>Art. 9º Os produtores de gasolina A, importadores e distribuidores, conforme previsto no § 2º do artigo anterior, deverão tornar público o nome do detergente dispersante a ser utilizado na gasolina para atender a característica depósitos em válvulas.</w:t>
            </w:r>
          </w:p>
          <w:p w:rsidR="0039071A" w:rsidRPr="00D23F6E" w:rsidRDefault="0039071A" w:rsidP="00E67547">
            <w:pPr>
              <w:pStyle w:val="texto"/>
              <w:spacing w:after="240" w:afterAutospacing="0"/>
              <w:jc w:val="both"/>
              <w:rPr>
                <w:b/>
                <w:sz w:val="20"/>
                <w:szCs w:val="20"/>
              </w:rPr>
            </w:pPr>
            <w:r w:rsidRPr="00D23F6E">
              <w:rPr>
                <w:sz w:val="20"/>
                <w:szCs w:val="20"/>
              </w:rPr>
              <w:t xml:space="preserve">Parágrafo único.  Quando ocorrer alteração do detergente dispersante de que trata o caput, os produtores e importadores de gasolina A deverão informar aos distribuidores </w:t>
            </w:r>
            <w:r w:rsidRPr="00D23F6E">
              <w:rPr>
                <w:b/>
                <w:sz w:val="20"/>
                <w:szCs w:val="20"/>
              </w:rPr>
              <w:t>com três meses de antecedência.</w:t>
            </w:r>
          </w:p>
          <w:p w:rsidR="0039071A" w:rsidRPr="00D23F6E" w:rsidRDefault="0039071A" w:rsidP="00E67547">
            <w:pPr>
              <w:rPr>
                <w:rFonts w:eastAsia="Arial Unicode MS"/>
                <w:b/>
                <w:bCs/>
                <w:color w:val="000000"/>
              </w:rPr>
            </w:pPr>
          </w:p>
          <w:p w:rsidR="0039071A" w:rsidRPr="00D23F6E" w:rsidRDefault="0039071A" w:rsidP="00E67547">
            <w:pPr>
              <w:rPr>
                <w:rFonts w:eastAsia="Arial Unicode MS"/>
                <w:b/>
                <w:bCs/>
              </w:rPr>
            </w:pPr>
            <w:r w:rsidRPr="00D23F6E">
              <w:rPr>
                <w:b/>
                <w:bCs/>
              </w:rPr>
              <w:t>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t xml:space="preserve"> Aumentar o prazo de comunicação de troca do aditivo para o mínimo de </w:t>
            </w:r>
            <w:proofErr w:type="gramStart"/>
            <w:r w:rsidRPr="00D23F6E">
              <w:t>1</w:t>
            </w:r>
            <w:proofErr w:type="gramEnd"/>
            <w:r w:rsidRPr="00D23F6E">
              <w:t xml:space="preserve"> (UM) ano ou deixar este item em aberto para discussões em GT</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u w:val="single"/>
              </w:rPr>
            </w:pPr>
            <w:r w:rsidRPr="00D23F6E">
              <w:t> </w:t>
            </w:r>
            <w:r w:rsidRPr="00D23F6E">
              <w:rPr>
                <w:b/>
              </w:rPr>
              <w:t>Nosso comentário</w:t>
            </w:r>
            <w:r w:rsidRPr="00D23F6E">
              <w:t xml:space="preserve">: o prazo de </w:t>
            </w:r>
            <w:proofErr w:type="gramStart"/>
            <w:r w:rsidRPr="00D23F6E">
              <w:t>3</w:t>
            </w:r>
            <w:proofErr w:type="gramEnd"/>
            <w:r w:rsidRPr="00D23F6E">
              <w:t xml:space="preserve"> meses é insuficiente pois neste caso pode não se tratar somente de realização de testes de compatibilidade e sinergia. A cada alteração da tecnologia de aditivação que realizar o produtor ou importador da gasolina A, além dos novos testes, pode haver a necessidade de adequação química e tecnológica da aditivação suplementar realizada pelo Distribuidor além de obrigatoriamente refazer toda a cadeia de suprimentos que </w:t>
            </w:r>
            <w:proofErr w:type="gramStart"/>
            <w:r w:rsidRPr="00D23F6E">
              <w:t>deve-se</w:t>
            </w:r>
            <w:proofErr w:type="gramEnd"/>
            <w:r w:rsidRPr="00D23F6E">
              <w:t xml:space="preserve"> levar em conta o tempo de esgotamento do estoque atual no Distribuidor e no produtor do aditivo, a produção e/ou  importação da nova tecnologia de aditivação suplementar, a formação de novos estoques, etc. Todo esse processo leva muito mais que 3 meses. </w:t>
            </w:r>
            <w:r w:rsidRPr="00D23F6E">
              <w:rPr>
                <w:u w:val="single"/>
              </w:rPr>
              <w:t xml:space="preserve">Assim solicitamos que seja dado um prazo mínimo de </w:t>
            </w:r>
            <w:proofErr w:type="gramStart"/>
            <w:r w:rsidRPr="00D23F6E">
              <w:rPr>
                <w:u w:val="single"/>
              </w:rPr>
              <w:t>1</w:t>
            </w:r>
            <w:proofErr w:type="gramEnd"/>
            <w:r w:rsidRPr="00D23F6E">
              <w:rPr>
                <w:u w:val="single"/>
              </w:rPr>
              <w:t xml:space="preserve"> ano ou deixe este item em aberto para discussões a </w:t>
            </w:r>
            <w:proofErr w:type="spellStart"/>
            <w:r w:rsidRPr="00D23F6E">
              <w:rPr>
                <w:u w:val="single"/>
              </w:rPr>
              <w:t>posteriori</w:t>
            </w:r>
            <w:proofErr w:type="spellEnd"/>
            <w:r w:rsidRPr="00D23F6E">
              <w:rPr>
                <w:u w:val="single"/>
              </w:rPr>
              <w:t xml:space="preserve"> por toda a indústria.</w:t>
            </w:r>
          </w:p>
          <w:p w:rsidR="0039071A" w:rsidRPr="00D23F6E" w:rsidRDefault="0039071A" w:rsidP="00E67547">
            <w:pPr>
              <w:rPr>
                <w:rFonts w:eastAsia="Arial Unicode MS"/>
              </w:rPr>
            </w:pP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rPr>
            </w:pPr>
            <w:proofErr w:type="spellStart"/>
            <w:r w:rsidRPr="00D23F6E">
              <w:rPr>
                <w:b/>
                <w:bCs/>
              </w:rPr>
              <w:lastRenderedPageBreak/>
              <w:t>Afton</w:t>
            </w:r>
            <w:proofErr w:type="spellEnd"/>
            <w:r w:rsidRPr="00D23F6E">
              <w:rPr>
                <w:b/>
                <w:bCs/>
              </w:rPr>
              <w:t xml:space="preserve"> </w:t>
            </w:r>
            <w:proofErr w:type="spellStart"/>
            <w:r w:rsidRPr="00D23F6E">
              <w:rPr>
                <w:b/>
                <w:bCs/>
              </w:rPr>
              <w:t>Chemical</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pStyle w:val="PargrafodaLista"/>
              <w:spacing w:before="100" w:beforeAutospacing="1" w:after="100" w:afterAutospacing="1"/>
              <w:ind w:left="0"/>
              <w:rPr>
                <w:rFonts w:ascii="Times New Roman" w:eastAsia="Times New Roman" w:hAnsi="Times New Roman"/>
                <w:sz w:val="20"/>
                <w:szCs w:val="20"/>
                <w:lang w:eastAsia="pt-BR"/>
              </w:rPr>
            </w:pPr>
            <w:r w:rsidRPr="00D23F6E">
              <w:rPr>
                <w:rFonts w:ascii="Times New Roman" w:eastAsia="Times New Roman" w:hAnsi="Times New Roman"/>
                <w:sz w:val="20"/>
                <w:szCs w:val="20"/>
                <w:lang w:eastAsia="pt-BR"/>
              </w:rPr>
              <w:t xml:space="preserve">“Tabela 1 – </w:t>
            </w:r>
            <w:proofErr w:type="gramStart"/>
            <w:r w:rsidRPr="00D23F6E">
              <w:rPr>
                <w:rFonts w:ascii="Times New Roman" w:eastAsia="Times New Roman" w:hAnsi="Times New Roman"/>
                <w:sz w:val="20"/>
                <w:szCs w:val="20"/>
                <w:lang w:eastAsia="pt-BR"/>
              </w:rPr>
              <w:t>Especificações das gasolinas Comum</w:t>
            </w:r>
            <w:proofErr w:type="gramEnd"/>
            <w:r w:rsidRPr="00D23F6E">
              <w:rPr>
                <w:rFonts w:ascii="Times New Roman" w:eastAsia="Times New Roman" w:hAnsi="Times New Roman"/>
                <w:sz w:val="20"/>
                <w:szCs w:val="20"/>
                <w:lang w:eastAsia="pt-BR"/>
              </w:rPr>
              <w:t xml:space="preserve"> e Premium. (1)”</w:t>
            </w:r>
          </w:p>
          <w:p w:rsidR="0039071A" w:rsidRPr="00D23F6E" w:rsidRDefault="0039071A" w:rsidP="00E67547">
            <w:pPr>
              <w:rPr>
                <w:rFonts w:eastAsia="Arial Unicode MS"/>
                <w:bCs/>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t> Quanto ao limite de 100mg de depósito em válvulas (média), sugerimos que este item não faça parte da especificação da gasolina e sim seja estipulado na revisão da resolução 41.</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pStyle w:val="PargrafodaLista"/>
              <w:rPr>
                <w:rFonts w:ascii="Times New Roman" w:hAnsi="Times New Roman"/>
                <w:sz w:val="20"/>
                <w:szCs w:val="20"/>
              </w:rPr>
            </w:pPr>
            <w:r w:rsidRPr="00D23F6E">
              <w:rPr>
                <w:rFonts w:ascii="Times New Roman" w:hAnsi="Times New Roman"/>
                <w:sz w:val="20"/>
                <w:szCs w:val="20"/>
              </w:rPr>
              <w:t xml:space="preserve">O teste regido pela norma ABNT 16038 foi concebido para se avaliar, através da mediação do depósito em válvula, a eficácia de um determinado aditivo detergente dispersante. Assim, nossa recomendação é que o limite de 100 </w:t>
            </w:r>
            <w:proofErr w:type="spellStart"/>
            <w:proofErr w:type="gramStart"/>
            <w:r w:rsidRPr="00D23F6E">
              <w:rPr>
                <w:rFonts w:ascii="Times New Roman" w:hAnsi="Times New Roman"/>
                <w:sz w:val="20"/>
                <w:szCs w:val="20"/>
              </w:rPr>
              <w:t>mg</w:t>
            </w:r>
            <w:proofErr w:type="spellEnd"/>
            <w:proofErr w:type="gramEnd"/>
            <w:r w:rsidRPr="00D23F6E">
              <w:rPr>
                <w:rFonts w:ascii="Times New Roman" w:hAnsi="Times New Roman"/>
                <w:sz w:val="20"/>
                <w:szCs w:val="20"/>
              </w:rPr>
              <w:t xml:space="preserve"> não faça parte da especificação da gasolina uma vez que isso traria alguns inconvenientes, tais como e não limitados a:</w:t>
            </w:r>
          </w:p>
          <w:p w:rsidR="0039071A" w:rsidRPr="00D23F6E" w:rsidRDefault="0039071A" w:rsidP="00077BAC">
            <w:pPr>
              <w:pStyle w:val="PargrafodaLista"/>
              <w:numPr>
                <w:ilvl w:val="0"/>
                <w:numId w:val="6"/>
              </w:numPr>
              <w:spacing w:before="0" w:after="0" w:line="240" w:lineRule="auto"/>
              <w:contextualSpacing w:val="0"/>
              <w:rPr>
                <w:rFonts w:ascii="Times New Roman" w:hAnsi="Times New Roman"/>
                <w:sz w:val="20"/>
                <w:szCs w:val="20"/>
              </w:rPr>
            </w:pPr>
            <w:r w:rsidRPr="00D23F6E">
              <w:rPr>
                <w:rFonts w:ascii="Times New Roman" w:hAnsi="Times New Roman"/>
                <w:sz w:val="20"/>
                <w:szCs w:val="20"/>
              </w:rPr>
              <w:t>O produtor de gasolina A terá que fazer o teste em toda a gasolina para saber se a mesma está dentro da especificação, o que é impossível de ser feito primeiramente por conta dos volumes diários de produção e segundo por que só se tem a gasolina C</w:t>
            </w:r>
            <w:proofErr w:type="gramStart"/>
            <w:r w:rsidRPr="00D23F6E">
              <w:rPr>
                <w:rFonts w:ascii="Times New Roman" w:hAnsi="Times New Roman"/>
                <w:sz w:val="20"/>
                <w:szCs w:val="20"/>
              </w:rPr>
              <w:t xml:space="preserve">  </w:t>
            </w:r>
            <w:proofErr w:type="gramEnd"/>
            <w:r w:rsidRPr="00D23F6E">
              <w:rPr>
                <w:rFonts w:ascii="Times New Roman" w:hAnsi="Times New Roman"/>
                <w:sz w:val="20"/>
                <w:szCs w:val="20"/>
              </w:rPr>
              <w:t xml:space="preserve">no distribuidor no momento em que é adicionado o Etanol. </w:t>
            </w:r>
          </w:p>
          <w:p w:rsidR="0039071A" w:rsidRPr="00D23F6E" w:rsidRDefault="0039071A" w:rsidP="00077BAC">
            <w:pPr>
              <w:pStyle w:val="PargrafodaLista"/>
              <w:numPr>
                <w:ilvl w:val="0"/>
                <w:numId w:val="6"/>
              </w:numPr>
              <w:spacing w:before="0" w:after="0" w:line="240" w:lineRule="auto"/>
              <w:contextualSpacing w:val="0"/>
              <w:rPr>
                <w:rFonts w:ascii="Times New Roman" w:hAnsi="Times New Roman"/>
                <w:sz w:val="20"/>
                <w:szCs w:val="20"/>
              </w:rPr>
            </w:pPr>
            <w:r w:rsidRPr="00D23F6E">
              <w:rPr>
                <w:rFonts w:ascii="Times New Roman" w:hAnsi="Times New Roman"/>
                <w:sz w:val="20"/>
                <w:szCs w:val="20"/>
              </w:rPr>
              <w:t xml:space="preserve">Além disso, as bateladas das referidas produções do combustível teriam que aguardar pelo teste da gasolina para saber se a mesma se encontra dentro da especificação. </w:t>
            </w:r>
          </w:p>
          <w:p w:rsidR="0039071A" w:rsidRPr="00D23F6E" w:rsidRDefault="0039071A" w:rsidP="00077BAC">
            <w:pPr>
              <w:pStyle w:val="PargrafodaLista"/>
              <w:numPr>
                <w:ilvl w:val="0"/>
                <w:numId w:val="6"/>
              </w:numPr>
              <w:spacing w:before="0" w:after="0" w:line="240" w:lineRule="auto"/>
              <w:contextualSpacing w:val="0"/>
              <w:rPr>
                <w:rFonts w:ascii="Times New Roman" w:hAnsi="Times New Roman"/>
                <w:sz w:val="20"/>
                <w:szCs w:val="20"/>
              </w:rPr>
            </w:pPr>
            <w:r w:rsidRPr="00D23F6E">
              <w:rPr>
                <w:rFonts w:ascii="Times New Roman" w:hAnsi="Times New Roman"/>
                <w:sz w:val="20"/>
                <w:szCs w:val="20"/>
              </w:rPr>
              <w:t xml:space="preserve">Há ainda o inconveniente de ter-se que mudar a especificação da gasolina a cada vez que este limite houver por bem ser mudado, o que demandará um esforço muito maior pela ANP e demais agentes. </w:t>
            </w:r>
          </w:p>
          <w:p w:rsidR="0039071A" w:rsidRPr="00D23F6E" w:rsidRDefault="0039071A" w:rsidP="00E67547">
            <w:pPr>
              <w:pStyle w:val="PargrafodaLista"/>
              <w:rPr>
                <w:rFonts w:ascii="Times New Roman" w:hAnsi="Times New Roman"/>
                <w:sz w:val="20"/>
                <w:szCs w:val="20"/>
              </w:rPr>
            </w:pPr>
          </w:p>
          <w:p w:rsidR="0039071A" w:rsidRPr="00D23F6E" w:rsidRDefault="0039071A" w:rsidP="00E67547">
            <w:pPr>
              <w:pStyle w:val="PargrafodaLista"/>
              <w:rPr>
                <w:rFonts w:ascii="Times New Roman" w:hAnsi="Times New Roman"/>
                <w:sz w:val="20"/>
                <w:szCs w:val="20"/>
              </w:rPr>
            </w:pPr>
            <w:r w:rsidRPr="00D23F6E">
              <w:rPr>
                <w:rFonts w:ascii="Times New Roman" w:hAnsi="Times New Roman"/>
                <w:sz w:val="20"/>
                <w:szCs w:val="20"/>
              </w:rPr>
              <w:t xml:space="preserve">Deste modo, recomendamos que o referido limite (ou qualquer outro que venha ser estipulado) seja especificado na atualização da resolução 41 que versa sobre aprovação e registros de aditivos pela ANP. Ou seja, uma vez que o produtor do aditivo fornecer o relatório técnico mostrando que seu aditivo passa em uma </w:t>
            </w:r>
            <w:r w:rsidRPr="00D23F6E">
              <w:rPr>
                <w:rFonts w:ascii="Times New Roman" w:hAnsi="Times New Roman"/>
                <w:sz w:val="20"/>
                <w:szCs w:val="20"/>
                <w:u w:val="single"/>
              </w:rPr>
              <w:t>gasolina de referência</w:t>
            </w:r>
            <w:r w:rsidRPr="00D23F6E">
              <w:rPr>
                <w:rFonts w:ascii="Times New Roman" w:hAnsi="Times New Roman"/>
                <w:sz w:val="20"/>
                <w:szCs w:val="20"/>
              </w:rPr>
              <w:t xml:space="preserve"> no teste ABNT 16038 a um limite de depósitos em válvulas requerido pela ANP, poder-se-á requerer o registro do aditivo a esta Agência e este mesmo aditivo poderá ser utilizado em todo o Território Nacional na taxa mínima recomendada para a gasolina comum.</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rPr>
              <w:t>Afton</w:t>
            </w:r>
            <w:proofErr w:type="spellEnd"/>
            <w:r w:rsidRPr="00D23F6E">
              <w:rPr>
                <w:b/>
                <w:bCs/>
              </w:rPr>
              <w:t xml:space="preserve"> </w:t>
            </w:r>
            <w:proofErr w:type="spellStart"/>
            <w:r w:rsidRPr="00D23F6E">
              <w:rPr>
                <w:b/>
                <w:bCs/>
              </w:rPr>
              <w:t>Chemical</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b/>
                <w:bCs/>
              </w:rPr>
            </w:pPr>
            <w:r w:rsidRPr="00D23F6E">
              <w:rPr>
                <w:b/>
                <w:bCs/>
              </w:rPr>
              <w:t> </w:t>
            </w:r>
          </w:p>
          <w:p w:rsidR="0039071A" w:rsidRPr="00D23F6E" w:rsidRDefault="0039071A" w:rsidP="00E67547">
            <w:pPr>
              <w:pStyle w:val="PargrafodaLista"/>
              <w:spacing w:before="100" w:beforeAutospacing="1" w:after="100" w:afterAutospacing="1"/>
              <w:ind w:left="0"/>
              <w:rPr>
                <w:rFonts w:ascii="Times New Roman" w:eastAsia="Times New Roman" w:hAnsi="Times New Roman"/>
                <w:sz w:val="20"/>
                <w:szCs w:val="20"/>
                <w:lang w:eastAsia="pt-BR"/>
              </w:rPr>
            </w:pPr>
            <w:r w:rsidRPr="00D23F6E">
              <w:rPr>
                <w:rFonts w:ascii="Times New Roman" w:hAnsi="Times New Roman"/>
                <w:b/>
                <w:bCs/>
                <w:sz w:val="20"/>
                <w:szCs w:val="20"/>
              </w:rPr>
              <w:t> </w:t>
            </w:r>
            <w:r w:rsidRPr="00D23F6E">
              <w:rPr>
                <w:rFonts w:ascii="Times New Roman" w:eastAsia="Times New Roman" w:hAnsi="Times New Roman"/>
                <w:sz w:val="20"/>
                <w:szCs w:val="20"/>
                <w:lang w:eastAsia="pt-BR"/>
              </w:rPr>
              <w:t xml:space="preserve">“Tabela 1 – </w:t>
            </w:r>
            <w:proofErr w:type="gramStart"/>
            <w:r w:rsidRPr="00D23F6E">
              <w:rPr>
                <w:rFonts w:ascii="Times New Roman" w:eastAsia="Times New Roman" w:hAnsi="Times New Roman"/>
                <w:sz w:val="20"/>
                <w:szCs w:val="20"/>
                <w:lang w:eastAsia="pt-BR"/>
              </w:rPr>
              <w:t>Especificações das gasolinas Comum</w:t>
            </w:r>
            <w:proofErr w:type="gramEnd"/>
            <w:r w:rsidRPr="00D23F6E">
              <w:rPr>
                <w:rFonts w:ascii="Times New Roman" w:eastAsia="Times New Roman" w:hAnsi="Times New Roman"/>
                <w:sz w:val="20"/>
                <w:szCs w:val="20"/>
                <w:lang w:eastAsia="pt-BR"/>
              </w:rPr>
              <w:t xml:space="preserve"> e </w:t>
            </w:r>
            <w:r w:rsidRPr="00D23F6E">
              <w:rPr>
                <w:rFonts w:ascii="Times New Roman" w:eastAsia="Times New Roman" w:hAnsi="Times New Roman"/>
                <w:sz w:val="20"/>
                <w:szCs w:val="20"/>
                <w:lang w:eastAsia="pt-BR"/>
              </w:rPr>
              <w:lastRenderedPageBreak/>
              <w:t>Premium. (1)”</w:t>
            </w:r>
          </w:p>
          <w:p w:rsidR="0039071A" w:rsidRPr="00D23F6E" w:rsidRDefault="0039071A" w:rsidP="00E67547">
            <w:pPr>
              <w:rPr>
                <w:rFonts w:eastAsia="Arial Unicode MS"/>
                <w:b/>
                <w:bCs/>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lastRenderedPageBreak/>
              <w:t> Quanto ao limite de depósito em câmara de combustão de 140% máximo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pStyle w:val="PargrafodaLista"/>
              <w:rPr>
                <w:rFonts w:ascii="Times New Roman" w:hAnsi="Times New Roman"/>
                <w:sz w:val="20"/>
                <w:szCs w:val="20"/>
              </w:rPr>
            </w:pPr>
            <w:r w:rsidRPr="00D23F6E">
              <w:rPr>
                <w:rFonts w:ascii="Times New Roman" w:hAnsi="Times New Roman"/>
                <w:sz w:val="20"/>
                <w:szCs w:val="20"/>
              </w:rPr>
              <w:t> </w:t>
            </w:r>
            <w:proofErr w:type="gramStart"/>
            <w:r w:rsidRPr="00D23F6E">
              <w:rPr>
                <w:rFonts w:ascii="Times New Roman" w:hAnsi="Times New Roman"/>
                <w:sz w:val="20"/>
                <w:szCs w:val="20"/>
              </w:rPr>
              <w:t>recomendamos</w:t>
            </w:r>
            <w:proofErr w:type="gramEnd"/>
            <w:r w:rsidRPr="00D23F6E">
              <w:rPr>
                <w:rFonts w:ascii="Times New Roman" w:hAnsi="Times New Roman"/>
                <w:sz w:val="20"/>
                <w:szCs w:val="20"/>
              </w:rPr>
              <w:t xml:space="preserve"> que essa exigência seja retirada devido aos seguintes motivos:</w:t>
            </w:r>
          </w:p>
          <w:p w:rsidR="0039071A" w:rsidRPr="00D23F6E" w:rsidRDefault="0039071A" w:rsidP="00077BAC">
            <w:pPr>
              <w:pStyle w:val="PargrafodaLista"/>
              <w:numPr>
                <w:ilvl w:val="0"/>
                <w:numId w:val="7"/>
              </w:numPr>
              <w:spacing w:before="0" w:after="0" w:line="240" w:lineRule="auto"/>
              <w:contextualSpacing w:val="0"/>
              <w:rPr>
                <w:rFonts w:ascii="Times New Roman" w:hAnsi="Times New Roman"/>
                <w:sz w:val="20"/>
                <w:szCs w:val="20"/>
              </w:rPr>
            </w:pPr>
            <w:r w:rsidRPr="00D23F6E">
              <w:rPr>
                <w:rFonts w:ascii="Times New Roman" w:hAnsi="Times New Roman"/>
                <w:sz w:val="20"/>
                <w:szCs w:val="20"/>
              </w:rPr>
              <w:t xml:space="preserve">Como o próprio nome diz, a norma ABNT 16038 foi confeccionada para </w:t>
            </w:r>
            <w:proofErr w:type="gramStart"/>
            <w:r w:rsidRPr="00D23F6E">
              <w:rPr>
                <w:rFonts w:ascii="Times New Roman" w:hAnsi="Times New Roman"/>
                <w:sz w:val="20"/>
                <w:szCs w:val="20"/>
              </w:rPr>
              <w:t xml:space="preserve">“ </w:t>
            </w:r>
            <w:proofErr w:type="gramEnd"/>
            <w:r w:rsidRPr="00D23F6E">
              <w:rPr>
                <w:rFonts w:ascii="Times New Roman" w:hAnsi="Times New Roman"/>
                <w:sz w:val="20"/>
                <w:szCs w:val="20"/>
              </w:rPr>
              <w:t xml:space="preserve">Medição de depósitos em válvulas de </w:t>
            </w:r>
            <w:r w:rsidRPr="00D23F6E">
              <w:rPr>
                <w:rFonts w:ascii="Times New Roman" w:hAnsi="Times New Roman"/>
                <w:sz w:val="20"/>
                <w:szCs w:val="20"/>
              </w:rPr>
              <w:lastRenderedPageBreak/>
              <w:t>admissão em motor com ignição por centelha”, o procedimento para depósito em câmara de combustão (e em bicos injetores) está nesta norma como forma de haver um procedimento que guie aqueles que quiserem fazer mais testes com seus combustíveis a fim de diferenciá-los.</w:t>
            </w:r>
          </w:p>
          <w:p w:rsidR="0039071A" w:rsidRPr="00D23F6E" w:rsidRDefault="0039071A" w:rsidP="00077BAC">
            <w:pPr>
              <w:pStyle w:val="PargrafodaLista"/>
              <w:numPr>
                <w:ilvl w:val="0"/>
                <w:numId w:val="7"/>
              </w:numPr>
              <w:spacing w:before="0" w:after="0" w:line="240" w:lineRule="auto"/>
              <w:contextualSpacing w:val="0"/>
              <w:rPr>
                <w:rFonts w:ascii="Times New Roman" w:hAnsi="Times New Roman"/>
                <w:sz w:val="20"/>
                <w:szCs w:val="20"/>
              </w:rPr>
            </w:pPr>
            <w:r w:rsidRPr="00D23F6E">
              <w:rPr>
                <w:rFonts w:ascii="Times New Roman" w:hAnsi="Times New Roman"/>
                <w:sz w:val="20"/>
                <w:szCs w:val="20"/>
              </w:rPr>
              <w:t>Esta medição não tem o mesmo nível de precisão (</w:t>
            </w:r>
            <w:proofErr w:type="spellStart"/>
            <w:r w:rsidRPr="00D23F6E">
              <w:rPr>
                <w:rFonts w:ascii="Times New Roman" w:hAnsi="Times New Roman"/>
                <w:sz w:val="20"/>
                <w:szCs w:val="20"/>
              </w:rPr>
              <w:t>repe</w:t>
            </w:r>
            <w:proofErr w:type="spellEnd"/>
            <w:r w:rsidRPr="00D23F6E">
              <w:rPr>
                <w:rFonts w:ascii="Times New Roman" w:hAnsi="Times New Roman"/>
                <w:sz w:val="20"/>
                <w:szCs w:val="20"/>
              </w:rPr>
              <w:t>/</w:t>
            </w:r>
            <w:proofErr w:type="spellStart"/>
            <w:r w:rsidRPr="00D23F6E">
              <w:rPr>
                <w:rFonts w:ascii="Times New Roman" w:hAnsi="Times New Roman"/>
                <w:sz w:val="20"/>
                <w:szCs w:val="20"/>
              </w:rPr>
              <w:t>repro</w:t>
            </w:r>
            <w:proofErr w:type="spellEnd"/>
            <w:r w:rsidRPr="00D23F6E">
              <w:rPr>
                <w:rFonts w:ascii="Times New Roman" w:hAnsi="Times New Roman"/>
                <w:sz w:val="20"/>
                <w:szCs w:val="20"/>
              </w:rPr>
              <w:t xml:space="preserve">) da que é realizada para medição de depósito em válvulas, muito devido ao fato de algumas superfícies de medição no cabeçote </w:t>
            </w:r>
            <w:proofErr w:type="gramStart"/>
            <w:r w:rsidRPr="00D23F6E">
              <w:rPr>
                <w:rFonts w:ascii="Times New Roman" w:hAnsi="Times New Roman"/>
                <w:sz w:val="20"/>
                <w:szCs w:val="20"/>
              </w:rPr>
              <w:t>serem</w:t>
            </w:r>
            <w:proofErr w:type="gramEnd"/>
            <w:r w:rsidRPr="00D23F6E">
              <w:rPr>
                <w:rFonts w:ascii="Times New Roman" w:hAnsi="Times New Roman"/>
                <w:sz w:val="20"/>
                <w:szCs w:val="20"/>
              </w:rPr>
              <w:t xml:space="preserve"> côncavas o que prejudica em demasiado a apuração do resultado.</w:t>
            </w:r>
          </w:p>
          <w:p w:rsidR="0039071A" w:rsidRPr="00D23F6E" w:rsidRDefault="0039071A" w:rsidP="00077BAC">
            <w:pPr>
              <w:pStyle w:val="PargrafodaLista"/>
              <w:numPr>
                <w:ilvl w:val="0"/>
                <w:numId w:val="7"/>
              </w:numPr>
              <w:spacing w:before="0" w:after="0" w:line="240" w:lineRule="auto"/>
              <w:contextualSpacing w:val="0"/>
              <w:jc w:val="both"/>
              <w:rPr>
                <w:rFonts w:ascii="Times New Roman" w:hAnsi="Times New Roman"/>
                <w:sz w:val="20"/>
                <w:szCs w:val="20"/>
              </w:rPr>
            </w:pPr>
            <w:r w:rsidRPr="00D23F6E">
              <w:rPr>
                <w:rFonts w:ascii="Times New Roman" w:hAnsi="Times New Roman"/>
                <w:sz w:val="20"/>
                <w:szCs w:val="20"/>
              </w:rPr>
              <w:t xml:space="preserve">Desenvolver um aditivo que atenda a limites de Depósitos em Câmara de Combustão tornará o processo demasiadamente oneroso para que seja </w:t>
            </w:r>
            <w:proofErr w:type="gramStart"/>
            <w:r w:rsidRPr="00D23F6E">
              <w:rPr>
                <w:rFonts w:ascii="Times New Roman" w:hAnsi="Times New Roman"/>
                <w:sz w:val="20"/>
                <w:szCs w:val="20"/>
              </w:rPr>
              <w:t>aplicada em toda a gasolina nacional</w:t>
            </w:r>
            <w:proofErr w:type="gramEnd"/>
            <w:r w:rsidRPr="00D23F6E">
              <w:rPr>
                <w:rFonts w:ascii="Times New Roman" w:hAnsi="Times New Roman"/>
                <w:sz w:val="20"/>
                <w:szCs w:val="20"/>
              </w:rPr>
              <w:t>, o que por certo inviabilizará a aplicabilidade econômica deste importante projeto liderado pela ANP.</w:t>
            </w:r>
          </w:p>
          <w:p w:rsidR="0039071A" w:rsidRPr="00D23F6E" w:rsidRDefault="0039071A" w:rsidP="00077BAC">
            <w:pPr>
              <w:pStyle w:val="PargrafodaLista"/>
              <w:numPr>
                <w:ilvl w:val="0"/>
                <w:numId w:val="7"/>
              </w:numPr>
              <w:spacing w:before="0" w:after="0" w:line="240" w:lineRule="auto"/>
              <w:contextualSpacing w:val="0"/>
              <w:jc w:val="both"/>
              <w:rPr>
                <w:rFonts w:ascii="Times New Roman" w:hAnsi="Times New Roman"/>
                <w:sz w:val="20"/>
                <w:szCs w:val="20"/>
              </w:rPr>
            </w:pPr>
            <w:proofErr w:type="gramStart"/>
            <w:r w:rsidRPr="00D23F6E">
              <w:rPr>
                <w:rFonts w:ascii="Times New Roman" w:hAnsi="Times New Roman"/>
                <w:sz w:val="20"/>
                <w:szCs w:val="20"/>
              </w:rPr>
              <w:t>A contrário</w:t>
            </w:r>
            <w:proofErr w:type="gramEnd"/>
            <w:r w:rsidRPr="00D23F6E">
              <w:rPr>
                <w:rFonts w:ascii="Times New Roman" w:hAnsi="Times New Roman"/>
                <w:sz w:val="20"/>
                <w:szCs w:val="20"/>
              </w:rPr>
              <w:t xml:space="preserve"> do que diz a Nota Técnica nº 102/2013/SBQ/RJ  da ANP:</w:t>
            </w:r>
          </w:p>
          <w:p w:rsidR="0039071A" w:rsidRPr="00D23F6E" w:rsidRDefault="0039071A" w:rsidP="00E67547">
            <w:pPr>
              <w:pStyle w:val="PargrafodaLista"/>
              <w:ind w:left="1800"/>
              <w:jc w:val="both"/>
              <w:rPr>
                <w:rFonts w:ascii="Times New Roman" w:hAnsi="Times New Roman"/>
                <w:i/>
                <w:sz w:val="20"/>
                <w:szCs w:val="20"/>
              </w:rPr>
            </w:pPr>
            <w:r w:rsidRPr="00D23F6E">
              <w:rPr>
                <w:rFonts w:ascii="Times New Roman" w:hAnsi="Times New Roman"/>
                <w:i/>
                <w:sz w:val="20"/>
                <w:szCs w:val="20"/>
              </w:rPr>
              <w:t>“... a proposta é utilizar o limite já estudado e estabelecido em outros países (dentre eles o da regulamentação norte-americana), de incremento máximo de 40%, em relação ao mesmo teste realizado com o combustível sem o detergente dispersante.”</w:t>
            </w:r>
          </w:p>
          <w:p w:rsidR="0039071A" w:rsidRPr="00D23F6E" w:rsidRDefault="0039071A" w:rsidP="00E67547">
            <w:pPr>
              <w:pStyle w:val="PargrafodaLista"/>
              <w:ind w:left="708"/>
              <w:jc w:val="both"/>
              <w:rPr>
                <w:rFonts w:ascii="Times New Roman" w:hAnsi="Times New Roman"/>
                <w:sz w:val="20"/>
                <w:szCs w:val="20"/>
              </w:rPr>
            </w:pPr>
            <w:r w:rsidRPr="00D23F6E">
              <w:rPr>
                <w:rFonts w:ascii="Times New Roman" w:hAnsi="Times New Roman"/>
                <w:sz w:val="20"/>
                <w:szCs w:val="20"/>
              </w:rPr>
              <w:t>Não existe este limite estabelecido pela EPA (</w:t>
            </w:r>
            <w:proofErr w:type="spellStart"/>
            <w:r w:rsidRPr="00D23F6E">
              <w:rPr>
                <w:rFonts w:ascii="Times New Roman" w:hAnsi="Times New Roman"/>
                <w:sz w:val="20"/>
                <w:szCs w:val="20"/>
              </w:rPr>
              <w:t>Envinroment</w:t>
            </w:r>
            <w:proofErr w:type="spellEnd"/>
            <w:r w:rsidRPr="00D23F6E">
              <w:rPr>
                <w:rFonts w:ascii="Times New Roman" w:hAnsi="Times New Roman"/>
                <w:sz w:val="20"/>
                <w:szCs w:val="20"/>
              </w:rPr>
              <w:t xml:space="preserve"> </w:t>
            </w:r>
            <w:proofErr w:type="spellStart"/>
            <w:r w:rsidRPr="00D23F6E">
              <w:rPr>
                <w:rFonts w:ascii="Times New Roman" w:hAnsi="Times New Roman"/>
                <w:sz w:val="20"/>
                <w:szCs w:val="20"/>
              </w:rPr>
              <w:t>Protecion</w:t>
            </w:r>
            <w:proofErr w:type="spellEnd"/>
            <w:r w:rsidRPr="00D23F6E">
              <w:rPr>
                <w:rFonts w:ascii="Times New Roman" w:hAnsi="Times New Roman"/>
                <w:sz w:val="20"/>
                <w:szCs w:val="20"/>
              </w:rPr>
              <w:t xml:space="preserve"> </w:t>
            </w:r>
            <w:proofErr w:type="spellStart"/>
            <w:r w:rsidRPr="00D23F6E">
              <w:rPr>
                <w:rFonts w:ascii="Times New Roman" w:hAnsi="Times New Roman"/>
                <w:sz w:val="20"/>
                <w:szCs w:val="20"/>
              </w:rPr>
              <w:t>Agency</w:t>
            </w:r>
            <w:proofErr w:type="spellEnd"/>
            <w:r w:rsidRPr="00D23F6E">
              <w:rPr>
                <w:rFonts w:ascii="Times New Roman" w:hAnsi="Times New Roman"/>
                <w:sz w:val="20"/>
                <w:szCs w:val="20"/>
              </w:rPr>
              <w:t>) nos Estados Unidos e desconhecemos que limite de depósitos em câmara seja requerido em algum país onde a utilização de aditivos é mandatória.</w:t>
            </w:r>
          </w:p>
          <w:p w:rsidR="0039071A" w:rsidRPr="00D23F6E" w:rsidRDefault="0039071A" w:rsidP="00077BAC">
            <w:pPr>
              <w:pStyle w:val="PargrafodaLista"/>
              <w:numPr>
                <w:ilvl w:val="0"/>
                <w:numId w:val="7"/>
              </w:numPr>
              <w:spacing w:before="0" w:after="0" w:line="240" w:lineRule="auto"/>
              <w:contextualSpacing w:val="0"/>
              <w:jc w:val="both"/>
              <w:rPr>
                <w:rFonts w:ascii="Times New Roman" w:hAnsi="Times New Roman"/>
                <w:sz w:val="20"/>
                <w:szCs w:val="20"/>
              </w:rPr>
            </w:pPr>
            <w:r w:rsidRPr="00D23F6E">
              <w:rPr>
                <w:rFonts w:ascii="Times New Roman" w:hAnsi="Times New Roman"/>
                <w:sz w:val="20"/>
                <w:szCs w:val="20"/>
              </w:rPr>
              <w:t xml:space="preserve">Por outro lado, tal limite é um requerimento “Top </w:t>
            </w:r>
            <w:proofErr w:type="spellStart"/>
            <w:r w:rsidRPr="00D23F6E">
              <w:rPr>
                <w:rFonts w:ascii="Times New Roman" w:hAnsi="Times New Roman"/>
                <w:sz w:val="20"/>
                <w:szCs w:val="20"/>
              </w:rPr>
              <w:t>Tier</w:t>
            </w:r>
            <w:proofErr w:type="spellEnd"/>
            <w:r w:rsidRPr="00D23F6E">
              <w:rPr>
                <w:rFonts w:ascii="Times New Roman" w:hAnsi="Times New Roman"/>
                <w:sz w:val="20"/>
                <w:szCs w:val="20"/>
              </w:rPr>
              <w:t xml:space="preserve">” que foi estipulado pelos fabricantes automotivos e quando seguidos pela Distribuidora, se dá por razões mercadológicas e por motivos de diferenciação de produto e não por regulamentação governamental. </w:t>
            </w:r>
          </w:p>
          <w:p w:rsidR="0039071A" w:rsidRPr="00D23F6E" w:rsidRDefault="0039071A" w:rsidP="00E67547">
            <w:pPr>
              <w:pStyle w:val="PargrafodaLista"/>
              <w:jc w:val="both"/>
              <w:rPr>
                <w:rFonts w:ascii="Times New Roman" w:hAnsi="Times New Roman"/>
                <w:sz w:val="20"/>
                <w:szCs w:val="20"/>
              </w:rPr>
            </w:pPr>
            <w:r w:rsidRPr="00D23F6E">
              <w:rPr>
                <w:rFonts w:ascii="Times New Roman" w:hAnsi="Times New Roman"/>
                <w:sz w:val="20"/>
                <w:szCs w:val="20"/>
              </w:rPr>
              <w:t xml:space="preserve">Assim, temos certeza que deixar o desenvolvimento de aditivos com desempenho superior ao mínimo obrigatório para os demais agentes da indústria (distribuidora e produtores de aditivo), seja o mais recomendado sob o ponto de vista técnico, econômico e </w:t>
            </w:r>
            <w:r w:rsidRPr="00D23F6E">
              <w:rPr>
                <w:rFonts w:ascii="Times New Roman" w:hAnsi="Times New Roman"/>
                <w:sz w:val="20"/>
                <w:szCs w:val="20"/>
              </w:rPr>
              <w:lastRenderedPageBreak/>
              <w:t>mercadológico.</w:t>
            </w:r>
          </w:p>
          <w:p w:rsidR="0039071A" w:rsidRPr="00D23F6E" w:rsidRDefault="0039071A" w:rsidP="00E67547">
            <w:pPr>
              <w:rPr>
                <w:rFonts w:eastAsia="Arial Unicode MS"/>
              </w:rPr>
            </w:pP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Analytical</w:t>
            </w:r>
            <w:proofErr w:type="spellEnd"/>
            <w:r w:rsidRPr="00D23F6E">
              <w:rPr>
                <w:b/>
                <w:bCs/>
                <w:color w:val="000000"/>
              </w:rPr>
              <w:t xml:space="preserve"> </w:t>
            </w:r>
            <w:proofErr w:type="spellStart"/>
            <w:r w:rsidRPr="00D23F6E">
              <w:rPr>
                <w:b/>
                <w:bCs/>
                <w:color w:val="000000"/>
              </w:rPr>
              <w:t>Technology</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b/>
                <w:bCs/>
                <w:color w:val="000000"/>
              </w:rPr>
            </w:pPr>
            <w:r w:rsidRPr="00D23F6E">
              <w:rPr>
                <w:b/>
                <w:bCs/>
                <w:color w:val="000000"/>
              </w:rPr>
              <w:t> </w:t>
            </w:r>
          </w:p>
          <w:p w:rsidR="0039071A" w:rsidRPr="00D23F6E" w:rsidRDefault="0039071A" w:rsidP="00E67547">
            <w:pPr>
              <w:rPr>
                <w:rFonts w:eastAsia="Arial Unicode MS"/>
                <w:b/>
                <w:bCs/>
              </w:rPr>
            </w:pPr>
            <w:r w:rsidRPr="00D23F6E">
              <w:rPr>
                <w:b/>
                <w:bCs/>
              </w:rPr>
              <w:t> </w:t>
            </w:r>
            <w:proofErr w:type="gramStart"/>
            <w:r w:rsidRPr="00D23F6E">
              <w:rPr>
                <w:b/>
                <w:bCs/>
              </w:rPr>
              <w:t>3</w:t>
            </w:r>
            <w:proofErr w:type="gramEnd"/>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t> Revisão da Tabela 1 e 2?</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t> Adequação do reporte de aspecto conforme NBR 14954 LIALMP (Límpido Isento de Água Livre e Material Particulado) e não mais LII</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Analytical</w:t>
            </w:r>
            <w:proofErr w:type="spellEnd"/>
            <w:r w:rsidRPr="00D23F6E">
              <w:rPr>
                <w:b/>
                <w:bCs/>
                <w:color w:val="000000"/>
              </w:rPr>
              <w:t xml:space="preserve"> </w:t>
            </w:r>
            <w:proofErr w:type="spellStart"/>
            <w:r w:rsidRPr="00D23F6E">
              <w:rPr>
                <w:b/>
                <w:bCs/>
                <w:color w:val="000000"/>
              </w:rPr>
              <w:t>Technology</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t> </w:t>
            </w:r>
          </w:p>
          <w:p w:rsidR="0039071A" w:rsidRPr="00D23F6E" w:rsidRDefault="0039071A" w:rsidP="00E67547">
            <w:pPr>
              <w:rPr>
                <w:rFonts w:eastAsia="Arial Unicode MS"/>
                <w:b/>
                <w:bCs/>
              </w:rPr>
            </w:pPr>
            <w:r w:rsidRPr="00D23F6E">
              <w:rPr>
                <w:b/>
                <w:bCs/>
              </w:rPr>
              <w:t>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t> </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t xml:space="preserve"> A norma utilizada para determinar fósforo (D3231) apresenta range de detecção entre 0,2-40 </w:t>
            </w:r>
            <w:proofErr w:type="spellStart"/>
            <w:proofErr w:type="gramStart"/>
            <w:r w:rsidRPr="00D23F6E">
              <w:t>mg</w:t>
            </w:r>
            <w:proofErr w:type="spellEnd"/>
            <w:proofErr w:type="gramEnd"/>
            <w:r w:rsidRPr="00D23F6E">
              <w:t xml:space="preserve">/L. 0,2 é o limite máx. estabelecido para este contaminante, ou seja, no limite mínimo da detecção do método. Não há algo mais adequado que pegue abaixo de 0,2 </w:t>
            </w:r>
            <w:proofErr w:type="spellStart"/>
            <w:proofErr w:type="gramStart"/>
            <w:r w:rsidRPr="00D23F6E">
              <w:t>mg</w:t>
            </w:r>
            <w:proofErr w:type="spellEnd"/>
            <w:proofErr w:type="gramEnd"/>
            <w:r w:rsidRPr="00D23F6E">
              <w:t>/L?</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Analytical</w:t>
            </w:r>
            <w:proofErr w:type="spellEnd"/>
            <w:r w:rsidRPr="00D23F6E">
              <w:rPr>
                <w:b/>
                <w:bCs/>
                <w:color w:val="000000"/>
              </w:rPr>
              <w:t xml:space="preserve"> </w:t>
            </w:r>
            <w:proofErr w:type="spellStart"/>
            <w:r w:rsidRPr="00D23F6E">
              <w:rPr>
                <w:b/>
                <w:bCs/>
                <w:color w:val="000000"/>
              </w:rPr>
              <w:t>Technology</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b/>
                <w:bCs/>
              </w:rPr>
            </w:pPr>
            <w:r w:rsidRPr="00D23F6E">
              <w:rPr>
                <w:b/>
                <w:bCs/>
              </w:rPr>
              <w:t> </w:t>
            </w:r>
          </w:p>
          <w:p w:rsidR="0039071A" w:rsidRPr="00D23F6E" w:rsidRDefault="0039071A" w:rsidP="00E67547">
            <w:pPr>
              <w:rPr>
                <w:rFonts w:eastAsia="Arial Unicode MS"/>
                <w:b/>
                <w:bCs/>
              </w:rPr>
            </w:pPr>
            <w:r w:rsidRPr="00D23F6E">
              <w:rPr>
                <w:b/>
                <w:bCs/>
              </w:rPr>
              <w:t>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t> </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t> Fiquei com dúvida na metodologia utilizada para detecção do silício</w:t>
            </w:r>
            <w:proofErr w:type="gramStart"/>
            <w:r w:rsidRPr="00D23F6E">
              <w:t xml:space="preserve"> pois</w:t>
            </w:r>
            <w:proofErr w:type="gramEnd"/>
            <w:r w:rsidRPr="00D23F6E">
              <w:t xml:space="preserve"> a D7757 é para Raio X, enquanto que na linha abaixo cita AAS/ICP. As </w:t>
            </w:r>
            <w:proofErr w:type="gramStart"/>
            <w:r w:rsidRPr="00D23F6E">
              <w:t>3</w:t>
            </w:r>
            <w:proofErr w:type="gramEnd"/>
            <w:r w:rsidRPr="00D23F6E">
              <w:t xml:space="preserve"> metodologias serão aceitas, é isso? Não há norma especificada para AAS ou ICP?</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Total Distribuidora S/A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b/>
                <w:bCs/>
                <w:color w:val="000000"/>
              </w:rPr>
            </w:pPr>
            <w:r w:rsidRPr="00D23F6E">
              <w:rPr>
                <w:b/>
                <w:bCs/>
                <w:color w:val="000000"/>
              </w:rPr>
              <w:t> </w:t>
            </w:r>
          </w:p>
          <w:p w:rsidR="0039071A" w:rsidRPr="00D23F6E" w:rsidRDefault="0039071A" w:rsidP="00E67547">
            <w:pPr>
              <w:jc w:val="center"/>
              <w:rPr>
                <w:rFonts w:eastAsia="Arial Unicode MS"/>
                <w:b/>
                <w:bCs/>
              </w:rPr>
            </w:pPr>
            <w:r w:rsidRPr="00D23F6E">
              <w:rPr>
                <w:b/>
                <w:bCs/>
              </w:rPr>
              <w:t>IV, Art. 3º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both"/>
            </w:pPr>
            <w:r w:rsidRPr="00D23F6E">
              <w:t> </w:t>
            </w:r>
            <w:r w:rsidRPr="00D23F6E">
              <w:rPr>
                <w:b/>
                <w:u w:val="single"/>
              </w:rPr>
              <w:t>Redação atual</w:t>
            </w:r>
            <w:r w:rsidRPr="00D23F6E">
              <w:rPr>
                <w:b/>
              </w:rPr>
              <w:t>:</w:t>
            </w:r>
            <w:r w:rsidRPr="00D23F6E">
              <w:t xml:space="preserve"> IV - Firma Inspetora: pessoa jurídica credenciada pela ANP, conforme legislação vigente, para a realização das atividades de adição de marcador aos produtos de marcação compulsória, de adição de corante ao etanol anidro combustível, com base em regulamentos da ANP, e de controle da qualidade dos produtos indicados pelas Portarias ANP nº </w:t>
            </w:r>
            <w:hyperlink r:id="rId10" w:history="1">
              <w:r w:rsidRPr="00D23F6E">
                <w:t>311</w:t>
              </w:r>
            </w:hyperlink>
            <w:r w:rsidRPr="00D23F6E">
              <w:t>, de 27 de dezembro de 2001, n° 312, de 27 de dezembro de 2001 e n° 315, de 27 de dezembro de 2001.</w:t>
            </w:r>
          </w:p>
          <w:p w:rsidR="0039071A" w:rsidRPr="00D23F6E" w:rsidRDefault="0039071A" w:rsidP="00E67547">
            <w:pPr>
              <w:jc w:val="both"/>
            </w:pPr>
          </w:p>
          <w:p w:rsidR="0039071A" w:rsidRPr="00D23F6E" w:rsidRDefault="0039071A" w:rsidP="00E67547">
            <w:pPr>
              <w:jc w:val="both"/>
            </w:pPr>
            <w:r w:rsidRPr="00D23F6E">
              <w:rPr>
                <w:b/>
                <w:u w:val="single"/>
              </w:rPr>
              <w:t>Redação proposta</w:t>
            </w:r>
            <w:r w:rsidRPr="00D23F6E">
              <w:t xml:space="preserve">: Firma Inspetora: pessoa jurídica credenciada pela ANP, conforme legislação vigente, para a realização das atividades de adição de marcador aos produtos de marcação compulsória, de adição de corante ao etanol anidro combustível, com base em regulamentos da ANP, </w:t>
            </w:r>
            <w:r w:rsidRPr="00D23F6E">
              <w:rPr>
                <w:b/>
                <w:color w:val="FF0000"/>
              </w:rPr>
              <w:t>da adição de detergente dispersante à gasolina A importada, bem como de</w:t>
            </w:r>
            <w:r w:rsidRPr="00D23F6E">
              <w:t xml:space="preserve"> controle da qualidade dos produtos indicados pelas Portarias ANP nº </w:t>
            </w:r>
            <w:hyperlink r:id="rId11" w:history="1">
              <w:r w:rsidRPr="00D23F6E">
                <w:t>311</w:t>
              </w:r>
            </w:hyperlink>
            <w:r w:rsidRPr="00D23F6E">
              <w:t>, de 27 de dezembro de 2001, n° 312, de 27 de dezembro de 2001 e n° 315, de 27 de dezembro de 2001.</w:t>
            </w:r>
          </w:p>
          <w:p w:rsidR="0039071A" w:rsidRPr="00D23F6E" w:rsidRDefault="0039071A" w:rsidP="00E67547">
            <w:pPr>
              <w:jc w:val="both"/>
              <w:rPr>
                <w:rFonts w:eastAsia="Arial Unicode MS"/>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both"/>
            </w:pPr>
            <w:r w:rsidRPr="00D23F6E">
              <w:t> </w:t>
            </w:r>
          </w:p>
          <w:p w:rsidR="0039071A" w:rsidRPr="00D23F6E" w:rsidRDefault="0039071A" w:rsidP="00E67547">
            <w:pPr>
              <w:jc w:val="both"/>
            </w:pPr>
            <w:r w:rsidRPr="00D23F6E">
              <w:t>A sugestão nos termos da redação ao lado se dá em função do que se encontra previsto no § 3º do art. 8º da minuta proposta. No referido parágrafo da minuta proposta, encontra-se previsto que, “</w:t>
            </w:r>
            <w:r w:rsidRPr="00D23F6E">
              <w:rPr>
                <w:i/>
              </w:rPr>
              <w:t>no caso de gasolina importada, a adição do detergente dispersante devera ser realizada ou acompanhada por Firma Inspetora contratada pelo importador, sem prejuízo do disposto do Art. 7º”</w:t>
            </w:r>
            <w:r w:rsidRPr="00D23F6E">
              <w:t>.</w:t>
            </w:r>
          </w:p>
          <w:p w:rsidR="0039071A" w:rsidRPr="00D23F6E" w:rsidRDefault="0039071A" w:rsidP="00E67547">
            <w:pPr>
              <w:jc w:val="both"/>
            </w:pPr>
          </w:p>
          <w:p w:rsidR="0039071A" w:rsidRPr="00D23F6E" w:rsidRDefault="0039071A" w:rsidP="00E67547">
            <w:pPr>
              <w:jc w:val="both"/>
            </w:pPr>
            <w:r w:rsidRPr="00D23F6E">
              <w:t xml:space="preserve">Ou seja, ao utilizar o conectivo </w:t>
            </w:r>
            <w:r w:rsidRPr="00D23F6E">
              <w:rPr>
                <w:b/>
              </w:rPr>
              <w:t xml:space="preserve">“ou” </w:t>
            </w:r>
            <w:r w:rsidRPr="00D23F6E">
              <w:t>na forma acima comentada, essa Agência dá ao agente importador a possibilidade de por seus próprios recursos proceder com a adição do detergente dispersante ou, alternativamente, contratar serviços de Firma Inspetora para tanto.</w:t>
            </w:r>
          </w:p>
          <w:p w:rsidR="0039071A" w:rsidRPr="00D23F6E" w:rsidRDefault="0039071A" w:rsidP="00E67547">
            <w:pPr>
              <w:jc w:val="both"/>
            </w:pPr>
          </w:p>
          <w:p w:rsidR="0039071A" w:rsidRPr="00D23F6E" w:rsidRDefault="0039071A" w:rsidP="00E67547">
            <w:pPr>
              <w:jc w:val="both"/>
            </w:pPr>
            <w:r w:rsidRPr="00D23F6E">
              <w:t>O importante ao final, é que a Firma Inspetora, de toda forma, acompanhe e chancele o procedimento de qualidade necessário ao atendimento da Norma.</w:t>
            </w:r>
          </w:p>
          <w:p w:rsidR="0039071A" w:rsidRPr="00D23F6E" w:rsidRDefault="0039071A" w:rsidP="00E67547">
            <w:pPr>
              <w:jc w:val="both"/>
            </w:pPr>
            <w:r w:rsidRPr="00D23F6E">
              <w:t xml:space="preserve"> </w:t>
            </w:r>
          </w:p>
          <w:p w:rsidR="0039071A" w:rsidRPr="00D23F6E" w:rsidRDefault="0039071A" w:rsidP="00E67547">
            <w:pPr>
              <w:jc w:val="both"/>
              <w:rPr>
                <w:rFonts w:eastAsia="Arial Unicode MS"/>
              </w:rPr>
            </w:pP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Total Distribuidora S/A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center"/>
              <w:rPr>
                <w:rFonts w:eastAsia="Arial Unicode MS"/>
                <w:b/>
              </w:rPr>
            </w:pPr>
            <w:r w:rsidRPr="00D23F6E">
              <w:rPr>
                <w:b/>
              </w:rPr>
              <w:t>§ 1º, do Art. 4º</w:t>
            </w:r>
          </w:p>
          <w:p w:rsidR="0039071A" w:rsidRPr="00D23F6E" w:rsidRDefault="0039071A" w:rsidP="00E67547">
            <w:pPr>
              <w:rPr>
                <w:rFonts w:eastAsia="Arial Unicode MS"/>
                <w:b/>
                <w:bCs/>
              </w:rPr>
            </w:pPr>
            <w:r w:rsidRPr="00D23F6E">
              <w:rPr>
                <w:b/>
                <w:bCs/>
              </w:rPr>
              <w:t>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pStyle w:val="texto"/>
              <w:spacing w:after="240" w:afterAutospacing="0"/>
              <w:jc w:val="both"/>
              <w:rPr>
                <w:sz w:val="20"/>
                <w:szCs w:val="20"/>
              </w:rPr>
            </w:pPr>
            <w:r w:rsidRPr="00D23F6E">
              <w:rPr>
                <w:b/>
                <w:sz w:val="20"/>
                <w:szCs w:val="20"/>
                <w:u w:val="single"/>
              </w:rPr>
              <w:t> Redação atual</w:t>
            </w:r>
            <w:r w:rsidRPr="00D23F6E">
              <w:rPr>
                <w:b/>
                <w:sz w:val="20"/>
                <w:szCs w:val="20"/>
              </w:rPr>
              <w:t xml:space="preserve">: </w:t>
            </w:r>
            <w:r w:rsidRPr="00D23F6E">
              <w:rPr>
                <w:sz w:val="20"/>
                <w:szCs w:val="20"/>
              </w:rPr>
              <w:t xml:space="preserve">§ 1º O Certificado da Qualidade deverá ser firmado pelo profissional de química responsável pela qualidade do produto, com indicação legível de seu nome e número da </w:t>
            </w:r>
            <w:r w:rsidRPr="00D23F6E">
              <w:rPr>
                <w:sz w:val="20"/>
                <w:szCs w:val="20"/>
              </w:rPr>
              <w:lastRenderedPageBreak/>
              <w:t>inscrição no órgão de classe.</w:t>
            </w:r>
          </w:p>
          <w:p w:rsidR="0039071A" w:rsidRPr="00D23F6E" w:rsidRDefault="0039071A" w:rsidP="00E67547">
            <w:pPr>
              <w:pStyle w:val="texto"/>
              <w:spacing w:after="240" w:afterAutospacing="0"/>
              <w:jc w:val="both"/>
              <w:rPr>
                <w:rFonts w:eastAsia="Arial Unicode MS"/>
                <w:sz w:val="20"/>
                <w:szCs w:val="20"/>
              </w:rPr>
            </w:pPr>
            <w:r w:rsidRPr="00D23F6E">
              <w:rPr>
                <w:b/>
                <w:sz w:val="20"/>
                <w:szCs w:val="20"/>
                <w:u w:val="single"/>
              </w:rPr>
              <w:t>Redação proposta</w:t>
            </w:r>
            <w:r w:rsidRPr="00D23F6E">
              <w:rPr>
                <w:sz w:val="20"/>
                <w:szCs w:val="20"/>
              </w:rPr>
              <w:t xml:space="preserve">: § 1º O Certificado da Qualidade deverá ser firmado pelo profissional de química responsável pela qualidade do produto, com indicação legível de seu nome e número da inscrição no órgão de classe, </w:t>
            </w:r>
            <w:r w:rsidRPr="00D23F6E">
              <w:rPr>
                <w:b/>
                <w:color w:val="FF0000"/>
                <w:sz w:val="20"/>
                <w:szCs w:val="20"/>
              </w:rPr>
              <w:t>devendo constar o número e lacre da amostra-testemunha armazenada, nos termos do § 4º deste artigo.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both"/>
            </w:pPr>
            <w:r w:rsidRPr="00D23F6E">
              <w:lastRenderedPageBreak/>
              <w:t> </w:t>
            </w:r>
          </w:p>
          <w:p w:rsidR="0039071A" w:rsidRPr="00D23F6E" w:rsidRDefault="0039071A" w:rsidP="00E67547">
            <w:pPr>
              <w:jc w:val="both"/>
              <w:rPr>
                <w:rFonts w:eastAsia="Arial Unicode MS"/>
              </w:rPr>
            </w:pPr>
            <w:r w:rsidRPr="00D23F6E">
              <w:t xml:space="preserve">A alteração sugerida se justifica pelo fato da necessidade da </w:t>
            </w:r>
            <w:proofErr w:type="spellStart"/>
            <w:r w:rsidRPr="00D23F6E">
              <w:t>rastreabilidade</w:t>
            </w:r>
            <w:proofErr w:type="spellEnd"/>
            <w:r w:rsidRPr="00D23F6E">
              <w:t xml:space="preserve"> e vinculação do produto amostrado ao Certificado de Qualidade emitido, </w:t>
            </w:r>
            <w:r w:rsidRPr="00D23F6E">
              <w:lastRenderedPageBreak/>
              <w:t>gerando maior segurança jurídica ao procedimento adotado.</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lastRenderedPageBreak/>
              <w:t>Total Distribuidora S/A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b/>
                <w:bCs/>
              </w:rPr>
            </w:pPr>
            <w:r w:rsidRPr="00D23F6E">
              <w:rPr>
                <w:b/>
                <w:bCs/>
              </w:rPr>
              <w:t> § 5º, do Art. 4º</w:t>
            </w:r>
          </w:p>
          <w:p w:rsidR="0039071A" w:rsidRPr="00D23F6E" w:rsidRDefault="0039071A" w:rsidP="00E67547">
            <w:pPr>
              <w:rPr>
                <w:rFonts w:eastAsia="Arial Unicode MS"/>
                <w:b/>
                <w:bCs/>
              </w:rPr>
            </w:pPr>
            <w:r w:rsidRPr="00D23F6E">
              <w:rPr>
                <w:b/>
                <w:bCs/>
              </w:rPr>
              <w:t>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pStyle w:val="texto"/>
              <w:spacing w:after="240" w:afterAutospacing="0"/>
              <w:jc w:val="both"/>
              <w:rPr>
                <w:sz w:val="20"/>
                <w:szCs w:val="20"/>
              </w:rPr>
            </w:pPr>
            <w:r w:rsidRPr="00D23F6E">
              <w:rPr>
                <w:sz w:val="20"/>
                <w:szCs w:val="20"/>
              </w:rPr>
              <w:t> </w:t>
            </w:r>
            <w:r w:rsidRPr="00D23F6E">
              <w:rPr>
                <w:b/>
                <w:sz w:val="20"/>
                <w:szCs w:val="20"/>
                <w:u w:val="single"/>
              </w:rPr>
              <w:t>Redação atual</w:t>
            </w:r>
            <w:r w:rsidRPr="00D23F6E">
              <w:rPr>
                <w:sz w:val="20"/>
                <w:szCs w:val="20"/>
              </w:rPr>
              <w:t>: § 5º O Certificado da Qualidade deverá permitir rastreamento de sua respectiva amostra-testemunha.</w:t>
            </w:r>
          </w:p>
          <w:p w:rsidR="0039071A" w:rsidRPr="00D23F6E" w:rsidRDefault="0039071A" w:rsidP="00E67547">
            <w:pPr>
              <w:pStyle w:val="texto"/>
              <w:spacing w:after="240" w:afterAutospacing="0"/>
              <w:jc w:val="both"/>
              <w:rPr>
                <w:sz w:val="20"/>
                <w:szCs w:val="20"/>
              </w:rPr>
            </w:pPr>
            <w:r w:rsidRPr="00D23F6E">
              <w:rPr>
                <w:b/>
                <w:sz w:val="20"/>
                <w:szCs w:val="20"/>
                <w:u w:val="single"/>
              </w:rPr>
              <w:t>Redação proposta</w:t>
            </w:r>
            <w:r w:rsidRPr="00D23F6E">
              <w:rPr>
                <w:sz w:val="20"/>
                <w:szCs w:val="20"/>
              </w:rPr>
              <w:t xml:space="preserve">: § 5º O Certificado da Qualidade deverá permitir rastreamento de sua respectiva amostra-testemunha, </w:t>
            </w:r>
            <w:r w:rsidRPr="00D23F6E">
              <w:rPr>
                <w:b/>
                <w:color w:val="FF0000"/>
                <w:sz w:val="20"/>
                <w:szCs w:val="20"/>
              </w:rPr>
              <w:t>numerada e lacrada nos termos do § 1º deste artigo.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both"/>
              <w:rPr>
                <w:rFonts w:eastAsia="Arial Unicode MS"/>
              </w:rPr>
            </w:pPr>
            <w:r w:rsidRPr="00D23F6E">
              <w:t xml:space="preserve"> A alteração sugerida se justifica pelo fato da necessidade da </w:t>
            </w:r>
            <w:proofErr w:type="spellStart"/>
            <w:r w:rsidRPr="00D23F6E">
              <w:t>rastreabilidade</w:t>
            </w:r>
            <w:proofErr w:type="spellEnd"/>
            <w:r w:rsidRPr="00D23F6E">
              <w:t xml:space="preserve"> e vinculação do produto amostrado ao Certificado de Qualidade emitido, gerando maior segurança jurídica ao procedimento adotado.</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Total Distribuidora S/A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b/>
                <w:bCs/>
              </w:rPr>
            </w:pPr>
            <w:r w:rsidRPr="00D23F6E">
              <w:rPr>
                <w:b/>
                <w:bCs/>
              </w:rPr>
              <w:t> </w:t>
            </w:r>
          </w:p>
          <w:p w:rsidR="0039071A" w:rsidRPr="00D23F6E" w:rsidRDefault="0039071A" w:rsidP="00E67547">
            <w:pPr>
              <w:jc w:val="center"/>
              <w:rPr>
                <w:rFonts w:eastAsia="Arial Unicode MS"/>
                <w:b/>
                <w:bCs/>
                <w:color w:val="000000"/>
              </w:rPr>
            </w:pPr>
            <w:r w:rsidRPr="00D23F6E">
              <w:rPr>
                <w:b/>
                <w:bCs/>
                <w:color w:val="000000"/>
              </w:rPr>
              <w:t>Parágrafo único do Art. 5º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both"/>
            </w:pPr>
            <w:r w:rsidRPr="00D23F6E">
              <w:rPr>
                <w:b/>
                <w:color w:val="000000"/>
                <w:u w:val="single"/>
              </w:rPr>
              <w:t> Redação atual</w:t>
            </w:r>
            <w:r w:rsidRPr="00D23F6E">
              <w:rPr>
                <w:color w:val="000000"/>
              </w:rPr>
              <w:t xml:space="preserve">: </w:t>
            </w:r>
            <w:r w:rsidRPr="00D23F6E">
              <w:rPr>
                <w:bCs/>
                <w:iCs/>
              </w:rPr>
              <w:t xml:space="preserve">Parágrafo único.  É de responsabilidade </w:t>
            </w:r>
            <w:proofErr w:type="gramStart"/>
            <w:r w:rsidRPr="00D23F6E">
              <w:rPr>
                <w:bCs/>
                <w:iCs/>
              </w:rPr>
              <w:t>do distribuidor garantir</w:t>
            </w:r>
            <w:proofErr w:type="gramEnd"/>
            <w:r w:rsidRPr="00D23F6E">
              <w:rPr>
                <w:bCs/>
                <w:iCs/>
              </w:rPr>
              <w:t xml:space="preserve"> que o teor de etanol na gasolina C esteja em conformidade com o teor estabelecido na legislação vigente</w:t>
            </w:r>
            <w:bookmarkStart w:id="0" w:name="art7"/>
            <w:bookmarkEnd w:id="0"/>
            <w:r w:rsidRPr="00D23F6E">
              <w:rPr>
                <w:bCs/>
                <w:iCs/>
              </w:rPr>
              <w:t>.</w:t>
            </w:r>
          </w:p>
          <w:p w:rsidR="0039071A" w:rsidRPr="00D23F6E" w:rsidRDefault="0039071A" w:rsidP="00E67547">
            <w:pPr>
              <w:jc w:val="both"/>
            </w:pPr>
          </w:p>
          <w:p w:rsidR="0039071A" w:rsidRPr="00D23F6E" w:rsidRDefault="0039071A" w:rsidP="00E67547">
            <w:pPr>
              <w:jc w:val="both"/>
              <w:rPr>
                <w:rFonts w:eastAsia="Arial Unicode MS"/>
                <w:color w:val="000000"/>
              </w:rPr>
            </w:pPr>
            <w:r w:rsidRPr="00D23F6E">
              <w:rPr>
                <w:rFonts w:eastAsia="Arial Unicode MS"/>
                <w:b/>
                <w:color w:val="000000"/>
                <w:u w:val="single"/>
              </w:rPr>
              <w:t>Redação proposta</w:t>
            </w:r>
            <w:r w:rsidRPr="00D23F6E">
              <w:rPr>
                <w:rFonts w:eastAsia="Arial Unicode MS"/>
                <w:color w:val="000000"/>
              </w:rPr>
              <w:t xml:space="preserve">: </w:t>
            </w:r>
            <w:r w:rsidRPr="00D23F6E">
              <w:rPr>
                <w:rFonts w:eastAsia="Arial Unicode MS"/>
                <w:b/>
                <w:color w:val="FF0000"/>
              </w:rPr>
              <w:t>Exclusão.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both"/>
            </w:pPr>
          </w:p>
          <w:p w:rsidR="0039071A" w:rsidRPr="00D23F6E" w:rsidRDefault="0039071A" w:rsidP="00E67547">
            <w:pPr>
              <w:jc w:val="both"/>
            </w:pPr>
            <w:r w:rsidRPr="00D23F6E">
              <w:t>Tal exclusão justifica-se pelo fato de que é vedada a comercialização de gasolina automotiva que não se enquadre nas especificações estabelecidas como previsto no § 1º do Art. 1º da Minuta Proposta.</w:t>
            </w:r>
          </w:p>
          <w:p w:rsidR="0039071A" w:rsidRPr="00D23F6E" w:rsidRDefault="0039071A" w:rsidP="00E67547">
            <w:pPr>
              <w:jc w:val="both"/>
            </w:pPr>
          </w:p>
          <w:p w:rsidR="0039071A" w:rsidRPr="00D23F6E" w:rsidRDefault="0039071A" w:rsidP="00E67547">
            <w:pPr>
              <w:jc w:val="both"/>
            </w:pPr>
            <w:r w:rsidRPr="00D23F6E">
              <w:t xml:space="preserve">Além de que, a adição do etanol anidro combustível à gasolina A cabe exclusivamente ao distribuidor, ao qual é igualmente </w:t>
            </w:r>
            <w:proofErr w:type="gramStart"/>
            <w:r w:rsidRPr="00D23F6E">
              <w:t>imputado</w:t>
            </w:r>
            <w:proofErr w:type="gramEnd"/>
            <w:r w:rsidRPr="00D23F6E">
              <w:t xml:space="preserve"> a responsabilidade de proceder com a analise de qualidade e respectiva emissão do Boletim de Conformidade, como previsto no Art. 5º.</w:t>
            </w:r>
          </w:p>
          <w:p w:rsidR="0039071A" w:rsidRPr="00D23F6E" w:rsidRDefault="0039071A" w:rsidP="00E67547">
            <w:pPr>
              <w:jc w:val="both"/>
            </w:pPr>
          </w:p>
          <w:p w:rsidR="0039071A" w:rsidRPr="00D23F6E" w:rsidRDefault="0039071A" w:rsidP="00E67547">
            <w:pPr>
              <w:jc w:val="both"/>
              <w:rPr>
                <w:b/>
              </w:rPr>
            </w:pPr>
            <w:r w:rsidRPr="00D23F6E">
              <w:t>Assim sendo, a manutenção do parágrafo único do Art. 5º na forma proposta seria uma redundância totalmente desnecessária, podendo gerar interpretações equivocadas sobre a responsabilidade da Distribuidora.</w:t>
            </w:r>
            <w:r w:rsidRPr="00D23F6E">
              <w:rPr>
                <w:b/>
                <w:color w:val="FF0000"/>
              </w:rPr>
              <w:t xml:space="preserve"> </w:t>
            </w:r>
            <w:r w:rsidRPr="00D23F6E">
              <w:t>Uma vez que falta definir o escopo desta responsabilidade (até o momento antes do recebimento pelo Posto Revendedor – entrega CIF – e/ou no momento do carregamento do Caminhão Tanque e antes de sua saída do Terminal – entrega FOB). Conforme descrito no Art. 3º § 1º e 2º e Art. 5º § 3º, da Resolução ANP 09, de 09.03.2007.</w:t>
            </w:r>
          </w:p>
          <w:p w:rsidR="0039071A" w:rsidRPr="00D23F6E" w:rsidRDefault="0039071A" w:rsidP="00E67547">
            <w:pPr>
              <w:jc w:val="both"/>
              <w:rPr>
                <w:rFonts w:eastAsia="Arial Unicode MS"/>
              </w:rPr>
            </w:pP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lastRenderedPageBreak/>
              <w:t>Total Distribuidora S/A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center"/>
              <w:rPr>
                <w:rFonts w:eastAsia="Arial Unicode MS"/>
                <w:b/>
                <w:bCs/>
              </w:rPr>
            </w:pPr>
          </w:p>
          <w:p w:rsidR="0039071A" w:rsidRPr="00D23F6E" w:rsidRDefault="0039071A" w:rsidP="00E67547">
            <w:pPr>
              <w:jc w:val="center"/>
              <w:rPr>
                <w:rFonts w:eastAsia="Arial Unicode MS"/>
                <w:b/>
                <w:bCs/>
              </w:rPr>
            </w:pPr>
            <w:r w:rsidRPr="00D23F6E">
              <w:rPr>
                <w:b/>
                <w:bCs/>
              </w:rPr>
              <w:t>§ 4º, do Art. 6º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both"/>
              <w:rPr>
                <w:b/>
                <w:u w:val="single"/>
              </w:rPr>
            </w:pPr>
          </w:p>
          <w:p w:rsidR="0039071A" w:rsidRPr="00D23F6E" w:rsidRDefault="0039071A" w:rsidP="00E67547">
            <w:pPr>
              <w:jc w:val="both"/>
            </w:pPr>
            <w:r w:rsidRPr="00D23F6E">
              <w:rPr>
                <w:b/>
                <w:u w:val="single"/>
              </w:rPr>
              <w:t>Redação Atual</w:t>
            </w:r>
            <w:r w:rsidRPr="00D23F6E">
              <w:rPr>
                <w:b/>
              </w:rPr>
              <w:t xml:space="preserve">: </w:t>
            </w:r>
            <w:r w:rsidRPr="00D23F6E">
              <w:t xml:space="preserve">§ 4º É responsabilidade </w:t>
            </w:r>
            <w:proofErr w:type="gramStart"/>
            <w:r w:rsidRPr="00D23F6E">
              <w:t>do distribuidor garantir</w:t>
            </w:r>
            <w:proofErr w:type="gramEnd"/>
            <w:r w:rsidRPr="00D23F6E">
              <w:t xml:space="preserve"> que a qualidade da gasolina C contida no caminhão-tanque reflita os resultados declarados no respectivo Boletim de Conformidade.</w:t>
            </w:r>
          </w:p>
          <w:p w:rsidR="0039071A" w:rsidRPr="00D23F6E" w:rsidRDefault="0039071A" w:rsidP="00E67547">
            <w:pPr>
              <w:jc w:val="both"/>
            </w:pPr>
          </w:p>
          <w:p w:rsidR="0039071A" w:rsidRPr="00D23F6E" w:rsidRDefault="0039071A" w:rsidP="00E67547">
            <w:pPr>
              <w:jc w:val="both"/>
              <w:rPr>
                <w:b/>
                <w:color w:val="FF0000"/>
              </w:rPr>
            </w:pPr>
            <w:r w:rsidRPr="00D23F6E">
              <w:rPr>
                <w:rFonts w:eastAsia="Arial Unicode MS"/>
                <w:b/>
                <w:u w:val="single"/>
              </w:rPr>
              <w:t>Redação proposta</w:t>
            </w:r>
            <w:r w:rsidRPr="00D23F6E">
              <w:rPr>
                <w:rFonts w:eastAsia="Arial Unicode MS"/>
                <w:b/>
              </w:rPr>
              <w:t xml:space="preserve">: </w:t>
            </w:r>
            <w:r w:rsidRPr="00D23F6E">
              <w:t xml:space="preserve">§ 4º É responsabilidade </w:t>
            </w:r>
            <w:proofErr w:type="gramStart"/>
            <w:r w:rsidRPr="00D23F6E">
              <w:t>do distribuidor garantir</w:t>
            </w:r>
            <w:proofErr w:type="gramEnd"/>
            <w:r w:rsidRPr="00D23F6E">
              <w:t xml:space="preserve"> que a qualidade da gasolina C contida no caminhão-tanque reflita os resultados declarados no respectivo Boletim de Conformidade</w:t>
            </w:r>
            <w:r w:rsidRPr="00D23F6E">
              <w:rPr>
                <w:b/>
                <w:color w:val="FF0000"/>
              </w:rPr>
              <w:t>, como segue:</w:t>
            </w:r>
          </w:p>
          <w:p w:rsidR="0039071A" w:rsidRPr="00D23F6E" w:rsidRDefault="0039071A" w:rsidP="00E67547">
            <w:pPr>
              <w:jc w:val="both"/>
              <w:rPr>
                <w:b/>
                <w:color w:val="FF0000"/>
              </w:rPr>
            </w:pPr>
            <w:r w:rsidRPr="00D23F6E">
              <w:rPr>
                <w:b/>
                <w:color w:val="FF0000"/>
              </w:rPr>
              <w:t>I – Até o momento antes do recebimento pelo Posto Revendedor – entrega CIF;</w:t>
            </w:r>
          </w:p>
          <w:p w:rsidR="0039071A" w:rsidRPr="00D23F6E" w:rsidRDefault="0039071A" w:rsidP="00E67547">
            <w:pPr>
              <w:jc w:val="both"/>
              <w:rPr>
                <w:b/>
                <w:color w:val="FF0000"/>
              </w:rPr>
            </w:pPr>
            <w:r w:rsidRPr="00D23F6E">
              <w:rPr>
                <w:rFonts w:eastAsia="Arial Unicode MS"/>
                <w:b/>
                <w:color w:val="FF0000"/>
              </w:rPr>
              <w:t>II – No m</w:t>
            </w:r>
            <w:r w:rsidRPr="00D23F6E">
              <w:rPr>
                <w:b/>
                <w:color w:val="FF0000"/>
              </w:rPr>
              <w:t>omento do carregamento do Caminhão Tanque e antes de sua saída do Terminal – entrega FOB</w:t>
            </w:r>
          </w:p>
          <w:p w:rsidR="0039071A" w:rsidRPr="00D23F6E" w:rsidRDefault="0039071A" w:rsidP="00E67547">
            <w:pPr>
              <w:jc w:val="both"/>
              <w:rPr>
                <w:b/>
                <w:color w:val="FF0000"/>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both"/>
              <w:rPr>
                <w:rFonts w:eastAsia="Arial Unicode MS"/>
              </w:rPr>
            </w:pPr>
            <w:r w:rsidRPr="00D23F6E">
              <w:t>Tal alteração justifica-se pelo fato de ser necessário definir o escopo desta responsabilidade, de forma a evitar interpretações equivocadas sobre a responsabilidade da Distribuidora. Conforme descrito no Art. 3º § 1º e 2º e Art. 5º § 3º, da Resolução ANP 09, de 09.03.2007.</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Total Distribuidora S/A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center"/>
              <w:rPr>
                <w:b/>
                <w:bCs/>
              </w:rPr>
            </w:pPr>
            <w:r w:rsidRPr="00D23F6E">
              <w:rPr>
                <w:b/>
                <w:bCs/>
              </w:rPr>
              <w:t>§ 2º, do Art. 8º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both"/>
              <w:rPr>
                <w:b/>
                <w:color w:val="FF0000"/>
              </w:rPr>
            </w:pPr>
            <w:r w:rsidRPr="00D23F6E">
              <w:rPr>
                <w:b/>
                <w:u w:val="single"/>
              </w:rPr>
              <w:t xml:space="preserve">Redação atual: </w:t>
            </w:r>
            <w:r w:rsidRPr="00D23F6E">
              <w:t>Nos casos de recebimento de gasolina por cabotagem, a responsabilidade da adição de detergente dispersante a toda a gasolina da base de distribuição passará ao distribuidor, sem prejuízo do disposto no art. 7º.</w:t>
            </w:r>
          </w:p>
          <w:p w:rsidR="0039071A" w:rsidRPr="00D23F6E" w:rsidRDefault="0039071A" w:rsidP="00E67547">
            <w:pPr>
              <w:jc w:val="both"/>
              <w:rPr>
                <w:b/>
                <w:color w:val="FF0000"/>
              </w:rPr>
            </w:pPr>
          </w:p>
          <w:p w:rsidR="0039071A" w:rsidRPr="00D23F6E" w:rsidRDefault="0039071A" w:rsidP="00E67547">
            <w:pPr>
              <w:jc w:val="both"/>
              <w:rPr>
                <w:b/>
                <w:u w:val="single"/>
              </w:rPr>
            </w:pPr>
            <w:r w:rsidRPr="00D23F6E">
              <w:rPr>
                <w:rFonts w:eastAsia="Arial Unicode MS"/>
                <w:b/>
                <w:color w:val="000000"/>
                <w:u w:val="single"/>
              </w:rPr>
              <w:t>Redação proposta</w:t>
            </w:r>
            <w:r w:rsidRPr="00D23F6E">
              <w:rPr>
                <w:rFonts w:eastAsia="Arial Unicode MS"/>
                <w:color w:val="000000"/>
              </w:rPr>
              <w:t xml:space="preserve">: </w:t>
            </w:r>
            <w:r w:rsidRPr="00D23F6E">
              <w:rPr>
                <w:rFonts w:eastAsia="Arial Unicode MS"/>
                <w:b/>
                <w:color w:val="FF0000"/>
              </w:rPr>
              <w:t>Exclusão.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both"/>
              <w:rPr>
                <w:b/>
                <w:color w:val="FF0000"/>
                <w:highlight w:val="yellow"/>
              </w:rPr>
            </w:pPr>
          </w:p>
          <w:p w:rsidR="0039071A" w:rsidRPr="00D23F6E" w:rsidRDefault="0039071A" w:rsidP="00E67547">
            <w:pPr>
              <w:jc w:val="both"/>
            </w:pPr>
            <w:r w:rsidRPr="00D23F6E">
              <w:t>Considerando o exposto nos itens 23 e 24 da Nota Técnica n°102/2013/SBQ/RJ-ANP, chega-se a conclusão que essa respeitável Agência está informando que o detergente dispersante que será adicionado à gasolina, poderá aderir às paredes dos vasos e/ou dutos por onde passar, contaminando os outros combustíveis que passem pelos mesmos. Desta forma, teria a Distribuidora também a responsabilidade de segregar os tanques dos Caminhões que realizarão a distribuição desta gasolina?</w:t>
            </w:r>
          </w:p>
          <w:p w:rsidR="0039071A" w:rsidRPr="00D23F6E" w:rsidRDefault="0039071A" w:rsidP="00E67547">
            <w:pPr>
              <w:jc w:val="both"/>
            </w:pPr>
          </w:p>
          <w:p w:rsidR="0039071A" w:rsidRPr="00D23F6E" w:rsidRDefault="0039071A" w:rsidP="00E67547">
            <w:pPr>
              <w:jc w:val="both"/>
            </w:pPr>
            <w:r w:rsidRPr="00D23F6E">
              <w:t>Tal preocupação não está prevista em nenhuma das argumentações anteriores e deverá ser reavaliada antes da conclusão deste tema.</w:t>
            </w:r>
          </w:p>
          <w:p w:rsidR="0039071A" w:rsidRPr="00D23F6E" w:rsidRDefault="0039071A" w:rsidP="00E67547">
            <w:pPr>
              <w:jc w:val="both"/>
            </w:pPr>
          </w:p>
          <w:p w:rsidR="0039071A" w:rsidRPr="00D23F6E" w:rsidRDefault="0039071A" w:rsidP="00E67547">
            <w:pPr>
              <w:jc w:val="both"/>
            </w:pPr>
            <w:r w:rsidRPr="00D23F6E">
              <w:t>A proposta de exclusão, leva em consideração que o detergente dispersante a ser adicionado à gasolina, deve ser compatível com os demais combustíveis automotivos utilizados em todo território nacional, visto nosso atual sistema de transporte utilizado para distribuição.</w:t>
            </w:r>
          </w:p>
          <w:p w:rsidR="0039071A" w:rsidRPr="00D23F6E" w:rsidRDefault="0039071A" w:rsidP="00E67547">
            <w:pPr>
              <w:jc w:val="both"/>
              <w:rPr>
                <w:b/>
                <w:color w:val="FF0000"/>
                <w:highlight w:val="yellow"/>
              </w:rPr>
            </w:pP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Total Distribuidora S/A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center"/>
              <w:rPr>
                <w:b/>
                <w:bCs/>
              </w:rPr>
            </w:pPr>
            <w:r w:rsidRPr="00D23F6E">
              <w:rPr>
                <w:b/>
                <w:bCs/>
              </w:rPr>
              <w:t xml:space="preserve">Art. 9º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both"/>
              <w:rPr>
                <w:b/>
                <w:u w:val="single"/>
              </w:rPr>
            </w:pPr>
          </w:p>
          <w:p w:rsidR="0039071A" w:rsidRPr="00D23F6E" w:rsidRDefault="0039071A" w:rsidP="00E67547">
            <w:pPr>
              <w:jc w:val="both"/>
            </w:pPr>
            <w:r w:rsidRPr="00D23F6E">
              <w:rPr>
                <w:b/>
                <w:u w:val="single"/>
              </w:rPr>
              <w:t>Redação atual</w:t>
            </w:r>
            <w:r w:rsidRPr="00D23F6E">
              <w:t xml:space="preserve">: Os produtores de gasolina A, importadores e distribuidores, conforme previsto no § 2º do artigo anterior, deverão tornar público o nome do detergente dispersante a ser utilizado na gasolina para atender a característica depósitos em </w:t>
            </w:r>
            <w:r w:rsidRPr="00D23F6E">
              <w:lastRenderedPageBreak/>
              <w:t>válvulas.</w:t>
            </w:r>
          </w:p>
          <w:p w:rsidR="0039071A" w:rsidRPr="00D23F6E" w:rsidRDefault="0039071A" w:rsidP="00E67547">
            <w:pPr>
              <w:jc w:val="both"/>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jc w:val="both"/>
            </w:pPr>
            <w:r w:rsidRPr="00D23F6E">
              <w:lastRenderedPageBreak/>
              <w:t xml:space="preserve">Sugestão: Se faz por necessário que essa ANP defina, estritamente, através de qual meio e forma deverá ser tornada publica o nome do detergente dispersante a ser utilizado na gasolina para atender a característica depósitos em válvulas. </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lastRenderedPageBreak/>
              <w:t>Fiat Automóveis S.A.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b/>
                <w:bCs/>
              </w:rPr>
            </w:pPr>
            <w:r w:rsidRPr="00D23F6E">
              <w:rPr>
                <w:b/>
                <w:bCs/>
              </w:rPr>
              <w:t xml:space="preserve">Tabela 1 do item </w:t>
            </w:r>
            <w:proofErr w:type="gramStart"/>
            <w:r w:rsidRPr="00D23F6E">
              <w:rPr>
                <w:b/>
                <w:bCs/>
              </w:rPr>
              <w:t>3</w:t>
            </w:r>
            <w:proofErr w:type="gramEnd"/>
            <w:r w:rsidRPr="00D23F6E">
              <w:rPr>
                <w:b/>
                <w:bCs/>
              </w:rPr>
              <w:t xml:space="preserve"> do anexo</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pPr>
              <w:rPr>
                <w:rFonts w:eastAsia="Arial Unicode MS"/>
              </w:rPr>
            </w:pPr>
            <w:r w:rsidRPr="00D23F6E">
              <w:t xml:space="preserve"> Inclusão de duas características de controle na tabela 1 de especificação das gasolinas comum e </w:t>
            </w:r>
            <w:proofErr w:type="spellStart"/>
            <w:proofErr w:type="gramStart"/>
            <w:r w:rsidRPr="00D23F6E">
              <w:t>premium</w:t>
            </w:r>
            <w:proofErr w:type="spellEnd"/>
            <w:proofErr w:type="gramEnd"/>
            <w:r w:rsidRPr="00D23F6E">
              <w:t xml:space="preserve"> (Ferro e manganês)</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67547">
            <w:r w:rsidRPr="00D23F6E">
              <w:t> A observação (1) da tabela 1 proíbe aditivos à base de ferro e manganês, porém não é exigido o controle de tais substâncias e desta forma não se certifica se há presença ou não de tais contaminantes que prejudicam o sistema de alimentação dos veículos. Esta sugestão de complementação da resolução esta relacionada à preocupação com a importação de</w:t>
            </w:r>
            <w:proofErr w:type="gramStart"/>
            <w:r w:rsidRPr="00D23F6E">
              <w:t xml:space="preserve">  </w:t>
            </w:r>
            <w:proofErr w:type="gramEnd"/>
            <w:r w:rsidRPr="00D23F6E">
              <w:t>gasolina comercial com aditivos contendo contaminantes (ferro e manganês). Em outras palavras, estes contaminantes são proibidos</w:t>
            </w:r>
            <w:proofErr w:type="gramStart"/>
            <w:r w:rsidRPr="00D23F6E">
              <w:t xml:space="preserve"> mas</w:t>
            </w:r>
            <w:proofErr w:type="gramEnd"/>
            <w:r w:rsidRPr="00D23F6E">
              <w:t xml:space="preserve"> não são controlados.</w:t>
            </w:r>
          </w:p>
          <w:p w:rsidR="0039071A" w:rsidRPr="00D23F6E" w:rsidRDefault="0039071A" w:rsidP="00E67547">
            <w:r w:rsidRPr="00D23F6E">
              <w:t>Em complemento a este mesmo artigo, podemos utilizar como referência a ASTM D 5185 e considerando que os limites para esta resolução devem estar abaixo do limite de detecção (sem adição de aditivos contaminantes) os seguintes limites são sugeridos:</w:t>
            </w:r>
          </w:p>
          <w:p w:rsidR="0039071A" w:rsidRPr="00D23F6E" w:rsidRDefault="0039071A" w:rsidP="00E67547">
            <w:r w:rsidRPr="00D23F6E">
              <w:t xml:space="preserve">Ferro (Fe) = 2 </w:t>
            </w:r>
            <w:proofErr w:type="spellStart"/>
            <w:proofErr w:type="gramStart"/>
            <w:r w:rsidRPr="00D23F6E">
              <w:t>mg</w:t>
            </w:r>
            <w:proofErr w:type="spellEnd"/>
            <w:proofErr w:type="gramEnd"/>
            <w:r w:rsidRPr="00D23F6E">
              <w:t>/kg</w:t>
            </w:r>
          </w:p>
          <w:p w:rsidR="0039071A" w:rsidRPr="00D23F6E" w:rsidRDefault="0039071A" w:rsidP="00E67547">
            <w:pPr>
              <w:rPr>
                <w:rFonts w:eastAsia="Arial Unicode MS"/>
              </w:rPr>
            </w:pPr>
            <w:r w:rsidRPr="00D23F6E">
              <w:t xml:space="preserve">Manganês (Mn) = 5 </w:t>
            </w:r>
            <w:proofErr w:type="spellStart"/>
            <w:proofErr w:type="gramStart"/>
            <w:r w:rsidRPr="00D23F6E">
              <w:t>mg</w:t>
            </w:r>
            <w:proofErr w:type="spellEnd"/>
            <w:proofErr w:type="gramEnd"/>
            <w:r w:rsidRPr="00D23F6E">
              <w:t>/kg</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Fecombustíveis</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center"/>
              <w:rPr>
                <w:rFonts w:eastAsia="Arial Unicode MS"/>
                <w:b/>
                <w:bCs/>
                <w:color w:val="000000"/>
              </w:rPr>
            </w:pPr>
          </w:p>
          <w:p w:rsidR="0039071A" w:rsidRPr="00D23F6E" w:rsidRDefault="0039071A" w:rsidP="00816A5C">
            <w:pPr>
              <w:jc w:val="center"/>
              <w:rPr>
                <w:rFonts w:eastAsia="Arial Unicode MS"/>
                <w:b/>
                <w:bCs/>
              </w:rPr>
            </w:pPr>
            <w:r w:rsidRPr="00D23F6E">
              <w:rPr>
                <w:b/>
                <w:bCs/>
              </w:rPr>
              <w:t>3º.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r w:rsidRPr="00D23F6E">
              <w:t xml:space="preserve">Inseria a definição de POSTO REVENDEDOR: </w:t>
            </w:r>
          </w:p>
          <w:p w:rsidR="0039071A" w:rsidRPr="00D23F6E" w:rsidRDefault="0039071A" w:rsidP="00816A5C"/>
          <w:p w:rsidR="0039071A" w:rsidRPr="00D23F6E" w:rsidRDefault="0039071A" w:rsidP="00816A5C">
            <w:pPr>
              <w:rPr>
                <w:rFonts w:eastAsia="Arial Unicode MS"/>
              </w:rPr>
            </w:pPr>
            <w:r w:rsidRPr="00D23F6E">
              <w:rPr>
                <w:color w:val="000000"/>
              </w:rPr>
              <w:t>Posto revendedor de combustíveis automotivos: estabelecimento localizado em terra firme que abastece tanques de veículos automotores terrestres e vasilhames de combustíveis.</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O agente econômico que comercializa as Gasolinas C e Premium no varejo não está previsto na resolução em vigor, bem como na minuta em análise.</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Fecombustíveis</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center"/>
              <w:rPr>
                <w:rFonts w:eastAsia="Arial Unicode MS"/>
              </w:rPr>
            </w:pPr>
          </w:p>
          <w:p w:rsidR="0039071A" w:rsidRPr="00D23F6E" w:rsidRDefault="0039071A" w:rsidP="00816A5C">
            <w:pPr>
              <w:jc w:val="center"/>
              <w:rPr>
                <w:rFonts w:eastAsia="Arial Unicode MS"/>
                <w:b/>
                <w:bCs/>
              </w:rPr>
            </w:pPr>
            <w:r w:rsidRPr="00D23F6E">
              <w:rPr>
                <w:rFonts w:eastAsia="Arial Unicode MS"/>
                <w:b/>
                <w:bCs/>
              </w:rPr>
              <w:t>3º.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r w:rsidRPr="00D23F6E">
              <w:t xml:space="preserve"> Alterar a definição de BOLETIM DE CONFORMIDADE: </w:t>
            </w:r>
          </w:p>
          <w:p w:rsidR="0039071A" w:rsidRPr="00D23F6E" w:rsidRDefault="0039071A" w:rsidP="00816A5C"/>
          <w:p w:rsidR="0039071A" w:rsidRPr="00D23F6E" w:rsidRDefault="0039071A" w:rsidP="00816A5C">
            <w:pPr>
              <w:rPr>
                <w:rFonts w:eastAsia="Arial Unicode MS"/>
              </w:rPr>
            </w:pPr>
            <w:r w:rsidRPr="00D23F6E">
              <w:t>Boletim de Conformidade: documento emitido pelo distribuidor, que deve atestar a qualidade do produto final e conter os resultados das análises de suas características conforme o Regulamento Técnico, parte integrante desta Resolução.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 xml:space="preserve"> Adequação do texto. </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Fecombustíveis</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center"/>
              <w:rPr>
                <w:rFonts w:eastAsia="Arial Unicode MS"/>
                <w:b/>
                <w:bCs/>
              </w:rPr>
            </w:pPr>
            <w:r w:rsidRPr="00D23F6E">
              <w:rPr>
                <w:rFonts w:eastAsia="Arial Unicode MS"/>
                <w:b/>
                <w:bCs/>
              </w:rPr>
              <w:t>3º.</w:t>
            </w:r>
          </w:p>
          <w:p w:rsidR="0039071A" w:rsidRPr="00D23F6E" w:rsidRDefault="0039071A" w:rsidP="00816A5C">
            <w:pPr>
              <w:jc w:val="center"/>
              <w:rPr>
                <w:rFonts w:eastAsia="Arial Unicode MS"/>
                <w:b/>
                <w:bCs/>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 Inserir a definição de AMOSTRA REPRESENTATIVA para Gasolina A</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 Se o certificado de qualidade será emitido a partir da análise da amostra representativa do produto, é preciso que a ANP defina o que é “amostra representativa”.</w:t>
            </w:r>
          </w:p>
        </w:tc>
      </w:tr>
      <w:tr w:rsidR="0039071A" w:rsidRPr="00DF7325" w:rsidTr="0039071A">
        <w:trPr>
          <w:trHeight w:val="172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Fecombustíveis</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center"/>
              <w:rPr>
                <w:rFonts w:eastAsia="Arial Unicode MS"/>
                <w:b/>
                <w:bCs/>
              </w:rPr>
            </w:pPr>
          </w:p>
          <w:p w:rsidR="0039071A" w:rsidRPr="00D23F6E" w:rsidRDefault="0039071A" w:rsidP="00816A5C">
            <w:pPr>
              <w:jc w:val="center"/>
              <w:rPr>
                <w:rFonts w:eastAsia="Arial Unicode MS"/>
                <w:b/>
                <w:bCs/>
                <w:color w:val="000000"/>
              </w:rPr>
            </w:pPr>
            <w:r w:rsidRPr="00D23F6E">
              <w:rPr>
                <w:rFonts w:eastAsia="Arial Unicode MS"/>
                <w:b/>
                <w:bCs/>
                <w:color w:val="000000"/>
              </w:rPr>
              <w:t>6º.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color w:val="000000"/>
              </w:rPr>
            </w:pPr>
            <w:r w:rsidRPr="00D23F6E">
              <w:rPr>
                <w:color w:val="000000"/>
              </w:rPr>
              <w:t> Inserir a definição de AMOSTRA REPRESENTATIVA para a Gasolina C</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 xml:space="preserve"> Se o boletim de conformidade será emitido a partir da análise da amostra representativa do produto, é preciso que a ANP defina o que é “amostra representativa”. Ademais, ocorrendo </w:t>
            </w:r>
            <w:proofErr w:type="gramStart"/>
            <w:r w:rsidRPr="00D23F6E">
              <w:t>a</w:t>
            </w:r>
            <w:proofErr w:type="gramEnd"/>
            <w:r w:rsidRPr="00D23F6E">
              <w:t xml:space="preserve"> mistura da gasolina C em linha de carregamento automatizado, defende-se que o Boletim de Conformidade, que é baseado na análise de amostra representativa, não é instrumento hábil a garantir que a qualidade da gasolina C formada no caminhão tanque reflita os resultados declarados no respectivo Boletim de Conformidade. Para tanto, a análise deve ocorrer em cada carregamento.</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Fecombustíveis</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center"/>
              <w:rPr>
                <w:rFonts w:eastAsia="Arial Unicode MS"/>
                <w:b/>
                <w:bCs/>
              </w:rPr>
            </w:pPr>
            <w:r w:rsidRPr="00D23F6E">
              <w:rPr>
                <w:rFonts w:eastAsia="Arial Unicode MS"/>
                <w:b/>
                <w:bCs/>
              </w:rPr>
              <w:t>6º.</w:t>
            </w:r>
          </w:p>
          <w:p w:rsidR="0039071A" w:rsidRPr="00D23F6E" w:rsidRDefault="0039071A" w:rsidP="00816A5C">
            <w:pPr>
              <w:jc w:val="center"/>
              <w:rPr>
                <w:rFonts w:eastAsia="Arial Unicode MS"/>
                <w:b/>
                <w:bCs/>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r w:rsidRPr="00D23F6E">
              <w:t> Alterar o § 3º, inserindo:</w:t>
            </w:r>
          </w:p>
          <w:p w:rsidR="0039071A" w:rsidRPr="00D23F6E" w:rsidRDefault="0039071A" w:rsidP="00816A5C"/>
          <w:p w:rsidR="0039071A" w:rsidRPr="00D23F6E" w:rsidRDefault="0039071A" w:rsidP="00816A5C">
            <w:pPr>
              <w:rPr>
                <w:rFonts w:eastAsia="Arial Unicode MS"/>
              </w:rPr>
            </w:pPr>
            <w:r w:rsidRPr="00D23F6E">
              <w:t>“O boletim deve conter todos os resultados das análises exigidas no Regulamento Técnico e ainda constar o valor programado no medidor de vazão para a dosagem de etanol anidro combustível à gasolina A, bem como o tipo, modelo e a data de validade de calibração do equipamento”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 É essencial que os equipamentos das bases sejam regularmente calibrados e certificados, podendo ser conferido às bases prazo para adequação, bem como que tenha seus dados identificadores inseridos no boletim de conformidade, permitindo seu rastreamento, cabendo ao Regulamento Técnico disciplinar os itens exigidos para fins de fiscalização no segmento distribuidor.</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Fecombustíveis</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center"/>
              <w:rPr>
                <w:rFonts w:eastAsia="Arial Unicode MS"/>
                <w:b/>
                <w:bCs/>
              </w:rPr>
            </w:pPr>
          </w:p>
          <w:p w:rsidR="0039071A" w:rsidRPr="00D23F6E" w:rsidRDefault="0039071A" w:rsidP="00816A5C">
            <w:pPr>
              <w:jc w:val="center"/>
              <w:rPr>
                <w:rFonts w:eastAsia="Arial Unicode MS"/>
                <w:b/>
                <w:bCs/>
              </w:rPr>
            </w:pPr>
            <w:r w:rsidRPr="00D23F6E">
              <w:rPr>
                <w:rFonts w:eastAsia="Arial Unicode MS"/>
                <w:b/>
                <w:bCs/>
              </w:rPr>
              <w:t>REGULAMENTO TÉCNICO</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r w:rsidRPr="00D23F6E">
              <w:t> Inserir critério técnico para fins de fiscalização de qualidade, possivelmente como art. 7º, encerrando a respectiva seção:</w:t>
            </w:r>
          </w:p>
          <w:p w:rsidR="0039071A" w:rsidRPr="00D23F6E" w:rsidRDefault="0039071A" w:rsidP="00816A5C"/>
          <w:p w:rsidR="0039071A" w:rsidRPr="00D23F6E" w:rsidRDefault="0039071A" w:rsidP="00816A5C">
            <w:r w:rsidRPr="00D23F6E">
              <w:t xml:space="preserve">É de responsabilidade </w:t>
            </w:r>
            <w:proofErr w:type="gramStart"/>
            <w:r w:rsidRPr="00D23F6E">
              <w:t>do revendedor varejista garantir</w:t>
            </w:r>
            <w:proofErr w:type="gramEnd"/>
            <w:r w:rsidRPr="00D23F6E">
              <w:t xml:space="preserve"> que a gasolina C a ser comercializada apresente as características </w:t>
            </w:r>
            <w:r w:rsidRPr="00D23F6E">
              <w:rPr>
                <w:rFonts w:eastAsia="Arial Unicode MS"/>
              </w:rPr>
              <w:t>aspecto, cor e teor de anidro</w:t>
            </w:r>
            <w:r w:rsidRPr="00D23F6E">
              <w:t xml:space="preserve"> em conformidade com a legislação vigente.</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 Exigir do posto revendedor apenas as características possíveis de verificação nos testes de qualidade previstos na Resolução ANP 9/2007.</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Lubrizol</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center"/>
              <w:rPr>
                <w:rFonts w:eastAsia="Arial Unicode MS"/>
                <w:b/>
                <w:bCs/>
                <w:i/>
                <w:color w:val="000000"/>
              </w:rPr>
            </w:pPr>
            <w:r w:rsidRPr="00D23F6E">
              <w:rPr>
                <w:b/>
                <w:bCs/>
                <w:i/>
                <w:iCs/>
              </w:rPr>
              <w:t>Art. 9º</w:t>
            </w:r>
          </w:p>
          <w:p w:rsidR="0039071A" w:rsidRPr="00D23F6E" w:rsidRDefault="0039071A" w:rsidP="00816A5C">
            <w:pPr>
              <w:jc w:val="center"/>
              <w:rPr>
                <w:rFonts w:eastAsia="Arial Unicode MS"/>
                <w:b/>
                <w:bCs/>
                <w:i/>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r w:rsidRPr="00D23F6E">
              <w:t> Art. 9º Os produtores de gasolina comercial, importadores e distribuidores, conforme previsto no § 2º do artigo anterior, deverão tornar público o nome do detergente dispersante a ser utilizado na gasolina para atender a característica depósitos em válvulas.</w:t>
            </w:r>
          </w:p>
          <w:p w:rsidR="0039071A" w:rsidRPr="00D23F6E" w:rsidRDefault="0039071A" w:rsidP="00816A5C"/>
          <w:p w:rsidR="0039071A" w:rsidRPr="00D23F6E" w:rsidRDefault="0039071A" w:rsidP="00816A5C">
            <w:pPr>
              <w:rPr>
                <w:rFonts w:eastAsia="Arial Unicode MS"/>
              </w:rPr>
            </w:pPr>
            <w:r w:rsidRPr="00D23F6E">
              <w:t xml:space="preserve">Parágrafo único.  Quando ocorrer alteração do detergente dispersante de que trata o caput, os produtores e importadores de gasolina comercial deverão informar aos distribuidores </w:t>
            </w:r>
            <w:r w:rsidRPr="00D23F6E">
              <w:rPr>
                <w:b/>
                <w:i/>
              </w:rPr>
              <w:t xml:space="preserve">com </w:t>
            </w:r>
            <w:proofErr w:type="gramStart"/>
            <w:r w:rsidRPr="00D23F6E">
              <w:rPr>
                <w:b/>
                <w:i/>
              </w:rPr>
              <w:t>1</w:t>
            </w:r>
            <w:proofErr w:type="gramEnd"/>
            <w:r w:rsidRPr="00D23F6E">
              <w:rPr>
                <w:b/>
                <w:i/>
              </w:rPr>
              <w:t xml:space="preserve"> (um) ano</w:t>
            </w:r>
            <w:r w:rsidRPr="00D23F6E">
              <w:t xml:space="preserve"> de antecedência.</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both"/>
            </w:pPr>
            <w:r w:rsidRPr="00D23F6E">
              <w:t xml:space="preserve"> O período de três meses não é suficiente para </w:t>
            </w:r>
            <w:proofErr w:type="gramStart"/>
            <w:r w:rsidRPr="00D23F6E">
              <w:t>implementação</w:t>
            </w:r>
            <w:proofErr w:type="gramEnd"/>
            <w:r w:rsidRPr="00D23F6E">
              <w:t xml:space="preserve"> de todas as atividades necessárias para que haja a adequação à alteração do detergente dispersante promovida pelos produtores da gasolina comercial, importadores e distribuidores.</w:t>
            </w:r>
          </w:p>
          <w:p w:rsidR="0039071A" w:rsidRPr="00D23F6E" w:rsidRDefault="0039071A" w:rsidP="00816A5C">
            <w:pPr>
              <w:jc w:val="both"/>
            </w:pPr>
          </w:p>
          <w:p w:rsidR="0039071A" w:rsidRPr="00D23F6E" w:rsidRDefault="0039071A" w:rsidP="00816A5C">
            <w:pPr>
              <w:jc w:val="both"/>
            </w:pPr>
            <w:r w:rsidRPr="00D23F6E">
              <w:t xml:space="preserve"> Inicialmente, volume suficiente da gasolina com o novo aditivo deve ser fornecido para que os testes sejam realizados, visando </w:t>
            </w:r>
            <w:proofErr w:type="gramStart"/>
            <w:r w:rsidRPr="00D23F6E">
              <w:t>a</w:t>
            </w:r>
            <w:proofErr w:type="gramEnd"/>
            <w:r w:rsidRPr="00D23F6E">
              <w:t xml:space="preserve"> adequação tecnológica dos aditivos complementares utilizados para diferenciação. </w:t>
            </w:r>
          </w:p>
          <w:p w:rsidR="0039071A" w:rsidRPr="00D23F6E" w:rsidRDefault="0039071A" w:rsidP="00816A5C">
            <w:pPr>
              <w:jc w:val="both"/>
            </w:pPr>
          </w:p>
          <w:p w:rsidR="0039071A" w:rsidRPr="00D23F6E" w:rsidRDefault="0039071A" w:rsidP="00816A5C">
            <w:pPr>
              <w:jc w:val="both"/>
            </w:pPr>
            <w:r w:rsidRPr="00D23F6E">
              <w:t>Estes testes podem durar até seis meses, dependendo da tecnologia utilizada no novo aditivo e disponibilidade do laboratório de motores, podendo exigir até um tempo maior.</w:t>
            </w:r>
          </w:p>
          <w:p w:rsidR="0039071A" w:rsidRPr="00D23F6E" w:rsidRDefault="0039071A" w:rsidP="00816A5C">
            <w:pPr>
              <w:jc w:val="both"/>
            </w:pPr>
          </w:p>
          <w:p w:rsidR="0039071A" w:rsidRPr="00D23F6E" w:rsidRDefault="0039071A" w:rsidP="00816A5C">
            <w:pPr>
              <w:jc w:val="both"/>
            </w:pPr>
            <w:r w:rsidRPr="00D23F6E">
              <w:t xml:space="preserve"> Além disto, após definida a adequação, caso seja necessária </w:t>
            </w:r>
            <w:proofErr w:type="gramStart"/>
            <w:r w:rsidRPr="00D23F6E">
              <w:t>a</w:t>
            </w:r>
            <w:proofErr w:type="gramEnd"/>
            <w:r w:rsidRPr="00D23F6E">
              <w:t xml:space="preserve"> troca do aditivo utilizado para diferenciação, haverá a necessidade de importação do novo </w:t>
            </w:r>
            <w:r w:rsidRPr="00D23F6E">
              <w:lastRenderedPageBreak/>
              <w:t xml:space="preserve">aditivo e implementação das atividades operacionais e logísticas de abastecimento do novo aditivo nas bases de distribuição. </w:t>
            </w:r>
          </w:p>
          <w:p w:rsidR="0039071A" w:rsidRPr="00D23F6E" w:rsidRDefault="0039071A" w:rsidP="00816A5C">
            <w:pPr>
              <w:jc w:val="both"/>
            </w:pPr>
          </w:p>
          <w:p w:rsidR="0039071A" w:rsidRPr="00D23F6E" w:rsidRDefault="0039071A" w:rsidP="00816A5C">
            <w:pPr>
              <w:jc w:val="both"/>
              <w:rPr>
                <w:rFonts w:eastAsia="Arial Unicode MS"/>
              </w:rPr>
            </w:pPr>
            <w:r w:rsidRPr="00D23F6E">
              <w:t xml:space="preserve">Recomendamos que o período mínimo seja de </w:t>
            </w:r>
            <w:proofErr w:type="gramStart"/>
            <w:r w:rsidRPr="00D23F6E">
              <w:t>1</w:t>
            </w:r>
            <w:proofErr w:type="gramEnd"/>
            <w:r w:rsidRPr="00D23F6E">
              <w:t xml:space="preserve"> (um) ano de antecedência para que os distribuidores possam se adequar.</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Lubrizol</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center"/>
              <w:rPr>
                <w:rFonts w:eastAsia="Arial Unicode MS"/>
                <w:b/>
                <w:i/>
              </w:rPr>
            </w:pPr>
            <w:proofErr w:type="spellStart"/>
            <w:r w:rsidRPr="00D23F6E">
              <w:rPr>
                <w:b/>
                <w:i/>
              </w:rPr>
              <w:t>Art</w:t>
            </w:r>
            <w:proofErr w:type="spellEnd"/>
            <w:r w:rsidRPr="00D23F6E">
              <w:rPr>
                <w:b/>
                <w:i/>
              </w:rPr>
              <w:t xml:space="preserve"> 13.</w:t>
            </w:r>
          </w:p>
          <w:p w:rsidR="0039071A" w:rsidRPr="00D23F6E" w:rsidRDefault="0039071A" w:rsidP="00816A5C">
            <w:pPr>
              <w:jc w:val="center"/>
              <w:rPr>
                <w:rFonts w:eastAsia="Arial Unicode MS"/>
                <w:b/>
                <w:bCs/>
                <w:i/>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r w:rsidRPr="00D23F6E">
              <w:t> </w:t>
            </w:r>
            <w:proofErr w:type="spellStart"/>
            <w:r w:rsidRPr="00D23F6E">
              <w:t>Art</w:t>
            </w:r>
            <w:proofErr w:type="spellEnd"/>
            <w:r w:rsidRPr="00D23F6E">
              <w:t xml:space="preserve"> 13. A partir </w:t>
            </w:r>
            <w:r w:rsidRPr="00D23F6E">
              <w:rPr>
                <w:b/>
                <w:i/>
              </w:rPr>
              <w:t xml:space="preserve">de um de </w:t>
            </w:r>
            <w:proofErr w:type="gramStart"/>
            <w:r w:rsidRPr="00D23F6E">
              <w:rPr>
                <w:b/>
                <w:i/>
              </w:rPr>
              <w:t>1</w:t>
            </w:r>
            <w:proofErr w:type="gramEnd"/>
            <w:r w:rsidRPr="00D23F6E">
              <w:rPr>
                <w:b/>
                <w:i/>
              </w:rPr>
              <w:t>(um) ano da data da aprovação pela ANP e disponibilização da gasolina de referência a ser utilizada nos testes de desempenho dos aditivos</w:t>
            </w:r>
            <w:r w:rsidRPr="00D23F6E">
              <w:t>, toda a gasolina comercializada em território nacional deverá atender à especificação contida no Regulamento Técnico nº XX/2013, parte integrante desta Resolução.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both"/>
            </w:pPr>
            <w:r w:rsidRPr="00D23F6E">
              <w:t xml:space="preserve"> No Regulamento Técnico nº XX/2013, </w:t>
            </w:r>
            <w:proofErr w:type="spellStart"/>
            <w:r w:rsidRPr="00D23F6E">
              <w:t>ítem</w:t>
            </w:r>
            <w:proofErr w:type="spellEnd"/>
            <w:r w:rsidRPr="00D23F6E">
              <w:t xml:space="preserve"> </w:t>
            </w:r>
            <w:proofErr w:type="gramStart"/>
            <w:r w:rsidRPr="00D23F6E">
              <w:t>3</w:t>
            </w:r>
            <w:proofErr w:type="gramEnd"/>
            <w:r w:rsidRPr="00D23F6E">
              <w:t xml:space="preserve">.  Tabela 1 – </w:t>
            </w:r>
            <w:proofErr w:type="gramStart"/>
            <w:r w:rsidRPr="00D23F6E">
              <w:t>Especificações das gasolinas Comum e Premium está</w:t>
            </w:r>
            <w:proofErr w:type="gramEnd"/>
            <w:r w:rsidRPr="00D23F6E">
              <w:t xml:space="preserve"> definido o procedimento ABNT NBR 16038 como o único a ser utilizado para comprovação da quantidade dos depósitos nas válvulas.</w:t>
            </w:r>
          </w:p>
          <w:p w:rsidR="0039071A" w:rsidRPr="00D23F6E" w:rsidRDefault="0039071A" w:rsidP="00816A5C">
            <w:pPr>
              <w:jc w:val="both"/>
            </w:pPr>
          </w:p>
          <w:p w:rsidR="0039071A" w:rsidRPr="00D23F6E" w:rsidRDefault="0039071A" w:rsidP="00816A5C">
            <w:pPr>
              <w:jc w:val="both"/>
            </w:pPr>
            <w:r w:rsidRPr="00D23F6E">
              <w:t xml:space="preserve"> Há uma referência a Nota (16), que estabelece:</w:t>
            </w:r>
          </w:p>
          <w:p w:rsidR="0039071A" w:rsidRPr="00D23F6E" w:rsidRDefault="0039071A" w:rsidP="00816A5C">
            <w:pPr>
              <w:jc w:val="both"/>
            </w:pPr>
          </w:p>
          <w:p w:rsidR="0039071A" w:rsidRPr="00D23F6E" w:rsidRDefault="0039071A" w:rsidP="00816A5C">
            <w:pPr>
              <w:jc w:val="both"/>
            </w:pPr>
            <w:r w:rsidRPr="00D23F6E">
              <w:t>(16) Este valor deverá ser calculado como a média aritmética dos depósitos encontrados nas quatro válvulas de admissão do motor em um ensaio realizado com gasolina de referência especificada pela ANP e deve ser atendido com o uso de detergente dispersante cuja concentração deverá estar em conformidade ao respectivo registro junto à ANP.</w:t>
            </w:r>
          </w:p>
          <w:p w:rsidR="0039071A" w:rsidRPr="00D23F6E" w:rsidRDefault="0039071A" w:rsidP="00816A5C">
            <w:pPr>
              <w:jc w:val="both"/>
            </w:pPr>
          </w:p>
          <w:p w:rsidR="0039071A" w:rsidRPr="00D23F6E" w:rsidRDefault="0039071A" w:rsidP="00816A5C">
            <w:pPr>
              <w:jc w:val="both"/>
            </w:pPr>
            <w:r w:rsidRPr="00D23F6E">
              <w:t>A gasolina de referência especificada pela ANP ainda não foi disponibilizada para os testes dos aditivos.</w:t>
            </w:r>
          </w:p>
          <w:p w:rsidR="0039071A" w:rsidRPr="00D23F6E" w:rsidRDefault="0039071A" w:rsidP="00816A5C">
            <w:pPr>
              <w:jc w:val="both"/>
            </w:pPr>
          </w:p>
          <w:p w:rsidR="0039071A" w:rsidRPr="00D23F6E" w:rsidRDefault="0039071A" w:rsidP="00816A5C">
            <w:pPr>
              <w:jc w:val="both"/>
            </w:pPr>
            <w:r w:rsidRPr="00D23F6E">
              <w:t xml:space="preserve">Conforme documento já apresentado à ANP por alguns produtores de aditivos, seria necessário o período de </w:t>
            </w:r>
            <w:proofErr w:type="gramStart"/>
            <w:r w:rsidRPr="00D23F6E">
              <w:t>1</w:t>
            </w:r>
            <w:proofErr w:type="gramEnd"/>
            <w:r w:rsidRPr="00D23F6E">
              <w:t xml:space="preserve"> (um) ano, a partir da disponibilização da gasolina de referência, para a efetivação do processo completo, que vai desde o transporte do combustível ao laboratório de motores até a distribuição do aditivo nas bases de distribuição. Não consideramos o tempo para a licença do IBAMA, necessária para o caso do aditivo ainda não ter sido licenciado. </w:t>
            </w:r>
          </w:p>
          <w:p w:rsidR="0039071A" w:rsidRPr="00D23F6E" w:rsidRDefault="0039071A" w:rsidP="00816A5C">
            <w:pPr>
              <w:jc w:val="both"/>
            </w:pPr>
          </w:p>
          <w:p w:rsidR="0039071A" w:rsidRPr="00D23F6E" w:rsidRDefault="0039071A" w:rsidP="00816A5C">
            <w:pPr>
              <w:jc w:val="both"/>
            </w:pPr>
            <w:r w:rsidRPr="00D23F6E">
              <w:t>Assim, conforme colocado no documento anteriormente enviado a ANP:</w:t>
            </w:r>
          </w:p>
          <w:p w:rsidR="0039071A" w:rsidRPr="00D23F6E" w:rsidRDefault="0039071A" w:rsidP="00816A5C">
            <w:pPr>
              <w:jc w:val="both"/>
            </w:pPr>
          </w:p>
          <w:p w:rsidR="0039071A" w:rsidRPr="00D23F6E" w:rsidRDefault="0039071A" w:rsidP="00816A5C">
            <w:pPr>
              <w:jc w:val="both"/>
            </w:pPr>
            <w:r w:rsidRPr="00D23F6E">
              <w:t xml:space="preserve">“como uma forma de não tornar o fornecimento dos aditivos uma restrição à implementação da aditivação total da gasolina na data estipulada, sugerimos que seja implementado um período de transição neste processo. Neste período, os registros dos aditivos para gasolina Comercial atualmente em vigor neste órgão manteriam a sua validade, podendo ser utilizados conforme as taxas de tratamento atualmente aprovadas bem como novas solicitações de registro podendo ser realizadas utilizando-se das regras atuais ou das que serão </w:t>
            </w:r>
            <w:r w:rsidRPr="00D23F6E">
              <w:lastRenderedPageBreak/>
              <w:t xml:space="preserve">implementadas. Este período de transição seria de </w:t>
            </w:r>
            <w:proofErr w:type="gramStart"/>
            <w:r w:rsidRPr="00D23F6E">
              <w:t>1</w:t>
            </w:r>
            <w:proofErr w:type="gramEnd"/>
            <w:r w:rsidRPr="00D23F6E">
              <w:t xml:space="preserve">(um) ano a partir da data da aprovação pela ANP e disponibilização da gasolina de referência a ser utilizada nos testes de desempenho dos aditivos. </w:t>
            </w:r>
          </w:p>
          <w:p w:rsidR="0039071A" w:rsidRPr="00D23F6E" w:rsidRDefault="0039071A" w:rsidP="00816A5C">
            <w:pPr>
              <w:jc w:val="both"/>
            </w:pPr>
          </w:p>
          <w:p w:rsidR="0039071A" w:rsidRPr="00D23F6E" w:rsidRDefault="0039071A" w:rsidP="00816A5C">
            <w:pPr>
              <w:jc w:val="both"/>
            </w:pPr>
            <w:r w:rsidRPr="00D23F6E">
              <w:t xml:space="preserve">Os principais benefícios que podemos apontar com a adoção deste período de transição são: </w:t>
            </w:r>
          </w:p>
          <w:p w:rsidR="0039071A" w:rsidRPr="00D23F6E" w:rsidRDefault="0039071A" w:rsidP="00816A5C">
            <w:pPr>
              <w:jc w:val="both"/>
            </w:pPr>
          </w:p>
          <w:p w:rsidR="0039071A" w:rsidRPr="00D23F6E" w:rsidRDefault="0039071A" w:rsidP="00816A5C">
            <w:pPr>
              <w:jc w:val="both"/>
            </w:pPr>
            <w:r w:rsidRPr="00D23F6E">
              <w:t xml:space="preserve">- tempo adequado para que o processo de certificação/registro dos aditivos se efetue; </w:t>
            </w:r>
          </w:p>
          <w:p w:rsidR="0039071A" w:rsidRPr="00D23F6E" w:rsidRDefault="0039071A" w:rsidP="00816A5C">
            <w:pPr>
              <w:jc w:val="both"/>
            </w:pPr>
          </w:p>
          <w:p w:rsidR="0039071A" w:rsidRPr="00D23F6E" w:rsidRDefault="0039071A" w:rsidP="00816A5C">
            <w:pPr>
              <w:jc w:val="both"/>
            </w:pPr>
            <w:r w:rsidRPr="00D23F6E">
              <w:t>- diminuição do tempo necessário para que os aditivos estejam disponíveis para o início da aditivação total: este tempo seria somente o necessário para a licitação (tempo reduzido</w:t>
            </w:r>
            <w:proofErr w:type="gramStart"/>
            <w:r w:rsidRPr="00D23F6E">
              <w:t xml:space="preserve"> pois</w:t>
            </w:r>
            <w:proofErr w:type="gramEnd"/>
            <w:r w:rsidRPr="00D23F6E">
              <w:t xml:space="preserve"> não haveria a necessidade de testes dos aditivos já que os mesmos já estariam registrados, e o tempo de importação dos aditivos das plantas de fabricação, que estimamos em 90 dias.</w:t>
            </w:r>
          </w:p>
          <w:p w:rsidR="0039071A" w:rsidRPr="00D23F6E" w:rsidRDefault="0039071A" w:rsidP="00816A5C">
            <w:pPr>
              <w:jc w:val="both"/>
            </w:pPr>
          </w:p>
          <w:p w:rsidR="0039071A" w:rsidRPr="00D23F6E" w:rsidRDefault="0039071A" w:rsidP="00816A5C">
            <w:pPr>
              <w:jc w:val="both"/>
            </w:pPr>
            <w:r w:rsidRPr="00D23F6E">
              <w:t xml:space="preserve"> Assim, o fornecimento dos aditivos não seria restrição ao início do processo da aditivação total da gasolina em Janeiro de 2014; não vai interromper a comercialização das gasolinas diferenciadas, uma vez que as distribuidoras não necessitarão esperar pela disponibilização e comercialização da gasolina comum aditivada para iniciar testes de desenvolvimento de novas gasolinas. </w:t>
            </w:r>
            <w:proofErr w:type="gramStart"/>
            <w:r w:rsidRPr="00D23F6E">
              <w:t>“</w:t>
            </w:r>
          </w:p>
        </w:tc>
        <w:proofErr w:type="gramEnd"/>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Lubrizol</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center"/>
              <w:rPr>
                <w:rFonts w:eastAsia="Arial Unicode MS"/>
                <w:b/>
                <w:bCs/>
                <w:i/>
              </w:rPr>
            </w:pPr>
            <w:r w:rsidRPr="00D23F6E">
              <w:rPr>
                <w:b/>
                <w:bCs/>
                <w:i/>
              </w:rPr>
              <w:t>Nota (16) da</w:t>
            </w:r>
            <w:proofErr w:type="gramStart"/>
            <w:r w:rsidRPr="00D23F6E">
              <w:rPr>
                <w:b/>
                <w:bCs/>
                <w:i/>
              </w:rPr>
              <w:t xml:space="preserve">   </w:t>
            </w:r>
            <w:proofErr w:type="gramEnd"/>
            <w:r w:rsidRPr="00D23F6E">
              <w:rPr>
                <w:b/>
                <w:bCs/>
                <w:i/>
              </w:rPr>
              <w:t>Tabela 1 – Especificações das gasolinas Comum e Premium – Depósitos em Válvulas</w:t>
            </w:r>
          </w:p>
          <w:p w:rsidR="0039071A" w:rsidRPr="00D23F6E" w:rsidRDefault="0039071A" w:rsidP="00816A5C">
            <w:pPr>
              <w:jc w:val="center"/>
              <w:rPr>
                <w:rFonts w:eastAsia="Arial Unicode MS"/>
                <w:b/>
                <w:bCs/>
                <w:i/>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 </w:t>
            </w:r>
            <w:proofErr w:type="gramStart"/>
            <w:r w:rsidRPr="00D23F6E">
              <w:t>16)</w:t>
            </w:r>
            <w:proofErr w:type="gramEnd"/>
            <w:r w:rsidRPr="00D23F6E">
              <w:t xml:space="preserve"> Este valor deverá ser calculado como a média aritmética dos depósitos encontrados nas quatro válvulas de admissão do motor em um ensaio realizado com gasolina de referência especificada pela ANP</w:t>
            </w:r>
            <w:r w:rsidRPr="00D23F6E">
              <w:rPr>
                <w:i/>
              </w:rPr>
              <w:t xml:space="preserve">, </w:t>
            </w:r>
            <w:r w:rsidRPr="00D23F6E">
              <w:rPr>
                <w:b/>
                <w:i/>
              </w:rPr>
              <w:t>que será contemplada quando da revisão da Portaria ANP 41 de 12.03.1999</w:t>
            </w:r>
            <w:r w:rsidRPr="00D23F6E">
              <w:t>,  e deve ser atendido com o uso de detergente dispersante cuja concentração deverá estar em conformidade ao respectivo registro junto à ANP.</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both"/>
            </w:pPr>
            <w:r w:rsidRPr="00D23F6E">
              <w:t xml:space="preserve"> A Tabela define como 100 </w:t>
            </w:r>
            <w:proofErr w:type="spellStart"/>
            <w:proofErr w:type="gramStart"/>
            <w:r w:rsidRPr="00D23F6E">
              <w:t>mg</w:t>
            </w:r>
            <w:proofErr w:type="spellEnd"/>
            <w:proofErr w:type="gramEnd"/>
            <w:r w:rsidRPr="00D23F6E">
              <w:t>/válvula a quantidade máxima de depósitos nas válvulas para as gasolinas Comum e Premium. Conforme citado na Nota (16), abaixo da referida Tabela:</w:t>
            </w:r>
          </w:p>
          <w:p w:rsidR="0039071A" w:rsidRPr="00D23F6E" w:rsidRDefault="0039071A" w:rsidP="00816A5C">
            <w:pPr>
              <w:jc w:val="both"/>
            </w:pPr>
          </w:p>
          <w:p w:rsidR="0039071A" w:rsidRPr="00D23F6E" w:rsidRDefault="0039071A" w:rsidP="00816A5C">
            <w:pPr>
              <w:jc w:val="both"/>
            </w:pPr>
            <w:r w:rsidRPr="00D23F6E">
              <w:t>(16) Este valor deverá ser calculado como a média aritmética dos depósitos encontrados nas quatro válvulas de admissão do motor em um ensaio realizado com gasolina de referência especificada pela ANP e deve ser atendido com o uso de detergente dispersante cuja concentração deverá estar em conformidade ao respectivo registro junto à ANP.</w:t>
            </w:r>
          </w:p>
          <w:p w:rsidR="0039071A" w:rsidRPr="00D23F6E" w:rsidRDefault="0039071A" w:rsidP="00816A5C">
            <w:pPr>
              <w:jc w:val="both"/>
            </w:pPr>
            <w:r w:rsidRPr="00D23F6E">
              <w:t xml:space="preserve"> </w:t>
            </w:r>
          </w:p>
          <w:p w:rsidR="0039071A" w:rsidRPr="00D23F6E" w:rsidRDefault="0039071A" w:rsidP="00816A5C">
            <w:pPr>
              <w:jc w:val="both"/>
            </w:pPr>
            <w:r w:rsidRPr="00D23F6E">
              <w:t xml:space="preserve">Conforme a nota, o teste é feito em uma gasolina de referência especificada pela ANP. </w:t>
            </w:r>
          </w:p>
          <w:p w:rsidR="0039071A" w:rsidRPr="00D23F6E" w:rsidRDefault="0039071A" w:rsidP="00816A5C">
            <w:pPr>
              <w:jc w:val="both"/>
            </w:pPr>
          </w:p>
          <w:p w:rsidR="0039071A" w:rsidRPr="00D23F6E" w:rsidRDefault="0039071A" w:rsidP="00816A5C">
            <w:pPr>
              <w:jc w:val="both"/>
              <w:rPr>
                <w:rFonts w:eastAsia="Arial Unicode MS"/>
              </w:rPr>
            </w:pPr>
            <w:r w:rsidRPr="00D23F6E">
              <w:t xml:space="preserve">Assim, sugerimos que esta especificação seja contemplada quando da revisão da Portaria ANP 41 de 12.03.1999, que estabelece a regulamentação para a comercialização de aditivos para combustíveis automotivos e de combustíveis </w:t>
            </w:r>
            <w:r w:rsidRPr="00D23F6E">
              <w:lastRenderedPageBreak/>
              <w:t>automotivos aditivados, e que nesta Resolução conste apenas a referência ao cumprimento do disposto na Portaria 41.</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Lubrizol</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center"/>
              <w:rPr>
                <w:rFonts w:eastAsia="Arial Unicode MS"/>
                <w:b/>
                <w:bCs/>
                <w:i/>
              </w:rPr>
            </w:pPr>
            <w:r w:rsidRPr="00D23F6E">
              <w:rPr>
                <w:b/>
                <w:bCs/>
                <w:i/>
              </w:rPr>
              <w:t xml:space="preserve">3.  Tabela 1 – Especificações das gasolinas Comum e Premium – Depósitos em </w:t>
            </w:r>
            <w:proofErr w:type="spellStart"/>
            <w:r w:rsidRPr="00D23F6E">
              <w:rPr>
                <w:b/>
                <w:bCs/>
                <w:i/>
              </w:rPr>
              <w:t>Cãmara</w:t>
            </w:r>
            <w:proofErr w:type="spellEnd"/>
            <w:r w:rsidRPr="00D23F6E">
              <w:rPr>
                <w:b/>
                <w:bCs/>
                <w:i/>
              </w:rPr>
              <w:t xml:space="preserve"> de Combustão</w:t>
            </w:r>
          </w:p>
          <w:p w:rsidR="0039071A" w:rsidRPr="00D23F6E" w:rsidRDefault="0039071A" w:rsidP="00816A5C">
            <w:pPr>
              <w:jc w:val="center"/>
              <w:rPr>
                <w:rFonts w:eastAsia="Arial Unicode MS"/>
                <w:b/>
                <w:bCs/>
                <w:i/>
                <w:color w:val="000000"/>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color w:val="000000"/>
              </w:rPr>
            </w:pPr>
            <w:r w:rsidRPr="00D23F6E">
              <w:rPr>
                <w:color w:val="000000"/>
              </w:rPr>
              <w:t> Retirada desta especificação para depósitos em câmara de combustão através do procedimento ABNT NBR 16038</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both"/>
            </w:pPr>
            <w:r w:rsidRPr="00D23F6E">
              <w:t xml:space="preserve"> A Tabela define uma especificação para depósitos em câmara de combustão através do procedimento ABNT NBR 16038. </w:t>
            </w:r>
          </w:p>
          <w:p w:rsidR="0039071A" w:rsidRPr="00D23F6E" w:rsidRDefault="0039071A" w:rsidP="00816A5C">
            <w:pPr>
              <w:jc w:val="both"/>
            </w:pPr>
          </w:p>
          <w:p w:rsidR="0039071A" w:rsidRPr="00D23F6E" w:rsidRDefault="0039071A" w:rsidP="00816A5C">
            <w:pPr>
              <w:jc w:val="both"/>
            </w:pPr>
            <w:r w:rsidRPr="00D23F6E">
              <w:t>Sugerimos a retirada desta especificação pelas seguintes razões:</w:t>
            </w:r>
          </w:p>
          <w:p w:rsidR="0039071A" w:rsidRPr="00D23F6E" w:rsidRDefault="0039071A" w:rsidP="00816A5C">
            <w:pPr>
              <w:jc w:val="both"/>
            </w:pPr>
            <w:r w:rsidRPr="00D23F6E">
              <w:t xml:space="preserve"> </w:t>
            </w:r>
          </w:p>
          <w:p w:rsidR="0039071A" w:rsidRPr="00D23F6E" w:rsidRDefault="0039071A" w:rsidP="00816A5C">
            <w:pPr>
              <w:jc w:val="both"/>
            </w:pPr>
            <w:r w:rsidRPr="00D23F6E">
              <w:t>- O método ABNT NBR foi elaborado para a avaliação de depósitos em válvulas. O conteúdo referente aos depósitos em câmara de combustão contém apenas informações indicativas para quem queira fazer esta avaliação para diferenciar seus combustíveis;</w:t>
            </w:r>
          </w:p>
          <w:p w:rsidR="0039071A" w:rsidRPr="00D23F6E" w:rsidRDefault="0039071A" w:rsidP="00816A5C">
            <w:pPr>
              <w:jc w:val="both"/>
            </w:pPr>
          </w:p>
          <w:p w:rsidR="0039071A" w:rsidRPr="00D23F6E" w:rsidRDefault="0039071A" w:rsidP="00816A5C">
            <w:pPr>
              <w:jc w:val="both"/>
            </w:pPr>
            <w:r w:rsidRPr="00D23F6E">
              <w:t xml:space="preserve">- A Nota Técnica nº 102/2013/SBQ/RJ, em seu </w:t>
            </w:r>
            <w:proofErr w:type="spellStart"/>
            <w:r w:rsidRPr="00D23F6E">
              <w:t>ítem</w:t>
            </w:r>
            <w:proofErr w:type="spellEnd"/>
            <w:r w:rsidRPr="00D23F6E">
              <w:t xml:space="preserve"> 3.5, cita:</w:t>
            </w:r>
          </w:p>
          <w:p w:rsidR="0039071A" w:rsidRPr="00D23F6E" w:rsidRDefault="0039071A" w:rsidP="00816A5C">
            <w:pPr>
              <w:jc w:val="both"/>
            </w:pPr>
            <w:r w:rsidRPr="00D23F6E">
              <w:t xml:space="preserve"> </w:t>
            </w:r>
          </w:p>
          <w:p w:rsidR="0039071A" w:rsidRPr="00D23F6E" w:rsidRDefault="0039071A" w:rsidP="00816A5C">
            <w:pPr>
              <w:jc w:val="both"/>
            </w:pPr>
            <w:r w:rsidRPr="00D23F6E">
              <w:t>“a proposta é utilizar o limite já estudado e estabelecido em outros países (dentre eles o da regulamentação norte-americana), de incremento máximo de 40%, em relação ao mesmo teste realizado com o combustível sem o detergente dispersante.”</w:t>
            </w:r>
          </w:p>
          <w:p w:rsidR="0039071A" w:rsidRPr="00D23F6E" w:rsidRDefault="0039071A" w:rsidP="00816A5C">
            <w:pPr>
              <w:jc w:val="both"/>
            </w:pPr>
          </w:p>
          <w:p w:rsidR="0039071A" w:rsidRPr="00D23F6E" w:rsidRDefault="0039071A" w:rsidP="00816A5C">
            <w:pPr>
              <w:jc w:val="both"/>
              <w:rPr>
                <w:rFonts w:eastAsia="Arial Unicode MS"/>
              </w:rPr>
            </w:pPr>
            <w:r w:rsidRPr="00D23F6E">
              <w:t xml:space="preserve">O EPA não estabelece uma especificação para depósitos na câmara de combustão em sua regulação para o nível mínimo de aditivação. Somente o estado da Califórnia (requerimentos CARB – </w:t>
            </w:r>
            <w:proofErr w:type="spellStart"/>
            <w:r w:rsidRPr="00D23F6E">
              <w:t>California</w:t>
            </w:r>
            <w:proofErr w:type="spellEnd"/>
            <w:r w:rsidRPr="00D23F6E">
              <w:t xml:space="preserve"> </w:t>
            </w:r>
            <w:proofErr w:type="spellStart"/>
            <w:r w:rsidRPr="00D23F6E">
              <w:t>Air</w:t>
            </w:r>
            <w:proofErr w:type="spellEnd"/>
            <w:r w:rsidRPr="00D23F6E">
              <w:t xml:space="preserve"> Resources </w:t>
            </w:r>
            <w:proofErr w:type="spellStart"/>
            <w:r w:rsidRPr="00D23F6E">
              <w:t>Board</w:t>
            </w:r>
            <w:proofErr w:type="spellEnd"/>
            <w:r w:rsidRPr="00D23F6E">
              <w:t xml:space="preserve">), e os </w:t>
            </w:r>
            <w:proofErr w:type="spellStart"/>
            <w:r w:rsidRPr="00D23F6E">
              <w:t>OEMs</w:t>
            </w:r>
            <w:proofErr w:type="spellEnd"/>
            <w:r w:rsidRPr="00D23F6E">
              <w:t xml:space="preserve"> (para o nível de </w:t>
            </w:r>
            <w:proofErr w:type="gramStart"/>
            <w:r w:rsidRPr="00D23F6E">
              <w:t>performance</w:t>
            </w:r>
            <w:proofErr w:type="gramEnd"/>
            <w:r w:rsidRPr="00D23F6E">
              <w:t xml:space="preserve"> </w:t>
            </w:r>
            <w:proofErr w:type="spellStart"/>
            <w:r w:rsidRPr="00D23F6E">
              <w:t>TopTier</w:t>
            </w:r>
            <w:proofErr w:type="spellEnd"/>
            <w:r w:rsidRPr="00D23F6E">
              <w:t>) fazem este tipo de requerimento, mas, como se vê, para níveis mais altos de performance, não para o nível mínimo.</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Lubrizol</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center"/>
              <w:rPr>
                <w:rFonts w:eastAsia="Arial Unicode MS"/>
                <w:b/>
                <w:bCs/>
                <w:i/>
              </w:rPr>
            </w:pPr>
            <w:r w:rsidRPr="00D23F6E">
              <w:rPr>
                <w:b/>
                <w:bCs/>
                <w:i/>
              </w:rPr>
              <w:t>Art. 8º.</w:t>
            </w:r>
          </w:p>
          <w:p w:rsidR="0039071A" w:rsidRPr="00D23F6E" w:rsidRDefault="0039071A" w:rsidP="00816A5C">
            <w:pPr>
              <w:jc w:val="center"/>
              <w:rPr>
                <w:rFonts w:eastAsia="Arial Unicode MS"/>
                <w:b/>
                <w:bCs/>
                <w:i/>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 Art. 8º</w:t>
            </w:r>
            <w:proofErr w:type="gramStart"/>
            <w:r w:rsidRPr="00D23F6E">
              <w:t xml:space="preserve">  </w:t>
            </w:r>
            <w:proofErr w:type="gramEnd"/>
            <w:r w:rsidRPr="00D23F6E">
              <w:t>A adição de detergente dispersante é de responsabilidade dos terminais de distribuidores de gasolina Comercial.</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both"/>
            </w:pPr>
            <w:r w:rsidRPr="00D23F6E">
              <w:t>Abaixo alguns pontos que foram levados em consideração para a sugestão de alteração do artigo:</w:t>
            </w:r>
          </w:p>
          <w:p w:rsidR="0039071A" w:rsidRPr="00D23F6E" w:rsidRDefault="0039071A" w:rsidP="00816A5C">
            <w:pPr>
              <w:jc w:val="both"/>
            </w:pPr>
          </w:p>
          <w:p w:rsidR="0039071A" w:rsidRPr="00D23F6E" w:rsidRDefault="0039071A" w:rsidP="00816A5C">
            <w:pPr>
              <w:jc w:val="both"/>
            </w:pPr>
            <w:r w:rsidRPr="00D23F6E">
              <w:t xml:space="preserve">1-O fato da aditivação de detergente dispersante fica </w:t>
            </w:r>
            <w:proofErr w:type="gramStart"/>
            <w:r w:rsidRPr="00D23F6E">
              <w:t>sob   responsabilidade</w:t>
            </w:r>
            <w:proofErr w:type="gramEnd"/>
            <w:r w:rsidRPr="00D23F6E">
              <w:t xml:space="preserve"> exclusiva dos produtores e importadores fará surgir um ponto único de aditivação. A nosso ver, isso afetará a confiabilidade do abastecimento da gasolina Comercial, pois quaisquer eventos que afetem a entrega do aditivo ao “</w:t>
            </w:r>
            <w:proofErr w:type="spellStart"/>
            <w:r w:rsidRPr="00D23F6E">
              <w:t>aditivador</w:t>
            </w:r>
            <w:proofErr w:type="spellEnd"/>
            <w:r w:rsidRPr="00D23F6E">
              <w:t xml:space="preserve"> único” terá imediato reflexo na disponibilização da gasolina Comercial. Este risco será praticamente erradicado se a aditivação ocorrer nos terminais de distribuidores. </w:t>
            </w:r>
          </w:p>
          <w:p w:rsidR="0039071A" w:rsidRPr="00D23F6E" w:rsidRDefault="0039071A" w:rsidP="00816A5C">
            <w:pPr>
              <w:jc w:val="both"/>
            </w:pPr>
          </w:p>
          <w:p w:rsidR="0039071A" w:rsidRPr="00D23F6E" w:rsidRDefault="0039071A" w:rsidP="00816A5C">
            <w:pPr>
              <w:jc w:val="both"/>
            </w:pPr>
            <w:r w:rsidRPr="00D23F6E">
              <w:lastRenderedPageBreak/>
              <w:t>2-A aditivação do detergente dispersante nas distribuidoras permitirá a livre escolha do produto/fornecedor que melhor atenda as suas necessidades.</w:t>
            </w:r>
          </w:p>
          <w:p w:rsidR="0039071A" w:rsidRPr="00D23F6E" w:rsidRDefault="0039071A" w:rsidP="00816A5C">
            <w:pPr>
              <w:jc w:val="both"/>
            </w:pPr>
          </w:p>
          <w:p w:rsidR="0039071A" w:rsidRPr="00D23F6E" w:rsidRDefault="0039071A" w:rsidP="00816A5C">
            <w:pPr>
              <w:jc w:val="both"/>
            </w:pPr>
            <w:r w:rsidRPr="00D23F6E">
              <w:t xml:space="preserve">3 – A aditivação de detergente dispersante nos produtores de gasolina Comercial gerará custo elevados, uma vez que serão necessários testes adicionais para a diferenciação do produto por parte das distribuidoras. Ademais, se a tecnologia do aditivo empregado pelo produtor da gasolina Comercial for alterada, todas as empresas que diferenciam seus combustíveis através da adição de mais aditivos de outro fornecedor terão que realizar testes de </w:t>
            </w:r>
            <w:proofErr w:type="gramStart"/>
            <w:r w:rsidRPr="00D23F6E">
              <w:t>performance</w:t>
            </w:r>
            <w:proofErr w:type="gramEnd"/>
            <w:r w:rsidRPr="00D23F6E">
              <w:t xml:space="preserve"> de todos os produtos, o que representará um aumento nos seus custos..  </w:t>
            </w:r>
          </w:p>
          <w:p w:rsidR="0039071A" w:rsidRPr="00D23F6E" w:rsidRDefault="0039071A" w:rsidP="00816A5C">
            <w:pPr>
              <w:jc w:val="both"/>
              <w:rPr>
                <w:rFonts w:eastAsia="Arial Unicode MS"/>
              </w:rPr>
            </w:pP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lastRenderedPageBreak/>
              <w:t>ANFAVEA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b/>
                <w:bCs/>
                <w:color w:val="000000"/>
              </w:rPr>
            </w:pPr>
            <w:r w:rsidRPr="00D23F6E">
              <w:rPr>
                <w:b/>
                <w:bCs/>
                <w:color w:val="000000"/>
              </w:rPr>
              <w:t> </w:t>
            </w:r>
          </w:p>
          <w:p w:rsidR="0039071A" w:rsidRPr="00D23F6E" w:rsidRDefault="0039071A" w:rsidP="00816A5C">
            <w:pPr>
              <w:rPr>
                <w:rFonts w:eastAsia="Arial Unicode MS"/>
                <w:b/>
                <w:bCs/>
              </w:rPr>
            </w:pPr>
            <w:r w:rsidRPr="00D23F6E">
              <w:rPr>
                <w:b/>
                <w:bCs/>
              </w:rPr>
              <w:t> Observação (1) da Tabela de especificações</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r w:rsidRPr="00D23F6E">
              <w:t xml:space="preserve">Alterar </w:t>
            </w:r>
            <w:proofErr w:type="gramStart"/>
            <w:r w:rsidRPr="00D23F6E">
              <w:t>texto :</w:t>
            </w:r>
            <w:proofErr w:type="gramEnd"/>
          </w:p>
          <w:p w:rsidR="0039071A" w:rsidRPr="00D23F6E" w:rsidRDefault="0039071A" w:rsidP="00816A5C">
            <w:r w:rsidRPr="00D23F6E">
              <w:t>De: É permitida a utilização de aditivos, conforme legislação em vigor, sendo proibidos os aditivos que apresentam compostos químicos à base de ferro ou metais pesados.</w:t>
            </w:r>
          </w:p>
          <w:p w:rsidR="0039071A" w:rsidRPr="00D23F6E" w:rsidRDefault="0039071A" w:rsidP="00816A5C">
            <w:pPr>
              <w:rPr>
                <w:rFonts w:eastAsia="Arial Unicode MS"/>
              </w:rPr>
            </w:pPr>
            <w:r w:rsidRPr="00D23F6E">
              <w:t>Para: É permitida a utilização de aditivos, conforme legislação em vigor</w:t>
            </w:r>
            <w:bookmarkStart w:id="1" w:name="_GoBack"/>
            <w:bookmarkEnd w:id="1"/>
            <w:r w:rsidRPr="00D23F6E">
              <w:t xml:space="preserve">, sendo proibidos os aditivos que apresentam compostos químicos à base de ferro, </w:t>
            </w:r>
            <w:r w:rsidRPr="00D23F6E">
              <w:rPr>
                <w:b/>
              </w:rPr>
              <w:t>manganês</w:t>
            </w:r>
            <w:r w:rsidRPr="00D23F6E">
              <w:t xml:space="preserve"> e metais pesados. </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São conhecidos internacionalmente os danos causados pela utilização dos aditivos a base de ferro e manganês à vela de ignição, sonda de oxigênio e ao catalisador, corroborando para o aumento do consumo de combustível e aumento das emissões no gás de escapamento.</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ANFAVEA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 </w:t>
            </w:r>
          </w:p>
          <w:p w:rsidR="0039071A" w:rsidRPr="00D23F6E" w:rsidRDefault="0039071A" w:rsidP="00816A5C">
            <w:pPr>
              <w:rPr>
                <w:rFonts w:eastAsia="Arial Unicode MS"/>
                <w:b/>
                <w:bCs/>
              </w:rPr>
            </w:pPr>
            <w:r w:rsidRPr="00D23F6E">
              <w:rPr>
                <w:b/>
                <w:bCs/>
              </w:rPr>
              <w:t> Observação (16) da tabela de especificações</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 Definir as características da gasolina de referência nesta minuta de resolução ou mencionar o nº da resolução ANP que informa as propriedades físico-químicas e limites da gasolina de referência, a ser usada no ensaio de determinação dos depósitos em válvulas de admissão e câmara de combustão.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Para quantificar os efeitos da aditivação e obter resultados correlacionáveis é importante se usar uma gasolina de referência para esta determinação, com características e limites conhecidos.</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ANFAVEA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b/>
                <w:bCs/>
              </w:rPr>
            </w:pPr>
            <w:r w:rsidRPr="00D23F6E">
              <w:rPr>
                <w:b/>
                <w:bCs/>
              </w:rPr>
              <w:t> </w:t>
            </w:r>
          </w:p>
          <w:p w:rsidR="0039071A" w:rsidRPr="00D23F6E" w:rsidRDefault="0039071A" w:rsidP="00816A5C">
            <w:pPr>
              <w:rPr>
                <w:rFonts w:eastAsia="Arial Unicode MS"/>
                <w:b/>
                <w:bCs/>
              </w:rPr>
            </w:pPr>
            <w:r w:rsidRPr="00D23F6E">
              <w:rPr>
                <w:b/>
                <w:bCs/>
              </w:rPr>
              <w:t> Art. 2º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r w:rsidRPr="00D23F6E">
              <w:t>Alterar texto:</w:t>
            </w:r>
          </w:p>
          <w:p w:rsidR="0039071A" w:rsidRPr="00D23F6E" w:rsidRDefault="0039071A" w:rsidP="00816A5C">
            <w:pPr>
              <w:rPr>
                <w:rFonts w:eastAsia="Arial Unicode MS"/>
              </w:rPr>
            </w:pPr>
            <w:r w:rsidRPr="00D23F6E">
              <w:rPr>
                <w:rFonts w:eastAsia="Arial Unicode MS"/>
              </w:rPr>
              <w:t xml:space="preserve">De:     I - gasolina A: combustível produzido a partir de processos utilizados no refino de petróleo, nas centrais petroquímicas e formuladores, destinado aos veículos automotivos dotados de motores </w:t>
            </w:r>
            <w:r w:rsidRPr="00D23F6E">
              <w:rPr>
                <w:rFonts w:eastAsia="Arial Unicode MS"/>
                <w:b/>
              </w:rPr>
              <w:t>ciclo Otto</w:t>
            </w:r>
            <w:r w:rsidRPr="00D23F6E">
              <w:rPr>
                <w:rFonts w:eastAsia="Arial Unicode MS"/>
              </w:rPr>
              <w:t>, isento de componentes oxigenados;</w:t>
            </w:r>
          </w:p>
          <w:p w:rsidR="0039071A" w:rsidRPr="00D23F6E" w:rsidRDefault="0039071A" w:rsidP="00816A5C">
            <w:pPr>
              <w:rPr>
                <w:rFonts w:eastAsia="Arial Unicode MS"/>
              </w:rPr>
            </w:pPr>
          </w:p>
          <w:p w:rsidR="0039071A" w:rsidRPr="00D23F6E" w:rsidRDefault="0039071A" w:rsidP="00816A5C">
            <w:pPr>
              <w:rPr>
                <w:rFonts w:eastAsia="Arial Unicode MS"/>
              </w:rPr>
            </w:pPr>
            <w:r w:rsidRPr="00D23F6E">
              <w:rPr>
                <w:rFonts w:eastAsia="Arial Unicode MS"/>
              </w:rPr>
              <w:t>Para:</w:t>
            </w:r>
            <w:proofErr w:type="gramStart"/>
            <w:r w:rsidRPr="00D23F6E">
              <w:rPr>
                <w:rFonts w:eastAsia="Arial Unicode MS"/>
              </w:rPr>
              <w:t xml:space="preserve">    </w:t>
            </w:r>
            <w:proofErr w:type="gramEnd"/>
            <w:r w:rsidRPr="00D23F6E">
              <w:rPr>
                <w:rFonts w:eastAsia="Arial Unicode MS"/>
              </w:rPr>
              <w:t>I - gasolina A: combustível produzido a partir de processos utilizados no refino de petróleo, nas centrais petroquímicas e formuladores, destinado aos veículos automotivos dotados de</w:t>
            </w:r>
            <w:r w:rsidRPr="00D23F6E">
              <w:t xml:space="preserve"> </w:t>
            </w:r>
            <w:r w:rsidRPr="00D23F6E">
              <w:rPr>
                <w:rFonts w:eastAsia="Arial Unicode MS"/>
              </w:rPr>
              <w:t xml:space="preserve">motores </w:t>
            </w:r>
            <w:r w:rsidRPr="00D23F6E">
              <w:rPr>
                <w:rFonts w:eastAsia="Arial Unicode MS"/>
                <w:b/>
              </w:rPr>
              <w:t>de ignição por centelha</w:t>
            </w:r>
            <w:r w:rsidRPr="00D23F6E">
              <w:rPr>
                <w:rFonts w:eastAsia="Arial Unicode MS"/>
              </w:rPr>
              <w:t>, isento de componentes oxigenados;</w:t>
            </w:r>
          </w:p>
          <w:p w:rsidR="0039071A" w:rsidRPr="00D23F6E" w:rsidRDefault="0039071A" w:rsidP="00816A5C">
            <w:pPr>
              <w:rPr>
                <w:rFonts w:eastAsia="Arial Unicode MS"/>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lastRenderedPageBreak/>
              <w:t>A alteração de “ciclo Otto” para “de ignição por centelha” permitirá abranger também motores a gasolina que utilizam outros ciclos além do ciclo Otto, como por exemplo, os ciclos Atkinson ou Miller.</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lastRenderedPageBreak/>
              <w:t>ANFAVEA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b/>
                <w:bCs/>
              </w:rPr>
            </w:pPr>
            <w:r w:rsidRPr="00D23F6E">
              <w:rPr>
                <w:b/>
                <w:bCs/>
              </w:rPr>
              <w:t> Art. 7º</w:t>
            </w:r>
          </w:p>
          <w:p w:rsidR="0039071A" w:rsidRPr="00D23F6E" w:rsidRDefault="0039071A" w:rsidP="00816A5C">
            <w:pPr>
              <w:rPr>
                <w:rFonts w:eastAsia="Arial Unicode MS"/>
                <w:b/>
                <w:bCs/>
                <w:color w:val="000000"/>
              </w:rPr>
            </w:pPr>
            <w:r w:rsidRPr="00D23F6E">
              <w:rPr>
                <w:b/>
                <w:bCs/>
                <w:color w:val="000000"/>
              </w:rPr>
              <w:t>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color w:val="000000"/>
              </w:rPr>
            </w:pPr>
            <w:r w:rsidRPr="00D23F6E">
              <w:rPr>
                <w:color w:val="000000"/>
              </w:rPr>
              <w:t> Alterar texto:</w:t>
            </w:r>
          </w:p>
          <w:p w:rsidR="0039071A" w:rsidRPr="00D23F6E" w:rsidRDefault="0039071A" w:rsidP="00816A5C">
            <w:pPr>
              <w:tabs>
                <w:tab w:val="left" w:pos="993"/>
              </w:tabs>
              <w:spacing w:before="100" w:beforeAutospacing="1" w:after="240"/>
              <w:jc w:val="both"/>
              <w:rPr>
                <w:color w:val="000000"/>
              </w:rPr>
            </w:pPr>
            <w:r w:rsidRPr="00D23F6E">
              <w:rPr>
                <w:color w:val="000000"/>
              </w:rPr>
              <w:t>De:</w:t>
            </w:r>
            <w:proofErr w:type="gramStart"/>
            <w:r w:rsidRPr="00D23F6E">
              <w:rPr>
                <w:color w:val="000000"/>
              </w:rPr>
              <w:t xml:space="preserve">  </w:t>
            </w:r>
            <w:proofErr w:type="gramEnd"/>
            <w:r w:rsidRPr="00D23F6E">
              <w:rPr>
                <w:color w:val="000000"/>
              </w:rPr>
              <w:t xml:space="preserve">A gasolina C comercializada em todo o território nacional deverá conter detergente dispersante em concentração suficiente para atender o nível máximo de depósitos em válvulas de admissão dos motores </w:t>
            </w:r>
            <w:r w:rsidRPr="00D23F6E">
              <w:rPr>
                <w:b/>
                <w:color w:val="000000"/>
              </w:rPr>
              <w:t>ciclo Otto</w:t>
            </w:r>
            <w:r w:rsidRPr="00D23F6E">
              <w:rPr>
                <w:color w:val="000000"/>
              </w:rPr>
              <w:t>, conforme especificação contida no Regulamento Técnico nº XX/2013, parte integrante desta Resolução.</w:t>
            </w:r>
          </w:p>
          <w:p w:rsidR="0039071A" w:rsidRPr="00D23F6E" w:rsidRDefault="0039071A" w:rsidP="00816A5C">
            <w:pPr>
              <w:tabs>
                <w:tab w:val="left" w:pos="993"/>
              </w:tabs>
              <w:spacing w:before="100" w:beforeAutospacing="1" w:after="240"/>
              <w:jc w:val="both"/>
              <w:rPr>
                <w:rFonts w:eastAsia="Arial Unicode MS"/>
                <w:color w:val="000000"/>
              </w:rPr>
            </w:pPr>
            <w:r w:rsidRPr="00D23F6E">
              <w:rPr>
                <w:color w:val="000000"/>
              </w:rPr>
              <w:t>Para:</w:t>
            </w:r>
            <w:proofErr w:type="gramStart"/>
            <w:r w:rsidRPr="00D23F6E">
              <w:rPr>
                <w:color w:val="000000"/>
              </w:rPr>
              <w:t xml:space="preserve">  </w:t>
            </w:r>
            <w:proofErr w:type="gramEnd"/>
            <w:r w:rsidRPr="00D23F6E">
              <w:rPr>
                <w:color w:val="000000"/>
              </w:rPr>
              <w:t xml:space="preserve">A gasolina C comercializada em todo o território nacional deverá conter detergente dispersante em concentração suficiente para atender o nível máximo de depósitos em válvulas de admissão dos motores </w:t>
            </w:r>
            <w:r w:rsidRPr="00D23F6E">
              <w:rPr>
                <w:rFonts w:eastAsia="Arial Unicode MS"/>
                <w:b/>
              </w:rPr>
              <w:t>de ignição por centelha</w:t>
            </w:r>
            <w:r w:rsidRPr="00D23F6E">
              <w:rPr>
                <w:rFonts w:eastAsia="Arial Unicode MS"/>
              </w:rPr>
              <w:t>,</w:t>
            </w:r>
            <w:r w:rsidRPr="00D23F6E">
              <w:rPr>
                <w:color w:val="000000"/>
              </w:rPr>
              <w:t xml:space="preserve"> conforme especificação contida no Regulamento Técnico nº XX/2013, parte integrante desta Resolução.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rPr>
            </w:pPr>
            <w:r w:rsidRPr="00D23F6E">
              <w:t> Mesma justificativa acima.</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ANFAVEA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rFonts w:eastAsia="Arial Unicode MS"/>
                <w:b/>
                <w:bCs/>
              </w:rPr>
            </w:pPr>
            <w:r w:rsidRPr="00D23F6E">
              <w:rPr>
                <w:b/>
                <w:bCs/>
              </w:rPr>
              <w:t> </w:t>
            </w:r>
          </w:p>
          <w:p w:rsidR="0039071A" w:rsidRPr="00D23F6E" w:rsidRDefault="0039071A" w:rsidP="00816A5C">
            <w:pPr>
              <w:rPr>
                <w:rFonts w:eastAsia="Arial Unicode MS"/>
                <w:b/>
                <w:bCs/>
              </w:rPr>
            </w:pPr>
            <w:r w:rsidRPr="00D23F6E">
              <w:rPr>
                <w:b/>
                <w:bCs/>
              </w:rPr>
              <w:t> Seção VIII</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r w:rsidRPr="00D23F6E">
              <w:t>Inclusão de Artigo com o seguinte texto:</w:t>
            </w:r>
          </w:p>
          <w:p w:rsidR="0039071A" w:rsidRPr="00D23F6E" w:rsidRDefault="0039071A" w:rsidP="00816A5C"/>
          <w:p w:rsidR="0039071A" w:rsidRPr="00D23F6E" w:rsidRDefault="0039071A" w:rsidP="00816A5C">
            <w:r w:rsidRPr="00D23F6E">
              <w:t>Ficam autorizados os fabricantes de veículos e empresas fornecedoras de serviços de engenharia, por eles contratados, a adquirir gasolinas com teores de etanol diferentes do regulamentado para o mercado, com a finalidade de uso em atividades de desenvolvimento de produto.</w:t>
            </w:r>
          </w:p>
          <w:p w:rsidR="0039071A" w:rsidRPr="00D23F6E" w:rsidRDefault="0039071A" w:rsidP="00816A5C">
            <w:pPr>
              <w:rPr>
                <w:rFonts w:eastAsia="Arial Unicode MS"/>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r w:rsidRPr="00D23F6E">
              <w:t> - O uso de gasolina C com teor de etanol fixo em 22%, mesmo teor da gasolina padrão, em atividades de desenvolvimento de produto, é de fundamental importância para permitir a correlação de resultados entre testes feitos em datas distintas.</w:t>
            </w:r>
          </w:p>
          <w:p w:rsidR="0039071A" w:rsidRPr="00D23F6E" w:rsidRDefault="0039071A" w:rsidP="00816A5C">
            <w:r w:rsidRPr="00D23F6E">
              <w:t xml:space="preserve"> </w:t>
            </w:r>
          </w:p>
          <w:p w:rsidR="0039071A" w:rsidRPr="00D23F6E" w:rsidRDefault="0039071A" w:rsidP="00816A5C">
            <w:r w:rsidRPr="00D23F6E">
              <w:t>- O uso de gasolinas especiais com teores de etanol distintos, como por exemplo, 5%, 10% ou mesmo sem etanol, é necessário para o desenvolvimento de produtos para mercados de exportação.</w:t>
            </w:r>
          </w:p>
          <w:p w:rsidR="0039071A" w:rsidRPr="00D23F6E" w:rsidRDefault="0039071A" w:rsidP="00816A5C">
            <w:pPr>
              <w:rPr>
                <w:rFonts w:eastAsia="Arial Unicode MS"/>
              </w:rPr>
            </w:pP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ANP</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D2126">
            <w:pPr>
              <w:jc w:val="center"/>
              <w:rPr>
                <w:b/>
              </w:rPr>
            </w:pPr>
            <w:r w:rsidRPr="00D23F6E">
              <w:rPr>
                <w:b/>
              </w:rPr>
              <w:t xml:space="preserve">Item </w:t>
            </w:r>
            <w:proofErr w:type="gramStart"/>
            <w:r w:rsidRPr="00D23F6E">
              <w:rPr>
                <w:b/>
              </w:rPr>
              <w:t>2</w:t>
            </w:r>
            <w:proofErr w:type="gramEnd"/>
            <w:r w:rsidRPr="00D23F6E">
              <w:rPr>
                <w:b/>
              </w:rPr>
              <w:t xml:space="preserve"> do Regulamento Técnico</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r w:rsidRPr="00D23F6E">
              <w:t>Incluir o texto:</w:t>
            </w:r>
          </w:p>
          <w:p w:rsidR="0039071A" w:rsidRPr="00D23F6E" w:rsidRDefault="0039071A" w:rsidP="00816A5C"/>
          <w:p w:rsidR="0039071A" w:rsidRPr="00D23F6E" w:rsidRDefault="0039071A" w:rsidP="00816A5C">
            <w:pPr>
              <w:rPr>
                <w:strike/>
              </w:rPr>
            </w:pPr>
            <w:r w:rsidRPr="00D23F6E">
              <w:t>Os resultados de medições individuais devem ser avaliados de acordo com os critérios estabelecidos pela ABNT NBR/ISO 4259.</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EE6D4A" w:rsidRDefault="0039071A" w:rsidP="00EE6D4A">
            <w:r w:rsidRPr="00EE6D4A">
              <w:t xml:space="preserve">A ISO 4259 é a norma internacional para dados de precisão em petróleo e derivados. No caso em que a conformidade da amostra seja avaliada pela execução de um único ensaio a avaliação </w:t>
            </w:r>
            <w:proofErr w:type="gramStart"/>
            <w:r w:rsidRPr="00EE6D4A">
              <w:t>deve</w:t>
            </w:r>
            <w:proofErr w:type="gramEnd"/>
            <w:r w:rsidRPr="00EE6D4A">
              <w:t xml:space="preserve"> ser baseada nas determinações da ABNT/NBR ISO 4259, a fim de garantir critérios que protejam fornecedor e consumidor.</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816A5C">
            <w:pPr>
              <w:jc w:val="center"/>
              <w:rPr>
                <w:b/>
                <w:bCs/>
                <w:color w:val="000000"/>
              </w:rPr>
            </w:pPr>
            <w:r>
              <w:rPr>
                <w:b/>
                <w:bCs/>
                <w:color w:val="000000"/>
              </w:rPr>
              <w:t>ANP</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jc w:val="center"/>
              <w:rPr>
                <w:b/>
              </w:rPr>
            </w:pPr>
            <w:r w:rsidRPr="00D23F6E">
              <w:rPr>
                <w:b/>
              </w:rPr>
              <w:t>Tabela 1 do Regulamento Técnico</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816A5C">
            <w:pPr>
              <w:rPr>
                <w:strike/>
              </w:rPr>
            </w:pPr>
            <w:r w:rsidRPr="00D23F6E">
              <w:t>Incluir a norma ASTM D5501 para determinação do teor de EAC na gasolina.</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E6D4A">
            <w:r w:rsidRPr="00EE6D4A">
              <w:t>A norma ASTM D5501 é indicada para quantificação do teor de etanol em gasolina em concentrações que variam de</w:t>
            </w:r>
            <w:proofErr w:type="gramStart"/>
            <w:r w:rsidRPr="00EE6D4A">
              <w:t xml:space="preserve">  </w:t>
            </w:r>
            <w:proofErr w:type="gramEnd"/>
            <w:r w:rsidRPr="00EE6D4A">
              <w:t>20 a 100 % em massa, sendo recomendada caso haja dúvidas após a execução da NBR 13992.</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5B3134">
            <w:pPr>
              <w:jc w:val="center"/>
              <w:rPr>
                <w:b/>
                <w:bCs/>
                <w:color w:val="000000"/>
              </w:rPr>
            </w:pPr>
            <w:r>
              <w:rPr>
                <w:b/>
                <w:bCs/>
                <w:color w:val="000000"/>
              </w:rPr>
              <w:lastRenderedPageBreak/>
              <w:t>ANP</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5B3134">
            <w:pPr>
              <w:jc w:val="center"/>
              <w:rPr>
                <w:b/>
              </w:rPr>
            </w:pPr>
            <w:r w:rsidRPr="00D23F6E">
              <w:rPr>
                <w:b/>
              </w:rPr>
              <w:t>Tabela 1 do Regulamento Técnico</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90617F">
            <w:pPr>
              <w:autoSpaceDE w:val="0"/>
              <w:autoSpaceDN w:val="0"/>
              <w:adjustRightInd w:val="0"/>
              <w:ind w:left="122" w:right="120"/>
              <w:jc w:val="both"/>
            </w:pPr>
            <w:r w:rsidRPr="00D23F6E">
              <w:t xml:space="preserve">Alterar as notas </w:t>
            </w:r>
            <w:proofErr w:type="gramStart"/>
            <w:r w:rsidRPr="00D23F6E">
              <w:t>8</w:t>
            </w:r>
            <w:proofErr w:type="gramEnd"/>
            <w:r w:rsidRPr="00D23F6E">
              <w:t xml:space="preserve"> e 9:</w:t>
            </w:r>
          </w:p>
          <w:p w:rsidR="0039071A" w:rsidRPr="00D23F6E" w:rsidRDefault="0039071A" w:rsidP="00816A5C">
            <w:pPr>
              <w:tabs>
                <w:tab w:val="left" w:pos="567"/>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pPr>
            <w:r w:rsidRPr="00D23F6E">
              <w:t xml:space="preserve">(8) Os ensaios de números de </w:t>
            </w:r>
            <w:proofErr w:type="spellStart"/>
            <w:r w:rsidRPr="00D23F6E">
              <w:t>octano</w:t>
            </w:r>
            <w:proofErr w:type="spellEnd"/>
            <w:r w:rsidRPr="00D23F6E">
              <w:t xml:space="preserve"> - MON e RON - deverão ser realizados com a adição de etanol anidro à gasolina A, no teor de um ponto percentual abaixo do valor em vigor na data da produção da gasolina A.</w:t>
            </w:r>
          </w:p>
          <w:p w:rsidR="0039071A" w:rsidRPr="00D23F6E" w:rsidRDefault="0039071A" w:rsidP="00816A5C">
            <w:pPr>
              <w:tabs>
                <w:tab w:val="left" w:pos="567"/>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pPr>
            <w:r w:rsidRPr="00D23F6E">
              <w:t xml:space="preserve">(9) Índice Antidetonante é a média aritmética dos valores dos números de </w:t>
            </w:r>
            <w:proofErr w:type="spellStart"/>
            <w:r w:rsidRPr="00D23F6E">
              <w:t>octano</w:t>
            </w:r>
            <w:proofErr w:type="spellEnd"/>
            <w:r w:rsidRPr="00D23F6E">
              <w:t xml:space="preserve"> determinados pelos métodos MON e RON.</w:t>
            </w:r>
          </w:p>
          <w:p w:rsidR="0039071A" w:rsidRPr="00D23F6E" w:rsidRDefault="0039071A" w:rsidP="0090617F">
            <w:pPr>
              <w:autoSpaceDE w:val="0"/>
              <w:autoSpaceDN w:val="0"/>
              <w:adjustRightInd w:val="0"/>
              <w:ind w:left="122" w:right="120"/>
              <w:jc w:val="both"/>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EE6D4A">
            <w:r w:rsidRPr="00EE6D4A">
              <w:t xml:space="preserve">O termo mais apropriado na linguagem técnica para o poder antidetonante da gasolina é “número de </w:t>
            </w:r>
            <w:proofErr w:type="spellStart"/>
            <w:r w:rsidRPr="00EE6D4A">
              <w:t>octano</w:t>
            </w:r>
            <w:proofErr w:type="spellEnd"/>
            <w:r w:rsidRPr="00EE6D4A">
              <w:t>”, conforme tradução das normas ASTM. O termo “octanagem” é de uso coloquial e do ramo não especializado.</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Brasilcom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rPr>
                <w:rFonts w:eastAsia="Arial Unicode MS"/>
                <w:b/>
                <w:bCs/>
                <w:color w:val="000000"/>
              </w:rPr>
            </w:pPr>
            <w:r w:rsidRPr="00D23F6E">
              <w:rPr>
                <w:b/>
                <w:bCs/>
                <w:color w:val="000000"/>
              </w:rPr>
              <w:t> </w:t>
            </w:r>
          </w:p>
          <w:p w:rsidR="0039071A" w:rsidRPr="00D23F6E" w:rsidRDefault="0039071A" w:rsidP="007E1F43">
            <w:pPr>
              <w:jc w:val="center"/>
              <w:rPr>
                <w:rFonts w:eastAsia="Arial Unicode MS"/>
                <w:b/>
                <w:bCs/>
              </w:rPr>
            </w:pPr>
            <w:r w:rsidRPr="00D23F6E">
              <w:rPr>
                <w:b/>
                <w:bCs/>
              </w:rPr>
              <w:t>IV, Art. 3º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both"/>
            </w:pPr>
            <w:r w:rsidRPr="00D23F6E">
              <w:t> </w:t>
            </w:r>
            <w:r w:rsidRPr="00D23F6E">
              <w:rPr>
                <w:b/>
                <w:u w:val="single"/>
              </w:rPr>
              <w:t>Redação atual</w:t>
            </w:r>
            <w:r w:rsidRPr="00D23F6E">
              <w:rPr>
                <w:b/>
              </w:rPr>
              <w:t>:</w:t>
            </w:r>
            <w:r w:rsidRPr="00D23F6E">
              <w:t xml:space="preserve"> IV - Firma Inspetora: pessoa jurídica credenciada pela ANP, conforme legislação vigente, para a realização das atividades de adição de marcador aos produtos de marcação compulsória, de adição de corante ao etanol anidro combustível, com base em regulamentos da ANP, e de controle da qualidade dos produtos indicados pelas Portarias ANP nº </w:t>
            </w:r>
            <w:hyperlink r:id="rId12" w:history="1">
              <w:r w:rsidRPr="00D23F6E">
                <w:t>311</w:t>
              </w:r>
            </w:hyperlink>
            <w:r w:rsidRPr="00D23F6E">
              <w:t>, de 27 de dezembro de 2001, n° 312, de 27 de dezembro de 2001 e n° 315, de 27 de dezembro de 2001.</w:t>
            </w:r>
          </w:p>
          <w:p w:rsidR="0039071A" w:rsidRPr="00D23F6E" w:rsidRDefault="0039071A" w:rsidP="007E1F43">
            <w:pPr>
              <w:jc w:val="both"/>
            </w:pPr>
          </w:p>
          <w:p w:rsidR="0039071A" w:rsidRPr="00D23F6E" w:rsidRDefault="0039071A" w:rsidP="007E1F43">
            <w:pPr>
              <w:jc w:val="both"/>
            </w:pPr>
            <w:r w:rsidRPr="00D23F6E">
              <w:rPr>
                <w:b/>
                <w:u w:val="single"/>
              </w:rPr>
              <w:t>Redação proposta</w:t>
            </w:r>
            <w:r w:rsidRPr="00D23F6E">
              <w:t xml:space="preserve">: Firma Inspetora: pessoa jurídica credenciada pela ANP, conforme legislação vigente, para a realização das atividades de adição de marcador aos produtos de marcação compulsória, de adição de corante ao etanol anidro combustível, com base em regulamentos da ANP, </w:t>
            </w:r>
            <w:r w:rsidRPr="00D23F6E">
              <w:rPr>
                <w:b/>
                <w:color w:val="FF0000"/>
              </w:rPr>
              <w:t>da adição de detergente dispersante à gasolina A importada, bem como de</w:t>
            </w:r>
            <w:r w:rsidRPr="00D23F6E">
              <w:t xml:space="preserve"> controle da qualidade dos produtos indicados pelas Portarias ANP nº </w:t>
            </w:r>
            <w:hyperlink r:id="rId13" w:history="1">
              <w:r w:rsidRPr="00D23F6E">
                <w:t>311</w:t>
              </w:r>
            </w:hyperlink>
            <w:r w:rsidRPr="00D23F6E">
              <w:t>, de 27 de dezembro de 2001, n° 312, de 27 de dezembro de 2001 e n° 315, de 27 de dezembro de 2001.</w:t>
            </w:r>
          </w:p>
          <w:p w:rsidR="0039071A" w:rsidRPr="00D23F6E" w:rsidRDefault="0039071A" w:rsidP="007E1F43">
            <w:pPr>
              <w:jc w:val="both"/>
              <w:rPr>
                <w:rFonts w:eastAsia="Arial Unicode MS"/>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both"/>
            </w:pPr>
            <w:r w:rsidRPr="00D23F6E">
              <w:t> </w:t>
            </w:r>
          </w:p>
          <w:p w:rsidR="0039071A" w:rsidRPr="00D23F6E" w:rsidRDefault="0039071A" w:rsidP="007E1F43">
            <w:pPr>
              <w:jc w:val="both"/>
            </w:pPr>
            <w:r w:rsidRPr="00D23F6E">
              <w:t>A sugestão nos termos da redação ao lado se dá em função do que se encontra previsto no § 3º do art. 8º da minuta proposta. No referido parágrafo da minuta proposta, encontra-se previsto que, “</w:t>
            </w:r>
            <w:r w:rsidRPr="00D23F6E">
              <w:rPr>
                <w:i/>
              </w:rPr>
              <w:t>no caso de gasolina importada, a adição do detergente dispersante devera ser realizada ou acompanhada por Firma Inspetora contratada pelo importador, sem prejuízo do disposto do Art. 7º”</w:t>
            </w:r>
            <w:r w:rsidRPr="00D23F6E">
              <w:t>.</w:t>
            </w:r>
          </w:p>
          <w:p w:rsidR="0039071A" w:rsidRPr="00D23F6E" w:rsidRDefault="0039071A" w:rsidP="007E1F43">
            <w:pPr>
              <w:jc w:val="both"/>
            </w:pPr>
          </w:p>
          <w:p w:rsidR="0039071A" w:rsidRPr="00D23F6E" w:rsidRDefault="0039071A" w:rsidP="007E1F43">
            <w:pPr>
              <w:jc w:val="both"/>
            </w:pPr>
            <w:r w:rsidRPr="00D23F6E">
              <w:t xml:space="preserve">Ou seja, ao utilizar o conectivo </w:t>
            </w:r>
            <w:r w:rsidRPr="00D23F6E">
              <w:rPr>
                <w:b/>
              </w:rPr>
              <w:t xml:space="preserve">“ou” </w:t>
            </w:r>
            <w:r w:rsidRPr="00D23F6E">
              <w:t>na forma acima comentada, essa Agência dá ao agente importador a possibilidade de por seus próprios recursos proceder com a adição do detergente dispersante ou, alternativamente, contratar serviços de Firma Inspetora para tanto.</w:t>
            </w:r>
          </w:p>
          <w:p w:rsidR="0039071A" w:rsidRPr="00D23F6E" w:rsidRDefault="0039071A" w:rsidP="007E1F43">
            <w:pPr>
              <w:jc w:val="both"/>
            </w:pPr>
          </w:p>
          <w:p w:rsidR="0039071A" w:rsidRPr="00D23F6E" w:rsidRDefault="0039071A" w:rsidP="007E1F43">
            <w:pPr>
              <w:jc w:val="both"/>
            </w:pPr>
            <w:r w:rsidRPr="00D23F6E">
              <w:t>O importante ao final, é que a Firma Inspetora, de toda forma, acompanhe e chancele o procedimento de qualidade necessário ao atendimento da Norma.</w:t>
            </w:r>
          </w:p>
          <w:p w:rsidR="0039071A" w:rsidRPr="00D23F6E" w:rsidRDefault="0039071A" w:rsidP="007E1F43">
            <w:pPr>
              <w:jc w:val="both"/>
            </w:pPr>
            <w:r w:rsidRPr="00D23F6E">
              <w:t xml:space="preserve"> </w:t>
            </w:r>
          </w:p>
          <w:p w:rsidR="0039071A" w:rsidRPr="00D23F6E" w:rsidRDefault="0039071A" w:rsidP="007E1F43">
            <w:pPr>
              <w:jc w:val="both"/>
              <w:rPr>
                <w:rFonts w:eastAsia="Arial Unicode MS"/>
              </w:rPr>
            </w:pP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Brasilcom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center"/>
              <w:rPr>
                <w:b/>
              </w:rPr>
            </w:pPr>
            <w:r w:rsidRPr="00D23F6E">
              <w:rPr>
                <w:b/>
              </w:rPr>
              <w:t>§ 1º, do</w:t>
            </w:r>
            <w:proofErr w:type="gramStart"/>
            <w:r w:rsidRPr="00D23F6E">
              <w:rPr>
                <w:b/>
              </w:rPr>
              <w:t xml:space="preserve">  </w:t>
            </w:r>
          </w:p>
          <w:p w:rsidR="0039071A" w:rsidRPr="00D23F6E" w:rsidRDefault="0039071A" w:rsidP="007E1F43">
            <w:pPr>
              <w:jc w:val="center"/>
              <w:rPr>
                <w:rFonts w:eastAsia="Arial Unicode MS"/>
                <w:b/>
              </w:rPr>
            </w:pPr>
            <w:proofErr w:type="gramEnd"/>
            <w:r w:rsidRPr="00D23F6E">
              <w:rPr>
                <w:b/>
              </w:rPr>
              <w:t>Art. 4º</w:t>
            </w:r>
          </w:p>
          <w:p w:rsidR="0039071A" w:rsidRPr="00D23F6E" w:rsidRDefault="0039071A" w:rsidP="007E1F43">
            <w:pPr>
              <w:rPr>
                <w:rFonts w:eastAsia="Arial Unicode MS"/>
                <w:b/>
                <w:bCs/>
              </w:rPr>
            </w:pPr>
            <w:r w:rsidRPr="00D23F6E">
              <w:rPr>
                <w:b/>
                <w:bCs/>
              </w:rPr>
              <w:t>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pStyle w:val="texto"/>
              <w:spacing w:after="240" w:afterAutospacing="0"/>
              <w:jc w:val="both"/>
              <w:rPr>
                <w:sz w:val="20"/>
                <w:szCs w:val="20"/>
              </w:rPr>
            </w:pPr>
            <w:r w:rsidRPr="00D23F6E">
              <w:rPr>
                <w:b/>
                <w:sz w:val="20"/>
                <w:szCs w:val="20"/>
                <w:u w:val="single"/>
              </w:rPr>
              <w:t> Redação atual</w:t>
            </w:r>
            <w:r w:rsidRPr="00D23F6E">
              <w:rPr>
                <w:b/>
                <w:sz w:val="20"/>
                <w:szCs w:val="20"/>
              </w:rPr>
              <w:t xml:space="preserve">: </w:t>
            </w:r>
            <w:r w:rsidRPr="00D23F6E">
              <w:rPr>
                <w:sz w:val="20"/>
                <w:szCs w:val="20"/>
              </w:rPr>
              <w:t>§ 1º O Certificado da Qualidade deverá ser firmado pelo profissional de química responsável pela qualidade do produto, com indicação legível de seu nome e número da inscrição no órgão de classe.</w:t>
            </w:r>
          </w:p>
          <w:p w:rsidR="0039071A" w:rsidRPr="00D23F6E" w:rsidRDefault="0039071A" w:rsidP="007E1F43">
            <w:pPr>
              <w:pStyle w:val="texto"/>
              <w:spacing w:after="240" w:afterAutospacing="0"/>
              <w:jc w:val="both"/>
              <w:rPr>
                <w:rFonts w:eastAsia="Arial Unicode MS"/>
                <w:sz w:val="20"/>
                <w:szCs w:val="20"/>
              </w:rPr>
            </w:pPr>
            <w:r w:rsidRPr="00D23F6E">
              <w:rPr>
                <w:b/>
                <w:sz w:val="20"/>
                <w:szCs w:val="20"/>
                <w:u w:val="single"/>
              </w:rPr>
              <w:t>Redação proposta</w:t>
            </w:r>
            <w:r w:rsidRPr="00D23F6E">
              <w:rPr>
                <w:sz w:val="20"/>
                <w:szCs w:val="20"/>
              </w:rPr>
              <w:t xml:space="preserve">: § 1º O Certificado da Qualidade deverá ser firmado pelo profissional de química responsável pela qualidade do produto, com indicação legível de seu nome e número da inscrição no órgão de classe, </w:t>
            </w:r>
            <w:r w:rsidRPr="00D23F6E">
              <w:rPr>
                <w:b/>
                <w:color w:val="FF0000"/>
                <w:sz w:val="20"/>
                <w:szCs w:val="20"/>
              </w:rPr>
              <w:t xml:space="preserve">devendo constar o número e </w:t>
            </w:r>
            <w:r w:rsidRPr="00D23F6E">
              <w:rPr>
                <w:b/>
                <w:color w:val="FF0000"/>
                <w:sz w:val="20"/>
                <w:szCs w:val="20"/>
              </w:rPr>
              <w:lastRenderedPageBreak/>
              <w:t>lacre da amostra-testemunha armazenada, nos termos do § 4º deste artigo.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both"/>
            </w:pPr>
            <w:r w:rsidRPr="00D23F6E">
              <w:lastRenderedPageBreak/>
              <w:t> </w:t>
            </w:r>
          </w:p>
          <w:p w:rsidR="0039071A" w:rsidRPr="00D23F6E" w:rsidRDefault="0039071A" w:rsidP="007E1F43">
            <w:pPr>
              <w:jc w:val="both"/>
              <w:rPr>
                <w:rFonts w:eastAsia="Arial Unicode MS"/>
              </w:rPr>
            </w:pPr>
            <w:r w:rsidRPr="00D23F6E">
              <w:t xml:space="preserve">A alteração sugerida se justifica pelo fato da necessidade da </w:t>
            </w:r>
            <w:proofErr w:type="spellStart"/>
            <w:r w:rsidRPr="00D23F6E">
              <w:t>rastreabilidade</w:t>
            </w:r>
            <w:proofErr w:type="spellEnd"/>
            <w:r w:rsidRPr="00D23F6E">
              <w:t xml:space="preserve"> e vinculação do produto amostrado ao Certificado de Qualidade emitido, gerando maior segurança jurídica ao procedimento adotado.</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Brasilcom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center"/>
              <w:rPr>
                <w:b/>
                <w:bCs/>
              </w:rPr>
            </w:pPr>
            <w:r w:rsidRPr="00D23F6E">
              <w:rPr>
                <w:b/>
                <w:bCs/>
              </w:rPr>
              <w:t>§ 5º, do</w:t>
            </w:r>
          </w:p>
          <w:p w:rsidR="0039071A" w:rsidRPr="00D23F6E" w:rsidRDefault="0039071A" w:rsidP="007E1F43">
            <w:pPr>
              <w:jc w:val="center"/>
              <w:rPr>
                <w:rFonts w:eastAsia="Arial Unicode MS"/>
                <w:b/>
                <w:bCs/>
              </w:rPr>
            </w:pPr>
            <w:r w:rsidRPr="00D23F6E">
              <w:rPr>
                <w:b/>
                <w:bCs/>
              </w:rPr>
              <w:t>Art. 4º</w:t>
            </w:r>
          </w:p>
          <w:p w:rsidR="0039071A" w:rsidRPr="00D23F6E" w:rsidRDefault="0039071A" w:rsidP="007E1F43">
            <w:pPr>
              <w:rPr>
                <w:rFonts w:eastAsia="Arial Unicode MS"/>
                <w:b/>
                <w:bCs/>
              </w:rPr>
            </w:pPr>
            <w:r w:rsidRPr="00D23F6E">
              <w:rPr>
                <w:b/>
                <w:bCs/>
              </w:rPr>
              <w:t>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pStyle w:val="texto"/>
              <w:spacing w:after="240" w:afterAutospacing="0"/>
              <w:jc w:val="both"/>
              <w:rPr>
                <w:sz w:val="20"/>
                <w:szCs w:val="20"/>
              </w:rPr>
            </w:pPr>
            <w:r w:rsidRPr="00D23F6E">
              <w:rPr>
                <w:sz w:val="20"/>
                <w:szCs w:val="20"/>
              </w:rPr>
              <w:t> </w:t>
            </w:r>
            <w:r w:rsidRPr="00D23F6E">
              <w:rPr>
                <w:b/>
                <w:sz w:val="20"/>
                <w:szCs w:val="20"/>
                <w:u w:val="single"/>
              </w:rPr>
              <w:t>Redação atual</w:t>
            </w:r>
            <w:r w:rsidRPr="00D23F6E">
              <w:rPr>
                <w:sz w:val="20"/>
                <w:szCs w:val="20"/>
              </w:rPr>
              <w:t>: § 5º O Certificado da Qualidade deverá permitir rastreamento de sua respectiva amostra-testemunha.</w:t>
            </w:r>
          </w:p>
          <w:p w:rsidR="0039071A" w:rsidRPr="00D23F6E" w:rsidRDefault="0039071A" w:rsidP="007E1F43">
            <w:pPr>
              <w:pStyle w:val="texto"/>
              <w:spacing w:after="240" w:afterAutospacing="0"/>
              <w:jc w:val="both"/>
              <w:rPr>
                <w:sz w:val="20"/>
                <w:szCs w:val="20"/>
              </w:rPr>
            </w:pPr>
            <w:r w:rsidRPr="00D23F6E">
              <w:rPr>
                <w:b/>
                <w:sz w:val="20"/>
                <w:szCs w:val="20"/>
                <w:u w:val="single"/>
              </w:rPr>
              <w:t>Redação proposta</w:t>
            </w:r>
            <w:r w:rsidRPr="00D23F6E">
              <w:rPr>
                <w:sz w:val="20"/>
                <w:szCs w:val="20"/>
              </w:rPr>
              <w:t xml:space="preserve">: § 5º O Certificado da Qualidade deverá permitir rastreamento de sua respectiva amostra-testemunha, </w:t>
            </w:r>
            <w:r w:rsidRPr="00D23F6E">
              <w:rPr>
                <w:b/>
                <w:color w:val="FF0000"/>
                <w:sz w:val="20"/>
                <w:szCs w:val="20"/>
              </w:rPr>
              <w:t>numerada e lacrada nos termos do § 1º deste artigo.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both"/>
              <w:rPr>
                <w:rFonts w:eastAsia="Arial Unicode MS"/>
              </w:rPr>
            </w:pPr>
            <w:r w:rsidRPr="00D23F6E">
              <w:t xml:space="preserve"> A alteração sugerida se justifica pelo fato da necessidade da </w:t>
            </w:r>
            <w:proofErr w:type="spellStart"/>
            <w:r w:rsidRPr="00D23F6E">
              <w:t>rastreabilidade</w:t>
            </w:r>
            <w:proofErr w:type="spellEnd"/>
            <w:r w:rsidRPr="00D23F6E">
              <w:t xml:space="preserve"> e vinculação do produto amostrado ao Certificado de Qualidade emitido, gerando maior segurança jurídica ao procedimento adotado.</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Brasilcom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rPr>
                <w:rFonts w:eastAsia="Arial Unicode MS"/>
                <w:b/>
                <w:bCs/>
              </w:rPr>
            </w:pPr>
            <w:r w:rsidRPr="00D23F6E">
              <w:rPr>
                <w:b/>
                <w:bCs/>
              </w:rPr>
              <w:t> </w:t>
            </w:r>
          </w:p>
          <w:p w:rsidR="0039071A" w:rsidRPr="00D23F6E" w:rsidRDefault="0039071A" w:rsidP="007E1F43">
            <w:pPr>
              <w:jc w:val="center"/>
              <w:rPr>
                <w:b/>
                <w:bCs/>
                <w:color w:val="000000"/>
              </w:rPr>
            </w:pPr>
            <w:r w:rsidRPr="00D23F6E">
              <w:rPr>
                <w:b/>
                <w:bCs/>
                <w:color w:val="000000"/>
              </w:rPr>
              <w:t xml:space="preserve">Parágrafo único do </w:t>
            </w:r>
          </w:p>
          <w:p w:rsidR="0039071A" w:rsidRPr="00D23F6E" w:rsidRDefault="0039071A" w:rsidP="007E1F43">
            <w:pPr>
              <w:jc w:val="center"/>
              <w:rPr>
                <w:rFonts w:eastAsia="Arial Unicode MS"/>
                <w:b/>
                <w:bCs/>
                <w:color w:val="000000"/>
              </w:rPr>
            </w:pPr>
            <w:r w:rsidRPr="00D23F6E">
              <w:rPr>
                <w:b/>
                <w:bCs/>
                <w:color w:val="000000"/>
              </w:rPr>
              <w:t>Art. 5º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both"/>
            </w:pPr>
            <w:r w:rsidRPr="00D23F6E">
              <w:rPr>
                <w:b/>
                <w:color w:val="000000"/>
                <w:u w:val="single"/>
              </w:rPr>
              <w:t> Redação atual</w:t>
            </w:r>
            <w:r w:rsidRPr="00D23F6E">
              <w:rPr>
                <w:color w:val="000000"/>
              </w:rPr>
              <w:t xml:space="preserve">: </w:t>
            </w:r>
            <w:r w:rsidRPr="00D23F6E">
              <w:rPr>
                <w:bCs/>
                <w:iCs/>
              </w:rPr>
              <w:t xml:space="preserve">Parágrafo único.  É de responsabilidade </w:t>
            </w:r>
            <w:proofErr w:type="gramStart"/>
            <w:r w:rsidRPr="00D23F6E">
              <w:rPr>
                <w:bCs/>
                <w:iCs/>
              </w:rPr>
              <w:t>do distribuidor garantir</w:t>
            </w:r>
            <w:proofErr w:type="gramEnd"/>
            <w:r w:rsidRPr="00D23F6E">
              <w:rPr>
                <w:bCs/>
                <w:iCs/>
              </w:rPr>
              <w:t xml:space="preserve"> que o teor de etanol na gasolina C esteja em conformidade com o teor estabelecido na legislação vigente.</w:t>
            </w:r>
          </w:p>
          <w:p w:rsidR="0039071A" w:rsidRPr="00D23F6E" w:rsidRDefault="0039071A" w:rsidP="007E1F43">
            <w:pPr>
              <w:jc w:val="both"/>
            </w:pPr>
          </w:p>
          <w:p w:rsidR="0039071A" w:rsidRPr="00D23F6E" w:rsidRDefault="0039071A" w:rsidP="007E1F43">
            <w:pPr>
              <w:jc w:val="both"/>
              <w:rPr>
                <w:rFonts w:eastAsia="Arial Unicode MS"/>
                <w:color w:val="000000"/>
              </w:rPr>
            </w:pPr>
            <w:r w:rsidRPr="00D23F6E">
              <w:rPr>
                <w:rFonts w:eastAsia="Arial Unicode MS"/>
                <w:b/>
                <w:color w:val="000000"/>
                <w:u w:val="single"/>
              </w:rPr>
              <w:t>Redação proposta</w:t>
            </w:r>
            <w:r w:rsidRPr="00D23F6E">
              <w:rPr>
                <w:rFonts w:eastAsia="Arial Unicode MS"/>
                <w:color w:val="000000"/>
              </w:rPr>
              <w:t xml:space="preserve">: </w:t>
            </w:r>
            <w:r w:rsidRPr="00D23F6E">
              <w:rPr>
                <w:rFonts w:eastAsia="Arial Unicode MS"/>
                <w:b/>
                <w:color w:val="FF0000"/>
              </w:rPr>
              <w:t>Exclusão.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both"/>
            </w:pPr>
          </w:p>
          <w:p w:rsidR="0039071A" w:rsidRPr="00D23F6E" w:rsidRDefault="0039071A" w:rsidP="007E1F43">
            <w:pPr>
              <w:jc w:val="both"/>
            </w:pPr>
            <w:r w:rsidRPr="00D23F6E">
              <w:t>Tal exclusão justifica-se pelo fato de que é vedada a comercialização de gasolina automotiva que não se enquadre nas especificações estabelecidas como previsto no § 1º do Art. 1º da Minuta Proposta.</w:t>
            </w:r>
          </w:p>
          <w:p w:rsidR="0039071A" w:rsidRPr="00D23F6E" w:rsidRDefault="0039071A" w:rsidP="007E1F43">
            <w:pPr>
              <w:jc w:val="both"/>
            </w:pPr>
          </w:p>
          <w:p w:rsidR="0039071A" w:rsidRPr="00D23F6E" w:rsidRDefault="0039071A" w:rsidP="007E1F43">
            <w:pPr>
              <w:jc w:val="both"/>
            </w:pPr>
            <w:r w:rsidRPr="00D23F6E">
              <w:t xml:space="preserve">Além de que, a adição do etanol anidro combustível à gasolina A cabe exclusivamente ao distribuidor, ao qual é igualmente </w:t>
            </w:r>
            <w:proofErr w:type="gramStart"/>
            <w:r w:rsidRPr="00D23F6E">
              <w:t>imputado</w:t>
            </w:r>
            <w:proofErr w:type="gramEnd"/>
            <w:r w:rsidRPr="00D23F6E">
              <w:t xml:space="preserve"> a responsabilidade de proceder com a analise de qualidade e respectiva emissão do Boletim de Conformidade, como previsto no Art. 5º.</w:t>
            </w:r>
          </w:p>
          <w:p w:rsidR="0039071A" w:rsidRPr="00D23F6E" w:rsidRDefault="0039071A" w:rsidP="007E1F43">
            <w:pPr>
              <w:jc w:val="both"/>
            </w:pPr>
          </w:p>
          <w:p w:rsidR="0039071A" w:rsidRPr="00D23F6E" w:rsidRDefault="0039071A" w:rsidP="007E1F43">
            <w:pPr>
              <w:jc w:val="both"/>
              <w:rPr>
                <w:b/>
              </w:rPr>
            </w:pPr>
            <w:r w:rsidRPr="00D23F6E">
              <w:t>Assim sendo, a manutenção do parágrafo único do Art. 5º na forma proposta seria uma redundância totalmente desnecessária, podendo gerar interpretações equivocadas sobre a responsabilidade da Distribuidora.</w:t>
            </w:r>
            <w:r w:rsidRPr="00D23F6E">
              <w:rPr>
                <w:b/>
                <w:color w:val="FF0000"/>
              </w:rPr>
              <w:t xml:space="preserve"> </w:t>
            </w:r>
            <w:r w:rsidRPr="00D23F6E">
              <w:t>Uma vez que falta definir o escopo desta responsabilidade (até o momento antes do recebimento pelo Posto Revendedor – entrega CIF – e/ou no momento do carregamento do Caminhão Tanque e antes de sua saída do Terminal – entrega FOB). Conforme descrito no Art. 3º § 1º e 2º e Art. 5º § 3º, da Resolução ANP 09, de 09.03.2007.</w:t>
            </w:r>
          </w:p>
          <w:p w:rsidR="0039071A" w:rsidRPr="00D23F6E" w:rsidRDefault="0039071A" w:rsidP="007E1F43">
            <w:pPr>
              <w:jc w:val="both"/>
              <w:rPr>
                <w:rFonts w:eastAsia="Arial Unicode MS"/>
              </w:rPr>
            </w:pP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Brasilcom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center"/>
              <w:rPr>
                <w:rFonts w:eastAsia="Arial Unicode MS"/>
                <w:b/>
                <w:bCs/>
              </w:rPr>
            </w:pPr>
          </w:p>
          <w:p w:rsidR="0039071A" w:rsidRPr="00D23F6E" w:rsidRDefault="0039071A" w:rsidP="007E1F43">
            <w:pPr>
              <w:jc w:val="center"/>
              <w:rPr>
                <w:rFonts w:eastAsia="Arial Unicode MS"/>
                <w:b/>
                <w:bCs/>
              </w:rPr>
            </w:pPr>
            <w:r w:rsidRPr="00D23F6E">
              <w:rPr>
                <w:b/>
                <w:bCs/>
              </w:rPr>
              <w:t>§ 4º, do Art. 6º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both"/>
              <w:rPr>
                <w:b/>
                <w:u w:val="single"/>
              </w:rPr>
            </w:pPr>
          </w:p>
          <w:p w:rsidR="0039071A" w:rsidRPr="00D23F6E" w:rsidRDefault="0039071A" w:rsidP="007E1F43">
            <w:pPr>
              <w:jc w:val="both"/>
            </w:pPr>
            <w:r w:rsidRPr="00D23F6E">
              <w:rPr>
                <w:b/>
                <w:u w:val="single"/>
              </w:rPr>
              <w:t>Redação Atual</w:t>
            </w:r>
            <w:r w:rsidRPr="00D23F6E">
              <w:rPr>
                <w:b/>
              </w:rPr>
              <w:t xml:space="preserve">: </w:t>
            </w:r>
            <w:r w:rsidRPr="00D23F6E">
              <w:t xml:space="preserve">§ 4º É responsabilidade </w:t>
            </w:r>
            <w:proofErr w:type="gramStart"/>
            <w:r w:rsidRPr="00D23F6E">
              <w:t>do distribuidor garantir</w:t>
            </w:r>
            <w:proofErr w:type="gramEnd"/>
            <w:r w:rsidRPr="00D23F6E">
              <w:t xml:space="preserve"> que a qualidade da gasolina C contida no caminhão-tanque reflita os resultados declarados no respectivo Boletim de Conformidade.</w:t>
            </w:r>
          </w:p>
          <w:p w:rsidR="0039071A" w:rsidRPr="00D23F6E" w:rsidRDefault="0039071A" w:rsidP="007E1F43">
            <w:pPr>
              <w:jc w:val="both"/>
            </w:pPr>
          </w:p>
          <w:p w:rsidR="0039071A" w:rsidRPr="00D23F6E" w:rsidRDefault="0039071A" w:rsidP="007E1F43">
            <w:pPr>
              <w:jc w:val="both"/>
              <w:rPr>
                <w:b/>
                <w:color w:val="FF0000"/>
              </w:rPr>
            </w:pPr>
            <w:r w:rsidRPr="00D23F6E">
              <w:rPr>
                <w:rFonts w:eastAsia="Arial Unicode MS"/>
                <w:b/>
                <w:u w:val="single"/>
              </w:rPr>
              <w:t>Redação proposta</w:t>
            </w:r>
            <w:r w:rsidRPr="00D23F6E">
              <w:rPr>
                <w:rFonts w:eastAsia="Arial Unicode MS"/>
                <w:b/>
              </w:rPr>
              <w:t xml:space="preserve">: </w:t>
            </w:r>
            <w:r w:rsidRPr="00D23F6E">
              <w:t xml:space="preserve">§ 4º É responsabilidade </w:t>
            </w:r>
            <w:proofErr w:type="gramStart"/>
            <w:r w:rsidRPr="00D23F6E">
              <w:t xml:space="preserve">do distribuidor </w:t>
            </w:r>
            <w:r w:rsidRPr="00D23F6E">
              <w:lastRenderedPageBreak/>
              <w:t>garantir</w:t>
            </w:r>
            <w:proofErr w:type="gramEnd"/>
            <w:r w:rsidRPr="00D23F6E">
              <w:t xml:space="preserve"> que a qualidade da gasolina C contida no caminhão-tanque reflita os resultados declarados no respectivo Boletim de Conformidade</w:t>
            </w:r>
            <w:r w:rsidRPr="00D23F6E">
              <w:rPr>
                <w:b/>
                <w:color w:val="FF0000"/>
              </w:rPr>
              <w:t>, como segue:</w:t>
            </w:r>
          </w:p>
          <w:p w:rsidR="0039071A" w:rsidRPr="00D23F6E" w:rsidRDefault="0039071A" w:rsidP="007E1F43">
            <w:pPr>
              <w:jc w:val="both"/>
              <w:rPr>
                <w:b/>
                <w:color w:val="FF0000"/>
              </w:rPr>
            </w:pPr>
            <w:r w:rsidRPr="00D23F6E">
              <w:rPr>
                <w:b/>
                <w:color w:val="FF0000"/>
              </w:rPr>
              <w:t>I – Até o momento antes do recebimento pelo Posto Revendedor – entrega CIF;</w:t>
            </w:r>
          </w:p>
          <w:p w:rsidR="0039071A" w:rsidRPr="00D23F6E" w:rsidRDefault="0039071A" w:rsidP="007E1F43">
            <w:pPr>
              <w:jc w:val="both"/>
              <w:rPr>
                <w:b/>
                <w:color w:val="FF0000"/>
              </w:rPr>
            </w:pPr>
            <w:r w:rsidRPr="00D23F6E">
              <w:rPr>
                <w:rFonts w:eastAsia="Arial Unicode MS"/>
                <w:b/>
                <w:color w:val="FF0000"/>
              </w:rPr>
              <w:t>II – No m</w:t>
            </w:r>
            <w:r w:rsidRPr="00D23F6E">
              <w:rPr>
                <w:b/>
                <w:color w:val="FF0000"/>
              </w:rPr>
              <w:t>omento do carregamento do Caminhão Tanque e antes de sua saída do Terminal – entrega FOB</w:t>
            </w:r>
          </w:p>
          <w:p w:rsidR="0039071A" w:rsidRPr="00D23F6E" w:rsidRDefault="0039071A" w:rsidP="007E1F43">
            <w:pPr>
              <w:jc w:val="both"/>
              <w:rPr>
                <w:b/>
                <w:color w:val="FF0000"/>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both"/>
              <w:rPr>
                <w:rFonts w:eastAsia="Arial Unicode MS"/>
              </w:rPr>
            </w:pPr>
            <w:r w:rsidRPr="00D23F6E">
              <w:lastRenderedPageBreak/>
              <w:t>Tal alteração justifica-se pelo fato de ser necessário definir o escopo desta responsabilidade, de forma a evitar interpretações equivocadas sobre a responsabilidade da Distribuidora. Conforme descrito no Art. 3º § 1º e 2º e Art. 5º § 3º, da Resolução ANP 09, de 09.03.2007.</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Brasilcom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center"/>
              <w:rPr>
                <w:b/>
                <w:bCs/>
              </w:rPr>
            </w:pPr>
            <w:r w:rsidRPr="00D23F6E">
              <w:rPr>
                <w:b/>
                <w:bCs/>
              </w:rPr>
              <w:t>§ 2º, do Art. 8º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both"/>
              <w:rPr>
                <w:b/>
                <w:color w:val="FF0000"/>
              </w:rPr>
            </w:pPr>
            <w:r w:rsidRPr="00D23F6E">
              <w:rPr>
                <w:b/>
                <w:u w:val="single"/>
              </w:rPr>
              <w:t xml:space="preserve">Redação atual: </w:t>
            </w:r>
            <w:r w:rsidRPr="00D23F6E">
              <w:t>Nos casos de recebimento de gasolina por cabotagem, a responsabilidade da adição de detergente dispersante a toda a gasolina da base de distribuição passará ao distribuidor, sem prejuízo do disposto no art. 7º.</w:t>
            </w:r>
          </w:p>
          <w:p w:rsidR="0039071A" w:rsidRPr="00D23F6E" w:rsidRDefault="0039071A" w:rsidP="007E1F43">
            <w:pPr>
              <w:jc w:val="both"/>
              <w:rPr>
                <w:b/>
                <w:color w:val="FF0000"/>
              </w:rPr>
            </w:pPr>
          </w:p>
          <w:p w:rsidR="0039071A" w:rsidRPr="00D23F6E" w:rsidRDefault="0039071A" w:rsidP="007E1F43">
            <w:pPr>
              <w:jc w:val="both"/>
              <w:rPr>
                <w:b/>
                <w:u w:val="single"/>
              </w:rPr>
            </w:pPr>
            <w:r w:rsidRPr="00D23F6E">
              <w:rPr>
                <w:rFonts w:eastAsia="Arial Unicode MS"/>
                <w:b/>
                <w:color w:val="000000"/>
                <w:u w:val="single"/>
              </w:rPr>
              <w:t>Redação proposta</w:t>
            </w:r>
            <w:r w:rsidRPr="00D23F6E">
              <w:rPr>
                <w:rFonts w:eastAsia="Arial Unicode MS"/>
                <w:color w:val="000000"/>
              </w:rPr>
              <w:t xml:space="preserve">: </w:t>
            </w:r>
            <w:r w:rsidRPr="00D23F6E">
              <w:rPr>
                <w:rFonts w:eastAsia="Arial Unicode MS"/>
                <w:b/>
                <w:color w:val="FF0000"/>
              </w:rPr>
              <w:t>Exclusão.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both"/>
              <w:rPr>
                <w:b/>
                <w:color w:val="FF0000"/>
                <w:highlight w:val="yellow"/>
              </w:rPr>
            </w:pPr>
          </w:p>
          <w:p w:rsidR="0039071A" w:rsidRPr="00D23F6E" w:rsidRDefault="0039071A" w:rsidP="007E1F43">
            <w:pPr>
              <w:jc w:val="both"/>
            </w:pPr>
            <w:r w:rsidRPr="00D23F6E">
              <w:t>Considerando o exposto nos itens 23 e 24 da Nota Técnica n°102/2013/SBQ/RJ-ANP, chega-se a conclusão que essa respeitável Agência está informando que o detergente dispersante que será adicionado à gasolina, poderá aderir às paredes dos vasos e/ou dutos por onde passar, contaminando os outros combustíveis que passem pelos mesmos. Desta forma, teria a Distribuidora também a responsabilidade de segregar os tanques dos Caminhões que realizarão a distribuição desta gasolina?</w:t>
            </w:r>
          </w:p>
          <w:p w:rsidR="0039071A" w:rsidRPr="00D23F6E" w:rsidRDefault="0039071A" w:rsidP="007E1F43">
            <w:pPr>
              <w:jc w:val="both"/>
            </w:pPr>
          </w:p>
          <w:p w:rsidR="0039071A" w:rsidRPr="00D23F6E" w:rsidRDefault="0039071A" w:rsidP="007E1F43">
            <w:pPr>
              <w:jc w:val="both"/>
            </w:pPr>
            <w:r w:rsidRPr="00D23F6E">
              <w:t>Tal preocupação não está prevista em nenhuma das argumentações anteriores e deverá ser reavaliada antes da conclusão deste tema.</w:t>
            </w:r>
          </w:p>
          <w:p w:rsidR="0039071A" w:rsidRPr="00D23F6E" w:rsidRDefault="0039071A" w:rsidP="007E1F43">
            <w:pPr>
              <w:jc w:val="both"/>
            </w:pPr>
          </w:p>
          <w:p w:rsidR="0039071A" w:rsidRPr="00D23F6E" w:rsidRDefault="0039071A" w:rsidP="007E1F43">
            <w:pPr>
              <w:jc w:val="both"/>
            </w:pPr>
            <w:r w:rsidRPr="00D23F6E">
              <w:t>A proposta de exclusão, leva em consideração que o detergente dispersante a ser adicionado à gasolina, deve ser compatível com os demais combustíveis automotivos utilizados em todo território nacional, visto nosso atual sistema de transporte utilizado para distribuição.</w:t>
            </w:r>
          </w:p>
          <w:p w:rsidR="0039071A" w:rsidRPr="00D23F6E" w:rsidRDefault="0039071A" w:rsidP="007E1F43">
            <w:pPr>
              <w:jc w:val="both"/>
              <w:rPr>
                <w:b/>
                <w:color w:val="FF0000"/>
                <w:highlight w:val="yellow"/>
              </w:rPr>
            </w:pP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Brasilcom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center"/>
              <w:rPr>
                <w:b/>
                <w:bCs/>
              </w:rPr>
            </w:pPr>
            <w:r w:rsidRPr="00D23F6E">
              <w:rPr>
                <w:b/>
                <w:bCs/>
              </w:rPr>
              <w:t xml:space="preserve">Art. 9º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both"/>
              <w:rPr>
                <w:b/>
                <w:u w:val="single"/>
              </w:rPr>
            </w:pPr>
          </w:p>
          <w:p w:rsidR="0039071A" w:rsidRPr="00D23F6E" w:rsidRDefault="0039071A" w:rsidP="007E1F43">
            <w:pPr>
              <w:jc w:val="both"/>
            </w:pPr>
            <w:r w:rsidRPr="00D23F6E">
              <w:rPr>
                <w:b/>
                <w:u w:val="single"/>
              </w:rPr>
              <w:t>Redação atual</w:t>
            </w:r>
            <w:r w:rsidRPr="00D23F6E">
              <w:t>: Os produtores de gasolina A, importadores e distribuidores, conforme previsto no § 2º do artigo anterior, deverão tornar público o nome do detergente dispersante a ser utilizado na gasolina para atender a característica depósitos em válvulas.</w:t>
            </w:r>
          </w:p>
          <w:p w:rsidR="0039071A" w:rsidRPr="00D23F6E" w:rsidRDefault="0039071A" w:rsidP="007E1F43">
            <w:pPr>
              <w:jc w:val="both"/>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7E1F43">
            <w:pPr>
              <w:jc w:val="both"/>
            </w:pPr>
            <w:r w:rsidRPr="00D23F6E">
              <w:t xml:space="preserve">Sugestão: Se faz por necessário que essa ANP defina, estritamente, através de qual meio e forma deverá ser tornada publica o nome do detergente dispersante a ser utilizado na gasolina para atender a característica depósitos em válvulas. </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rFonts w:eastAsia="Arial Unicode MS"/>
                <w:bCs/>
              </w:rPr>
            </w:pPr>
            <w:r w:rsidRPr="00D23F6E">
              <w:t>Art. 3º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color w:val="FF0000"/>
              </w:rPr>
            </w:pPr>
            <w:r w:rsidRPr="00D23F6E">
              <w:rPr>
                <w:b/>
                <w:bCs/>
                <w:color w:val="FF0000"/>
              </w:rPr>
              <w:t>Incluir</w:t>
            </w:r>
            <w:r w:rsidRPr="00D23F6E">
              <w:rPr>
                <w:color w:val="FF0000"/>
              </w:rPr>
              <w:t>:</w:t>
            </w:r>
          </w:p>
          <w:p w:rsidR="0039071A" w:rsidRPr="00D23F6E" w:rsidRDefault="0039071A" w:rsidP="000C24C2">
            <w:pPr>
              <w:jc w:val="both"/>
              <w:rPr>
                <w:rFonts w:eastAsia="Arial Unicode MS"/>
                <w:b/>
                <w:color w:val="FF0000"/>
              </w:rPr>
            </w:pPr>
            <w:r w:rsidRPr="00D23F6E">
              <w:t xml:space="preserve"> </w:t>
            </w:r>
            <w:r w:rsidRPr="00D23F6E">
              <w:rPr>
                <w:b/>
                <w:color w:val="FF0000"/>
              </w:rPr>
              <w:t>“Operador Logístico: empresa autorizada pela ANP a operar instalações de armazenamento de produtos granéis líquidos inflamáveis e combustíveis."</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rFonts w:eastAsia="Arial Unicode MS"/>
              </w:rPr>
            </w:pPr>
            <w:r w:rsidRPr="00D23F6E">
              <w:rPr>
                <w:bCs/>
                <w:color w:val="0070C0"/>
              </w:rPr>
              <w:t xml:space="preserve">Alinhamento com a Resolução ANP nº 46, de 20.12.2012, reconhecendo a existência desse agente. </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rPr>
            </w:pPr>
            <w:proofErr w:type="spellStart"/>
            <w:r w:rsidRPr="00D23F6E">
              <w:rPr>
                <w:bCs/>
              </w:rPr>
              <w:t>Art</w:t>
            </w:r>
            <w:proofErr w:type="spellEnd"/>
            <w:r w:rsidRPr="00D23F6E">
              <w:rPr>
                <w:bCs/>
              </w:rPr>
              <w:t xml:space="preserve"> 4º, § 8º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jc w:val="both"/>
            </w:pPr>
            <w:r w:rsidRPr="00D23F6E">
              <w:t>§ 8º O produto, ao ser transportado, deverá ser acompanhado de cópia legível do respectivo Certificado da Qualidade.</w:t>
            </w:r>
          </w:p>
          <w:p w:rsidR="0039071A" w:rsidRPr="00D23F6E" w:rsidRDefault="0039071A" w:rsidP="000C24C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jc w:val="both"/>
              <w:rPr>
                <w:b/>
                <w:color w:val="FF0000"/>
              </w:rPr>
            </w:pPr>
            <w:r w:rsidRPr="00D23F6E">
              <w:rPr>
                <w:b/>
                <w:color w:val="FF0000"/>
              </w:rPr>
              <w:t xml:space="preserve">Os produtores e </w:t>
            </w:r>
            <w:proofErr w:type="gramStart"/>
            <w:r w:rsidRPr="00D23F6E">
              <w:rPr>
                <w:b/>
                <w:color w:val="FF0000"/>
              </w:rPr>
              <w:t>o importadores</w:t>
            </w:r>
            <w:proofErr w:type="gramEnd"/>
            <w:r w:rsidRPr="00D23F6E">
              <w:rPr>
                <w:b/>
                <w:color w:val="FF0000"/>
              </w:rPr>
              <w:t xml:space="preserve"> de gasolina A deverão enviar cópia legível do respectivo Certificado da Qualidade no transporte.</w:t>
            </w:r>
          </w:p>
          <w:p w:rsidR="0039071A" w:rsidRPr="00D23F6E" w:rsidRDefault="0039071A" w:rsidP="000C24C2">
            <w:pPr>
              <w:pStyle w:val="texto"/>
              <w:rPr>
                <w:bCs/>
                <w:sz w:val="20"/>
                <w:szCs w:val="20"/>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rPr>
            </w:pPr>
            <w:r w:rsidRPr="00D23F6E">
              <w:rPr>
                <w:bCs/>
                <w:color w:val="0070C0"/>
              </w:rPr>
              <w:t>Esclarecer de que a responsabilidade de anexar o certificado de qualidade é do produtor e do importador, quando a gasolina A sai destes para outros agentes.</w:t>
            </w:r>
          </w:p>
        </w:tc>
      </w:tr>
      <w:tr w:rsidR="0039071A" w:rsidRPr="00DF7325" w:rsidTr="0039071A">
        <w:trPr>
          <w:trHeight w:val="670"/>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rPr>
            </w:pPr>
            <w:r w:rsidRPr="00D23F6E">
              <w:rPr>
                <w:bCs/>
              </w:rPr>
              <w:t>Art. 5º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pStyle w:val="texto"/>
              <w:rPr>
                <w:bCs/>
                <w:sz w:val="20"/>
                <w:szCs w:val="20"/>
              </w:rPr>
            </w:pPr>
          </w:p>
          <w:p w:rsidR="0039071A" w:rsidRPr="00D23F6E" w:rsidRDefault="0039071A" w:rsidP="000C24C2">
            <w:pPr>
              <w:pStyle w:val="texto"/>
              <w:rPr>
                <w:b/>
                <w:bCs/>
                <w:color w:val="FF0000"/>
                <w:sz w:val="20"/>
                <w:szCs w:val="20"/>
              </w:rPr>
            </w:pPr>
            <w:r w:rsidRPr="00D23F6E">
              <w:rPr>
                <w:bCs/>
                <w:sz w:val="20"/>
                <w:szCs w:val="20"/>
              </w:rPr>
              <w:t>Art. 5º</w:t>
            </w:r>
            <w:proofErr w:type="gramStart"/>
            <w:r w:rsidRPr="00D23F6E">
              <w:rPr>
                <w:bCs/>
                <w:sz w:val="20"/>
                <w:szCs w:val="20"/>
              </w:rPr>
              <w:t xml:space="preserve">  </w:t>
            </w:r>
            <w:proofErr w:type="gramEnd"/>
            <w:r w:rsidRPr="00D23F6E">
              <w:rPr>
                <w:bCs/>
                <w:sz w:val="20"/>
                <w:szCs w:val="20"/>
              </w:rPr>
              <w:t xml:space="preserve">A adição de etanol anidro combustível à gasolina A cabe exclusivamente ao distribuidor autorizado pela ANP </w:t>
            </w:r>
            <w:r w:rsidRPr="00D23F6E">
              <w:rPr>
                <w:b/>
                <w:bCs/>
                <w:color w:val="FF0000"/>
                <w:sz w:val="20"/>
                <w:szCs w:val="20"/>
              </w:rPr>
              <w:t>e ao Operador Logístico, autorizado pelo distribuidor, mantendo a responsabilidade do distribuidor pela mistura.</w:t>
            </w:r>
          </w:p>
          <w:p w:rsidR="0039071A" w:rsidRPr="00D23F6E" w:rsidRDefault="0039071A" w:rsidP="000C24C2">
            <w:pPr>
              <w:pStyle w:val="texto"/>
              <w:rPr>
                <w:b/>
                <w:bCs/>
                <w:color w:val="FF0000"/>
                <w:sz w:val="20"/>
                <w:szCs w:val="20"/>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rPr>
            </w:pPr>
            <w:r w:rsidRPr="00D23F6E">
              <w:rPr>
                <w:bCs/>
                <w:color w:val="0070C0"/>
              </w:rPr>
              <w:t>Reconhece situação de fato que ocorre nas bases atualmente em diversos locais. A responsabilidade pela adição continua sendo do distribuidor, mas este poderá outorgar a um terceiro, como, por exemplo, a operação da mistura em terminais.</w:t>
            </w:r>
            <w:r w:rsidRPr="00D23F6E">
              <w:rPr>
                <w:bCs/>
              </w:rPr>
              <w:t xml:space="preserve"> </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rPr>
            </w:pPr>
            <w:r w:rsidRPr="00D23F6E">
              <w:rPr>
                <w:bCs/>
              </w:rPr>
              <w:t>Art. 5º, Parágrafo único</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pStyle w:val="texto"/>
              <w:rPr>
                <w:b/>
                <w:bCs/>
                <w:iCs/>
                <w:color w:val="FF0000"/>
                <w:sz w:val="20"/>
                <w:szCs w:val="20"/>
              </w:rPr>
            </w:pPr>
            <w:r w:rsidRPr="00D23F6E">
              <w:rPr>
                <w:b/>
                <w:bCs/>
                <w:iCs/>
                <w:color w:val="FF0000"/>
                <w:sz w:val="20"/>
                <w:szCs w:val="20"/>
              </w:rPr>
              <w:t>Suprimir/alterar o parágrafo único.</w:t>
            </w:r>
          </w:p>
          <w:p w:rsidR="0039071A" w:rsidRPr="00D23F6E" w:rsidRDefault="0039071A" w:rsidP="000C24C2">
            <w:pPr>
              <w:pStyle w:val="texto"/>
              <w:jc w:val="both"/>
              <w:rPr>
                <w:bCs/>
                <w:color w:val="FF0000"/>
                <w:sz w:val="20"/>
                <w:szCs w:val="20"/>
              </w:rPr>
            </w:pPr>
            <w:r w:rsidRPr="00D23F6E">
              <w:rPr>
                <w:bCs/>
                <w:iCs/>
                <w:sz w:val="20"/>
                <w:szCs w:val="20"/>
              </w:rPr>
              <w:t xml:space="preserve">Parágrafo único.  </w:t>
            </w:r>
            <w:r w:rsidRPr="00D23F6E">
              <w:rPr>
                <w:bCs/>
                <w:iCs/>
                <w:color w:val="FF0000"/>
                <w:sz w:val="20"/>
                <w:szCs w:val="20"/>
              </w:rPr>
              <w:t xml:space="preserve">É de responsabilidade </w:t>
            </w:r>
            <w:proofErr w:type="gramStart"/>
            <w:r w:rsidRPr="00D23F6E">
              <w:rPr>
                <w:bCs/>
                <w:iCs/>
                <w:color w:val="FF0000"/>
                <w:sz w:val="20"/>
                <w:szCs w:val="20"/>
              </w:rPr>
              <w:t>do distribuidor garantir</w:t>
            </w:r>
            <w:proofErr w:type="gramEnd"/>
            <w:r w:rsidRPr="00D23F6E">
              <w:rPr>
                <w:bCs/>
                <w:iCs/>
                <w:color w:val="FF0000"/>
                <w:sz w:val="20"/>
                <w:szCs w:val="20"/>
              </w:rPr>
              <w:t xml:space="preserve"> que o teor de etanol na gasolina C esteja em conformidade com o teor estabelecido na legislação vigente.</w:t>
            </w:r>
          </w:p>
          <w:p w:rsidR="0039071A" w:rsidRPr="00D23F6E" w:rsidRDefault="0039071A" w:rsidP="000C24C2">
            <w:pPr>
              <w:pStyle w:val="texto"/>
              <w:rPr>
                <w:b/>
                <w:bCs/>
                <w:color w:val="FF0000"/>
                <w:sz w:val="20"/>
                <w:szCs w:val="20"/>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rPr>
            </w:pPr>
            <w:r w:rsidRPr="00D23F6E">
              <w:rPr>
                <w:bCs/>
                <w:color w:val="0070C0"/>
              </w:rPr>
              <w:t>A redação estava muito vaga. Parece que o distribuidor é responsável pelo teor até no posto. Entendemos que o distribuidor é responsável por garantir o teor de etanol na gasolina C no momento da transferência de custódia para o seu cliente, sendo ele revendedor, consumidor ou outro distribuidor. (ex: Casos FOB).</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rPr>
            </w:pPr>
            <w:r w:rsidRPr="00D23F6E">
              <w:rPr>
                <w:bCs/>
              </w:rPr>
              <w:t>Art. 6º, § 1º</w:t>
            </w:r>
            <w:r w:rsidRPr="00D23F6E">
              <w:rPr>
                <w:b/>
                <w:bCs/>
              </w:rPr>
              <w:t xml:space="preserve">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pStyle w:val="texto"/>
              <w:jc w:val="both"/>
              <w:rPr>
                <w:bCs/>
                <w:sz w:val="20"/>
                <w:szCs w:val="20"/>
              </w:rPr>
            </w:pPr>
            <w:r w:rsidRPr="00D23F6E">
              <w:rPr>
                <w:bCs/>
                <w:sz w:val="20"/>
                <w:szCs w:val="20"/>
              </w:rPr>
              <w:t xml:space="preserve">§ 1º O Boletim de Conformidade deverá ser firmado pelo profissional de química responsável pela </w:t>
            </w:r>
            <w:r w:rsidRPr="00D23F6E">
              <w:rPr>
                <w:bCs/>
                <w:strike/>
                <w:color w:val="FF0000"/>
                <w:sz w:val="20"/>
                <w:szCs w:val="20"/>
              </w:rPr>
              <w:t>qualidade</w:t>
            </w:r>
            <w:r w:rsidRPr="00D23F6E">
              <w:rPr>
                <w:bCs/>
                <w:sz w:val="20"/>
                <w:szCs w:val="20"/>
              </w:rPr>
              <w:t xml:space="preserve"> </w:t>
            </w:r>
            <w:r w:rsidRPr="00D23F6E">
              <w:rPr>
                <w:b/>
                <w:bCs/>
                <w:color w:val="FF0000"/>
                <w:sz w:val="20"/>
                <w:szCs w:val="20"/>
              </w:rPr>
              <w:t>análise laboratorial</w:t>
            </w:r>
            <w:r w:rsidRPr="00D23F6E">
              <w:rPr>
                <w:bCs/>
                <w:sz w:val="20"/>
                <w:szCs w:val="20"/>
              </w:rPr>
              <w:t xml:space="preserve"> do produto,</w:t>
            </w:r>
            <w:r w:rsidRPr="00D23F6E">
              <w:rPr>
                <w:b/>
                <w:bCs/>
                <w:color w:val="FF0000"/>
                <w:sz w:val="20"/>
                <w:szCs w:val="20"/>
              </w:rPr>
              <w:t xml:space="preserve"> próprio, contratado ou de um laboratório externo, </w:t>
            </w:r>
            <w:r w:rsidRPr="00D23F6E">
              <w:rPr>
                <w:bCs/>
                <w:sz w:val="20"/>
                <w:szCs w:val="20"/>
              </w:rPr>
              <w:t>com indicação legível de seu nome e número da inscrição no órgão de classe.</w:t>
            </w:r>
          </w:p>
          <w:p w:rsidR="0039071A" w:rsidRPr="00D23F6E" w:rsidRDefault="0039071A" w:rsidP="000C24C2">
            <w:pPr>
              <w:pStyle w:val="texto"/>
              <w:jc w:val="both"/>
              <w:rPr>
                <w:b/>
                <w:bCs/>
                <w:color w:val="FF0000"/>
                <w:sz w:val="20"/>
                <w:szCs w:val="20"/>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color w:val="0070C0"/>
              </w:rPr>
            </w:pPr>
            <w:r w:rsidRPr="00D23F6E">
              <w:rPr>
                <w:bCs/>
                <w:color w:val="0070C0"/>
              </w:rPr>
              <w:t>No mercado de distribuição, a responsabilidade se restringe à análise do produto, e não necessariamente à qualidade do produto.</w:t>
            </w:r>
          </w:p>
          <w:p w:rsidR="0039071A" w:rsidRPr="00D23F6E" w:rsidRDefault="0039071A" w:rsidP="000C24C2">
            <w:pPr>
              <w:jc w:val="both"/>
              <w:rPr>
                <w:bCs/>
                <w:color w:val="0070C0"/>
              </w:rPr>
            </w:pPr>
            <w:r w:rsidRPr="00D23F6E">
              <w:rPr>
                <w:bCs/>
                <w:color w:val="0070C0"/>
              </w:rPr>
              <w:t>Prever as modalidades de contratação e operação realizadas pelas distribuidoras para emissão do boletim de conformidade.</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rPr>
            </w:pPr>
            <w:r w:rsidRPr="00D23F6E">
              <w:rPr>
                <w:bCs/>
              </w:rPr>
              <w:t>Art. 6º, § 4º</w:t>
            </w:r>
            <w:proofErr w:type="gramStart"/>
            <w:r w:rsidRPr="00D23F6E">
              <w:rPr>
                <w:b/>
                <w:bCs/>
              </w:rPr>
              <w:t xml:space="preserve"> </w:t>
            </w:r>
            <w:r w:rsidRPr="00D23F6E">
              <w:rPr>
                <w:bCs/>
              </w:rPr>
              <w:t xml:space="preserve">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pStyle w:val="texto"/>
              <w:rPr>
                <w:b/>
                <w:bCs/>
                <w:color w:val="FF0000"/>
                <w:sz w:val="20"/>
                <w:szCs w:val="20"/>
              </w:rPr>
            </w:pPr>
            <w:proofErr w:type="gramEnd"/>
          </w:p>
          <w:p w:rsidR="0039071A" w:rsidRPr="00D23F6E" w:rsidRDefault="0039071A" w:rsidP="000C24C2">
            <w:pPr>
              <w:pStyle w:val="texto"/>
              <w:jc w:val="both"/>
              <w:rPr>
                <w:bCs/>
                <w:sz w:val="20"/>
                <w:szCs w:val="20"/>
              </w:rPr>
            </w:pPr>
            <w:r w:rsidRPr="00D23F6E">
              <w:rPr>
                <w:bCs/>
                <w:sz w:val="20"/>
                <w:szCs w:val="20"/>
              </w:rPr>
              <w:t xml:space="preserve">§ 4º É responsabilidade </w:t>
            </w:r>
            <w:proofErr w:type="gramStart"/>
            <w:r w:rsidRPr="00D23F6E">
              <w:rPr>
                <w:bCs/>
                <w:sz w:val="20"/>
                <w:szCs w:val="20"/>
              </w:rPr>
              <w:t>do distribuidor garantir</w:t>
            </w:r>
            <w:proofErr w:type="gramEnd"/>
            <w:r w:rsidRPr="00D23F6E">
              <w:rPr>
                <w:bCs/>
                <w:sz w:val="20"/>
                <w:szCs w:val="20"/>
              </w:rPr>
              <w:t xml:space="preserve"> que a qualidade da gasolina C</w:t>
            </w:r>
            <w:r w:rsidRPr="00D23F6E">
              <w:rPr>
                <w:b/>
                <w:bCs/>
                <w:color w:val="FF0000"/>
                <w:sz w:val="20"/>
                <w:szCs w:val="20"/>
              </w:rPr>
              <w:t xml:space="preserve"> </w:t>
            </w:r>
            <w:r w:rsidRPr="00D23F6E">
              <w:rPr>
                <w:b/>
                <w:bCs/>
                <w:strike/>
                <w:color w:val="FF0000"/>
                <w:sz w:val="20"/>
                <w:szCs w:val="20"/>
              </w:rPr>
              <w:t>contida no caminhão-tanque</w:t>
            </w:r>
            <w:r w:rsidRPr="00D23F6E">
              <w:rPr>
                <w:b/>
                <w:bCs/>
                <w:color w:val="FF0000"/>
                <w:sz w:val="20"/>
                <w:szCs w:val="20"/>
              </w:rPr>
              <w:t xml:space="preserve"> </w:t>
            </w:r>
            <w:r w:rsidRPr="00D23F6E">
              <w:rPr>
                <w:bCs/>
                <w:sz w:val="20"/>
                <w:szCs w:val="20"/>
              </w:rPr>
              <w:t xml:space="preserve">reflita os resultados declarados no respectivo Boletim de Conformidade </w:t>
            </w:r>
            <w:r w:rsidRPr="00D23F6E">
              <w:rPr>
                <w:b/>
                <w:bCs/>
                <w:color w:val="FF0000"/>
                <w:sz w:val="20"/>
                <w:szCs w:val="20"/>
              </w:rPr>
              <w:t xml:space="preserve">até o ponto </w:t>
            </w:r>
            <w:r w:rsidRPr="00D23F6E">
              <w:rPr>
                <w:b/>
                <w:bCs/>
                <w:color w:val="FF0000"/>
                <w:sz w:val="20"/>
                <w:szCs w:val="20"/>
              </w:rPr>
              <w:lastRenderedPageBreak/>
              <w:t>de transferência de custódia</w:t>
            </w:r>
            <w:r w:rsidRPr="00D23F6E">
              <w:rPr>
                <w:b/>
                <w:bCs/>
                <w:sz w:val="20"/>
                <w:szCs w:val="20"/>
              </w:rPr>
              <w:t>.</w:t>
            </w:r>
          </w:p>
          <w:p w:rsidR="0039071A" w:rsidRPr="00D23F6E" w:rsidRDefault="0039071A" w:rsidP="000C24C2">
            <w:pPr>
              <w:pStyle w:val="texto"/>
              <w:rPr>
                <w:b/>
                <w:bCs/>
                <w:color w:val="FF0000"/>
                <w:sz w:val="20"/>
                <w:szCs w:val="20"/>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color w:val="0070C0"/>
              </w:rPr>
            </w:pPr>
            <w:r w:rsidRPr="00D23F6E">
              <w:rPr>
                <w:bCs/>
                <w:color w:val="0070C0"/>
              </w:rPr>
              <w:lastRenderedPageBreak/>
              <w:t xml:space="preserve">Se o carregamento é FOB a transferência de custódia se dá no braço de carregamento. Não tenho como me responsabilizar por caminhão com retorno de produto, estando contaminado. Ainda mais que não cita em que momento o distribuidor é responsável </w:t>
            </w:r>
            <w:proofErr w:type="gramStart"/>
            <w:r w:rsidRPr="00D23F6E">
              <w:rPr>
                <w:bCs/>
                <w:color w:val="0070C0"/>
              </w:rPr>
              <w:t xml:space="preserve">( </w:t>
            </w:r>
            <w:proofErr w:type="gramEnd"/>
            <w:r w:rsidRPr="00D23F6E">
              <w:rPr>
                <w:bCs/>
                <w:color w:val="0070C0"/>
              </w:rPr>
              <w:t xml:space="preserve">no trajeto, no posto, no carregamento ). </w:t>
            </w:r>
          </w:p>
          <w:p w:rsidR="0039071A" w:rsidRPr="00D23F6E" w:rsidRDefault="0039071A" w:rsidP="000C24C2">
            <w:pPr>
              <w:jc w:val="both"/>
              <w:rPr>
                <w:bCs/>
                <w:color w:val="0070C0"/>
              </w:rPr>
            </w:pPr>
            <w:r w:rsidRPr="00D23F6E">
              <w:rPr>
                <w:bCs/>
                <w:color w:val="0070C0"/>
              </w:rPr>
              <w:t xml:space="preserve">No caso CIF a distribuidora se responsabiliza até o momento da descarga no </w:t>
            </w:r>
            <w:r w:rsidRPr="00D23F6E">
              <w:rPr>
                <w:bCs/>
                <w:color w:val="0070C0"/>
              </w:rPr>
              <w:lastRenderedPageBreak/>
              <w:t>cliente.</w:t>
            </w:r>
          </w:p>
          <w:p w:rsidR="0039071A" w:rsidRPr="00D23F6E" w:rsidRDefault="0039071A" w:rsidP="000C24C2">
            <w:pPr>
              <w:jc w:val="both"/>
              <w:rPr>
                <w:bCs/>
                <w:color w:val="0070C0"/>
              </w:rPr>
            </w:pP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rPr>
            </w:pPr>
            <w:proofErr w:type="spellStart"/>
            <w:r w:rsidRPr="00D23F6E">
              <w:rPr>
                <w:bCs/>
              </w:rPr>
              <w:t>Art</w:t>
            </w:r>
            <w:proofErr w:type="spellEnd"/>
            <w:r w:rsidRPr="00D23F6E">
              <w:rPr>
                <w:bCs/>
              </w:rPr>
              <w:t xml:space="preserve"> 6º, § 5º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pStyle w:val="texto"/>
              <w:spacing w:after="240" w:afterAutospacing="0"/>
              <w:jc w:val="both"/>
              <w:rPr>
                <w:sz w:val="20"/>
                <w:szCs w:val="20"/>
              </w:rPr>
            </w:pPr>
            <w:r w:rsidRPr="00D23F6E">
              <w:rPr>
                <w:sz w:val="20"/>
                <w:szCs w:val="20"/>
              </w:rPr>
              <w:t xml:space="preserve">§ 5º O produto </w:t>
            </w:r>
            <w:r w:rsidRPr="00D23F6E">
              <w:rPr>
                <w:b/>
                <w:color w:val="FF0000"/>
                <w:sz w:val="20"/>
                <w:szCs w:val="20"/>
              </w:rPr>
              <w:t>comercializado</w:t>
            </w:r>
            <w:r w:rsidRPr="00D23F6E">
              <w:rPr>
                <w:sz w:val="20"/>
                <w:szCs w:val="20"/>
              </w:rPr>
              <w:t xml:space="preserve">, ao ser transportado, deverá ser acompanhado de cópia legível do respectivo Boletim de Conformidade, </w:t>
            </w:r>
            <w:r w:rsidRPr="00D23F6E">
              <w:rPr>
                <w:b/>
                <w:color w:val="FF0000"/>
                <w:sz w:val="20"/>
                <w:szCs w:val="20"/>
              </w:rPr>
              <w:t>salvo nas operações de transferência de produto.</w:t>
            </w:r>
          </w:p>
          <w:p w:rsidR="0039071A" w:rsidRPr="00D23F6E" w:rsidRDefault="0039071A" w:rsidP="000C24C2">
            <w:pPr>
              <w:pStyle w:val="texto"/>
              <w:rPr>
                <w:b/>
                <w:bCs/>
                <w:color w:val="FF0000"/>
                <w:sz w:val="20"/>
                <w:szCs w:val="20"/>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rPr>
            </w:pPr>
            <w:r w:rsidRPr="00D23F6E">
              <w:rPr>
                <w:bCs/>
                <w:color w:val="0070C0"/>
              </w:rPr>
              <w:t>Nas operações de transferência ferroviária e rodoviária entre bases o produto em geral transportado é gasolina A e diesel A, não possuem boletim de conformidade. Os dados de qualidade são colocados diretamente no DANFE</w:t>
            </w:r>
            <w:r w:rsidRPr="00D23F6E">
              <w:rPr>
                <w:bCs/>
              </w:rPr>
              <w:t>.</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rFonts w:eastAsia="Arial Unicode MS"/>
                <w:b/>
                <w:bCs/>
              </w:rPr>
            </w:pPr>
            <w:r w:rsidRPr="00D23F6E">
              <w:rPr>
                <w:bCs/>
              </w:rPr>
              <w:t> </w:t>
            </w:r>
            <w:proofErr w:type="spellStart"/>
            <w:r w:rsidRPr="00D23F6E">
              <w:rPr>
                <w:bCs/>
              </w:rPr>
              <w:t>Art</w:t>
            </w:r>
            <w:proofErr w:type="spellEnd"/>
            <w:r w:rsidRPr="00D23F6E">
              <w:rPr>
                <w:bCs/>
              </w:rPr>
              <w:t xml:space="preserve"> 8°, § 2°</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pStyle w:val="texto"/>
              <w:rPr>
                <w:b/>
                <w:bCs/>
                <w:color w:val="FF0000"/>
                <w:sz w:val="20"/>
                <w:szCs w:val="20"/>
              </w:rPr>
            </w:pPr>
          </w:p>
          <w:p w:rsidR="0039071A" w:rsidRPr="00D23F6E" w:rsidRDefault="0039071A" w:rsidP="000C24C2">
            <w:pPr>
              <w:pStyle w:val="texto"/>
              <w:rPr>
                <w:b/>
                <w:bCs/>
                <w:color w:val="FF0000"/>
                <w:sz w:val="20"/>
                <w:szCs w:val="20"/>
              </w:rPr>
            </w:pPr>
            <w:r w:rsidRPr="00D23F6E">
              <w:rPr>
                <w:b/>
                <w:bCs/>
                <w:color w:val="FF0000"/>
                <w:sz w:val="20"/>
                <w:szCs w:val="20"/>
              </w:rPr>
              <w:t>Suprimir o § 2º</w:t>
            </w:r>
          </w:p>
          <w:p w:rsidR="0039071A" w:rsidRPr="00D23F6E" w:rsidRDefault="0039071A" w:rsidP="000C24C2">
            <w:pPr>
              <w:pStyle w:val="texto"/>
              <w:spacing w:after="240" w:afterAutospacing="0"/>
              <w:jc w:val="both"/>
              <w:rPr>
                <w:bCs/>
                <w:sz w:val="20"/>
                <w:szCs w:val="20"/>
              </w:rPr>
            </w:pPr>
            <w:r w:rsidRPr="00D23F6E">
              <w:rPr>
                <w:bCs/>
                <w:sz w:val="20"/>
                <w:szCs w:val="20"/>
              </w:rPr>
              <w:t>Art. 8º</w:t>
            </w:r>
            <w:proofErr w:type="gramStart"/>
            <w:r w:rsidRPr="00D23F6E">
              <w:rPr>
                <w:bCs/>
                <w:sz w:val="20"/>
                <w:szCs w:val="20"/>
              </w:rPr>
              <w:t xml:space="preserve">  </w:t>
            </w:r>
            <w:proofErr w:type="gramEnd"/>
            <w:r w:rsidRPr="00D23F6E">
              <w:rPr>
                <w:bCs/>
                <w:sz w:val="20"/>
                <w:szCs w:val="20"/>
              </w:rPr>
              <w:t>A adição de detergente dispersante é de responsabilidade dos produtores e importadores de gasolina A.</w:t>
            </w:r>
          </w:p>
          <w:p w:rsidR="0039071A" w:rsidRPr="00D23F6E" w:rsidRDefault="0039071A" w:rsidP="000C24C2">
            <w:pPr>
              <w:pStyle w:val="texto"/>
              <w:spacing w:after="240" w:afterAutospacing="0"/>
              <w:jc w:val="both"/>
              <w:rPr>
                <w:bCs/>
                <w:sz w:val="20"/>
                <w:szCs w:val="20"/>
              </w:rPr>
            </w:pPr>
            <w:r w:rsidRPr="00D23F6E">
              <w:rPr>
                <w:bCs/>
                <w:strike/>
                <w:color w:val="FF0000"/>
                <w:sz w:val="20"/>
                <w:szCs w:val="20"/>
              </w:rPr>
              <w:t>§ 2º Nos casos de recebimento de gasolina por cabotagem, a responsabilidade da adição de detergente dispersante a toda a gasolina da base de distribuição passará ao distribuidor, sem prejuízo do disposto no art. 7º.</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color w:val="0070C0"/>
              </w:rPr>
            </w:pPr>
            <w:r w:rsidRPr="00D23F6E">
              <w:rPr>
                <w:bCs/>
              </w:rPr>
              <w:t xml:space="preserve"> </w:t>
            </w:r>
            <w:r w:rsidRPr="00D23F6E">
              <w:rPr>
                <w:bCs/>
                <w:color w:val="0070C0"/>
              </w:rPr>
              <w:t>Entendemos que a responsabilidade pela especificação de um produto básico é do produtor, importador ou formulador e não de um distribuidor. Hoje, as distribuidoras apenas adicionam aditivos à gasolina já especificada para produtos diferenciados, ou mesmo adicionam produtos especificados e acabados como na mistura de biodiesel ao diesel ou etanol anidro à gasolina, salientando que nesses casos as misturas visam à produção de outros produtos que são o diesel B e a gasolina C e não o ajuste de uma especificação de um produto básico. O fato é que as distribuidoras emitem boletins de conformidade e não certificados de qualidade aos produtos que movimentam. Nesta condição, as distribuidoras passariam a adquirir produto fora de especificação da ANP para estes locais, o que é um precedente que julgamos indesejável e de riscos ao consumidor.</w:t>
            </w:r>
          </w:p>
          <w:p w:rsidR="0039071A" w:rsidRPr="00D23F6E" w:rsidRDefault="0039071A" w:rsidP="000C24C2">
            <w:pPr>
              <w:jc w:val="both"/>
              <w:rPr>
                <w:bCs/>
                <w:color w:val="0070C0"/>
              </w:rPr>
            </w:pPr>
            <w:r w:rsidRPr="00D23F6E">
              <w:rPr>
                <w:bCs/>
                <w:color w:val="0070C0"/>
              </w:rPr>
              <w:t>Reforçando este ponto, na própria definição de Distribuidor está claro que não faz parte do escopo da atividade o ajuste de especificação da Gasolina A. Este papel é do Produtor.</w:t>
            </w:r>
          </w:p>
          <w:p w:rsidR="0039071A" w:rsidRPr="00D23F6E" w:rsidRDefault="0039071A" w:rsidP="000C24C2">
            <w:pPr>
              <w:jc w:val="both"/>
              <w:rPr>
                <w:bCs/>
                <w:color w:val="0070C0"/>
              </w:rPr>
            </w:pPr>
          </w:p>
          <w:p w:rsidR="0039071A" w:rsidRPr="00D23F6E" w:rsidRDefault="0039071A" w:rsidP="000C24C2">
            <w:pPr>
              <w:jc w:val="both"/>
              <w:rPr>
                <w:bCs/>
                <w:color w:val="0070C0"/>
              </w:rPr>
            </w:pPr>
            <w:r w:rsidRPr="00D23F6E">
              <w:rPr>
                <w:bCs/>
                <w:color w:val="0070C0"/>
              </w:rPr>
              <w:t>Outros fatores:</w:t>
            </w:r>
          </w:p>
          <w:p w:rsidR="0039071A" w:rsidRPr="00D23F6E" w:rsidRDefault="0039071A" w:rsidP="000C24C2">
            <w:pPr>
              <w:jc w:val="both"/>
              <w:rPr>
                <w:bCs/>
                <w:color w:val="0070C0"/>
              </w:rPr>
            </w:pPr>
            <w:r w:rsidRPr="00D23F6E">
              <w:rPr>
                <w:bCs/>
                <w:color w:val="0070C0"/>
              </w:rPr>
              <w:t>- Utilização de único aditivo para todas as distribuidoras.</w:t>
            </w:r>
          </w:p>
          <w:p w:rsidR="0039071A" w:rsidRPr="00D23F6E" w:rsidRDefault="0039071A" w:rsidP="000C24C2">
            <w:pPr>
              <w:jc w:val="both"/>
              <w:rPr>
                <w:bCs/>
                <w:color w:val="0070C0"/>
              </w:rPr>
            </w:pPr>
            <w:r w:rsidRPr="00D23F6E">
              <w:rPr>
                <w:bCs/>
                <w:color w:val="0070C0"/>
              </w:rPr>
              <w:t>- Garantia de adição devido à utilização de entidade externa.</w:t>
            </w:r>
          </w:p>
          <w:p w:rsidR="0039071A" w:rsidRPr="00D23F6E" w:rsidRDefault="0039071A" w:rsidP="000C24C2">
            <w:pPr>
              <w:jc w:val="both"/>
              <w:rPr>
                <w:bCs/>
                <w:color w:val="0070C0"/>
              </w:rPr>
            </w:pPr>
            <w:r w:rsidRPr="00D23F6E">
              <w:rPr>
                <w:bCs/>
                <w:color w:val="0070C0"/>
              </w:rPr>
              <w:t xml:space="preserve">- Eficiência e redução de custo, pois </w:t>
            </w:r>
            <w:proofErr w:type="gramStart"/>
            <w:r w:rsidRPr="00D23F6E">
              <w:rPr>
                <w:bCs/>
                <w:color w:val="0070C0"/>
              </w:rPr>
              <w:t>evita-se</w:t>
            </w:r>
            <w:proofErr w:type="gramEnd"/>
            <w:r w:rsidRPr="00D23F6E">
              <w:rPr>
                <w:bCs/>
                <w:color w:val="0070C0"/>
              </w:rPr>
              <w:t xml:space="preserve"> aumento de estrutura em vários terminais. </w:t>
            </w:r>
          </w:p>
          <w:p w:rsidR="0039071A" w:rsidRPr="00D23F6E" w:rsidRDefault="0039071A" w:rsidP="000C24C2">
            <w:pPr>
              <w:jc w:val="both"/>
              <w:rPr>
                <w:bCs/>
                <w:color w:val="0070C0"/>
              </w:rPr>
            </w:pPr>
            <w:r w:rsidRPr="00D23F6E">
              <w:rPr>
                <w:bCs/>
                <w:color w:val="0070C0"/>
              </w:rPr>
              <w:t>- Manutenção de padrão operacional.</w:t>
            </w:r>
          </w:p>
          <w:p w:rsidR="0039071A" w:rsidRPr="00D23F6E" w:rsidRDefault="0039071A" w:rsidP="000C24C2">
            <w:pPr>
              <w:jc w:val="both"/>
              <w:rPr>
                <w:bCs/>
                <w:color w:val="0070C0"/>
              </w:rPr>
            </w:pPr>
          </w:p>
          <w:p w:rsidR="0039071A" w:rsidRPr="00D23F6E" w:rsidRDefault="0039071A" w:rsidP="000C24C2">
            <w:pPr>
              <w:jc w:val="both"/>
              <w:rPr>
                <w:bCs/>
                <w:color w:val="0070C0"/>
              </w:rPr>
            </w:pPr>
            <w:r w:rsidRPr="00D23F6E">
              <w:rPr>
                <w:bCs/>
                <w:color w:val="0070C0"/>
              </w:rPr>
              <w:t xml:space="preserve">Cabe também registrar, que o produtor hoje já adiciona corante em todo o diesel S500 movimentado, mesmo em cabotagem, e que o volume de diesel é maior que o de gasolina A, ainda mais se levando em conta o fim do diesel S1800 em janeiro/2014. Quanto a esta operação, realizada nas instalações de </w:t>
            </w:r>
            <w:r w:rsidRPr="00D23F6E">
              <w:rPr>
                <w:bCs/>
                <w:color w:val="0070C0"/>
              </w:rPr>
              <w:lastRenderedPageBreak/>
              <w:t xml:space="preserve">distribuição ou em terminais, o </w:t>
            </w:r>
            <w:proofErr w:type="spellStart"/>
            <w:r w:rsidRPr="00D23F6E">
              <w:rPr>
                <w:bCs/>
                <w:color w:val="0070C0"/>
              </w:rPr>
              <w:t>Sindicom</w:t>
            </w:r>
            <w:proofErr w:type="spellEnd"/>
            <w:r w:rsidRPr="00D23F6E">
              <w:rPr>
                <w:bCs/>
                <w:color w:val="0070C0"/>
              </w:rPr>
              <w:t xml:space="preserve"> não se opõe, uma vez que a responsabilidade de aditivação continua com o produtor.</w:t>
            </w:r>
          </w:p>
          <w:p w:rsidR="0039071A" w:rsidRPr="00D23F6E" w:rsidRDefault="0039071A" w:rsidP="000C24C2">
            <w:pPr>
              <w:jc w:val="both"/>
              <w:rPr>
                <w:bCs/>
                <w:color w:val="0070C0"/>
              </w:rPr>
            </w:pPr>
          </w:p>
          <w:p w:rsidR="0039071A" w:rsidRPr="00D23F6E" w:rsidRDefault="0039071A" w:rsidP="000C24C2">
            <w:pPr>
              <w:jc w:val="both"/>
              <w:rPr>
                <w:bCs/>
              </w:rPr>
            </w:pPr>
            <w:r w:rsidRPr="00D23F6E">
              <w:rPr>
                <w:bCs/>
                <w:color w:val="0070C0"/>
              </w:rPr>
              <w:t>Além disto, estudos realizados por uma das nossas associadas e reproduzidos pelo CPT, demonstraram que não há formação de emulsão do aditivo à água e</w:t>
            </w:r>
            <w:proofErr w:type="gramStart"/>
            <w:r w:rsidRPr="00D23F6E">
              <w:rPr>
                <w:bCs/>
                <w:color w:val="0070C0"/>
              </w:rPr>
              <w:t xml:space="preserve"> portanto</w:t>
            </w:r>
            <w:proofErr w:type="gramEnd"/>
            <w:r w:rsidRPr="00D23F6E">
              <w:rPr>
                <w:bCs/>
                <w:color w:val="0070C0"/>
              </w:rPr>
              <w:t xml:space="preserve"> o transporte por cabotagem da gasolina já aditivada sob a nossa ótica é viável.  Se outros fatores o são impactantes, os mesmos poderiam existir no transporte rodoviário e ferroviário, o que nos obrigaria a segregar frota de caminhões para entrega e adicionar o produto nas bases secundárias que recebem destes polos de cabotagem, inviabilizando a operação</w:t>
            </w:r>
            <w:proofErr w:type="gramStart"/>
            <w:r w:rsidRPr="00D23F6E">
              <w:rPr>
                <w:bCs/>
                <w:color w:val="0070C0"/>
              </w:rPr>
              <w:t>..</w:t>
            </w:r>
            <w:proofErr w:type="gramEnd"/>
            <w:r w:rsidRPr="00D23F6E">
              <w:rPr>
                <w:bCs/>
                <w:color w:val="0070C0"/>
              </w:rPr>
              <w:t xml:space="preserve"> Especulação semelhante fora feita em reunião anterior, sobre adição em dutos sob o argumento que o aditivo removeria o inibidor de corrosão, mas contra argumentada pelo próprio fabricante do produto em questão. Entendemos que tecnicamente não há empecilhos para que a nova gasolina seja transportada por cabotagem ou outro modal.</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rPr>
            </w:pPr>
            <w:proofErr w:type="spellStart"/>
            <w:r w:rsidRPr="00D23F6E">
              <w:rPr>
                <w:bCs/>
              </w:rPr>
              <w:t>Art</w:t>
            </w:r>
            <w:proofErr w:type="spellEnd"/>
            <w:r w:rsidRPr="00D23F6E">
              <w:rPr>
                <w:bCs/>
              </w:rPr>
              <w:t xml:space="preserve"> 9°</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pStyle w:val="texto"/>
              <w:jc w:val="both"/>
              <w:rPr>
                <w:bCs/>
                <w:sz w:val="20"/>
                <w:szCs w:val="20"/>
              </w:rPr>
            </w:pPr>
            <w:r w:rsidRPr="00D23F6E">
              <w:rPr>
                <w:b/>
                <w:bCs/>
                <w:sz w:val="20"/>
                <w:szCs w:val="20"/>
              </w:rPr>
              <w:t>Art. 9º</w:t>
            </w:r>
            <w:r w:rsidRPr="00D23F6E">
              <w:rPr>
                <w:bCs/>
                <w:sz w:val="20"/>
                <w:szCs w:val="20"/>
              </w:rPr>
              <w:t xml:space="preserve"> Os produtores de gasolina A</w:t>
            </w:r>
            <w:r w:rsidRPr="00D23F6E">
              <w:rPr>
                <w:bCs/>
                <w:strike/>
                <w:color w:val="FF0000"/>
                <w:sz w:val="20"/>
                <w:szCs w:val="20"/>
              </w:rPr>
              <w:t>,</w:t>
            </w:r>
            <w:r w:rsidRPr="00D23F6E">
              <w:rPr>
                <w:bCs/>
                <w:sz w:val="20"/>
                <w:szCs w:val="20"/>
              </w:rPr>
              <w:t xml:space="preserve"> </w:t>
            </w:r>
            <w:r w:rsidRPr="00D23F6E">
              <w:rPr>
                <w:b/>
                <w:bCs/>
                <w:color w:val="FF0000"/>
                <w:sz w:val="20"/>
                <w:szCs w:val="20"/>
              </w:rPr>
              <w:t>e</w:t>
            </w:r>
            <w:r w:rsidRPr="00D23F6E">
              <w:rPr>
                <w:bCs/>
                <w:sz w:val="20"/>
                <w:szCs w:val="20"/>
              </w:rPr>
              <w:t xml:space="preserve"> importadores </w:t>
            </w:r>
            <w:r w:rsidRPr="00D23F6E">
              <w:rPr>
                <w:bCs/>
                <w:strike/>
                <w:color w:val="FF0000"/>
                <w:sz w:val="20"/>
                <w:szCs w:val="20"/>
              </w:rPr>
              <w:t>e</w:t>
            </w:r>
            <w:r w:rsidRPr="00D23F6E">
              <w:rPr>
                <w:bCs/>
                <w:sz w:val="20"/>
                <w:szCs w:val="20"/>
              </w:rPr>
              <w:t xml:space="preserve"> </w:t>
            </w:r>
            <w:r w:rsidRPr="00D23F6E">
              <w:rPr>
                <w:bCs/>
                <w:strike/>
                <w:color w:val="FF0000"/>
                <w:sz w:val="20"/>
                <w:szCs w:val="20"/>
              </w:rPr>
              <w:t>distribuidores</w:t>
            </w:r>
            <w:r w:rsidRPr="00D23F6E">
              <w:rPr>
                <w:bCs/>
                <w:sz w:val="20"/>
                <w:szCs w:val="20"/>
              </w:rPr>
              <w:t>, conforme previsto no § 2º do artigo anterior, deverão tornar público o nome do detergente dispersante a ser utilizado na gasolina para atender a característica depósitos em válvulas.</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color w:val="0070C0"/>
              </w:rPr>
            </w:pPr>
            <w:r w:rsidRPr="00D23F6E">
              <w:rPr>
                <w:bCs/>
                <w:color w:val="0070C0"/>
              </w:rPr>
              <w:t>Manter coerência com a nossa proposta do art. 8º</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rPr>
            </w:pPr>
            <w:proofErr w:type="spellStart"/>
            <w:r w:rsidRPr="00D23F6E">
              <w:rPr>
                <w:bCs/>
              </w:rPr>
              <w:t>Art</w:t>
            </w:r>
            <w:proofErr w:type="spellEnd"/>
            <w:r w:rsidRPr="00D23F6E">
              <w:rPr>
                <w:bCs/>
              </w:rPr>
              <w:t xml:space="preserve"> 9º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pStyle w:val="texto"/>
              <w:spacing w:after="240" w:afterAutospacing="0"/>
              <w:jc w:val="both"/>
              <w:rPr>
                <w:sz w:val="20"/>
                <w:szCs w:val="20"/>
              </w:rPr>
            </w:pPr>
            <w:r w:rsidRPr="00D23F6E">
              <w:rPr>
                <w:sz w:val="20"/>
                <w:szCs w:val="20"/>
              </w:rPr>
              <w:t xml:space="preserve">Parágrafo único.  Quando ocorrer alteração do detergente dispersante de que trata o caput, os produtores e importadores de gasolina A deverão informar aos distribuidores com </w:t>
            </w:r>
            <w:r w:rsidRPr="00D23F6E">
              <w:rPr>
                <w:b/>
                <w:color w:val="FF0000"/>
                <w:sz w:val="20"/>
                <w:szCs w:val="20"/>
              </w:rPr>
              <w:t>seis</w:t>
            </w:r>
            <w:r w:rsidRPr="00D23F6E">
              <w:rPr>
                <w:sz w:val="20"/>
                <w:szCs w:val="20"/>
              </w:rPr>
              <w:t xml:space="preserve"> </w:t>
            </w:r>
            <w:r w:rsidRPr="00D23F6E">
              <w:rPr>
                <w:strike/>
                <w:color w:val="FF0000"/>
                <w:sz w:val="20"/>
                <w:szCs w:val="20"/>
              </w:rPr>
              <w:t>três</w:t>
            </w:r>
            <w:r w:rsidRPr="00D23F6E">
              <w:rPr>
                <w:sz w:val="20"/>
                <w:szCs w:val="20"/>
              </w:rPr>
              <w:t xml:space="preserve"> meses de antecedência.</w:t>
            </w:r>
          </w:p>
          <w:p w:rsidR="0039071A" w:rsidRPr="00D23F6E" w:rsidRDefault="0039071A" w:rsidP="000C24C2">
            <w:pPr>
              <w:spacing w:before="120"/>
              <w:jc w:val="both"/>
              <w:rPr>
                <w:bCs/>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color w:val="0070C0"/>
              </w:rPr>
            </w:pPr>
            <w:r w:rsidRPr="00D23F6E">
              <w:rPr>
                <w:bCs/>
                <w:color w:val="0070C0"/>
              </w:rPr>
              <w:t xml:space="preserve">Compatibilizar o tempo entre a </w:t>
            </w:r>
            <w:proofErr w:type="spellStart"/>
            <w:r w:rsidRPr="00D23F6E">
              <w:rPr>
                <w:bCs/>
                <w:color w:val="0070C0"/>
              </w:rPr>
              <w:t>comuinicação</w:t>
            </w:r>
            <w:proofErr w:type="spellEnd"/>
            <w:r w:rsidRPr="00D23F6E">
              <w:rPr>
                <w:bCs/>
                <w:color w:val="0070C0"/>
              </w:rPr>
              <w:t xml:space="preserve"> da mudança do aditivo com os testes de compatibilidade dos distribuidores e seus pacotes de aditivo especiais.</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rFonts w:eastAsia="Arial Unicode MS"/>
                <w:b/>
                <w:bCs/>
              </w:rPr>
            </w:pPr>
            <w:r w:rsidRPr="00D23F6E">
              <w:rPr>
                <w:b/>
                <w:bCs/>
              </w:rPr>
              <w:t> </w:t>
            </w:r>
            <w:r w:rsidRPr="00D23F6E">
              <w:rPr>
                <w:bCs/>
              </w:rPr>
              <w:t>Art. 11</w:t>
            </w:r>
          </w:p>
          <w:p w:rsidR="0039071A" w:rsidRPr="00D23F6E" w:rsidRDefault="0039071A" w:rsidP="000C24C2">
            <w:pPr>
              <w:rPr>
                <w:rFonts w:eastAsia="Arial Unicode MS"/>
                <w:b/>
                <w:bCs/>
              </w:rPr>
            </w:pPr>
            <w:r w:rsidRPr="00D23F6E">
              <w:rPr>
                <w:b/>
                <w:bCs/>
              </w:rPr>
              <w:t>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spacing w:before="120"/>
              <w:jc w:val="both"/>
              <w:rPr>
                <w:bCs/>
              </w:rPr>
            </w:pPr>
            <w:r w:rsidRPr="00D23F6E">
              <w:rPr>
                <w:bCs/>
              </w:rPr>
              <w:t> </w:t>
            </w:r>
            <w:proofErr w:type="spellStart"/>
            <w:r w:rsidRPr="00D23F6E">
              <w:rPr>
                <w:b/>
                <w:bCs/>
              </w:rPr>
              <w:t>Art</w:t>
            </w:r>
            <w:proofErr w:type="spellEnd"/>
            <w:r w:rsidRPr="00D23F6E">
              <w:rPr>
                <w:b/>
                <w:bCs/>
              </w:rPr>
              <w:t xml:space="preserve"> 11.</w:t>
            </w:r>
            <w:r w:rsidRPr="00D23F6E">
              <w:rPr>
                <w:bCs/>
              </w:rPr>
              <w:t xml:space="preserve">  O produtor de gasolina A</w:t>
            </w:r>
            <w:r w:rsidRPr="00D23F6E">
              <w:rPr>
                <w:bCs/>
                <w:strike/>
                <w:color w:val="FF0000"/>
              </w:rPr>
              <w:t>,</w:t>
            </w:r>
            <w:r w:rsidRPr="00D23F6E">
              <w:rPr>
                <w:bCs/>
              </w:rPr>
              <w:t xml:space="preserve"> </w:t>
            </w:r>
            <w:r w:rsidRPr="00D23F6E">
              <w:rPr>
                <w:b/>
                <w:bCs/>
                <w:color w:val="FF0000"/>
              </w:rPr>
              <w:t>e</w:t>
            </w:r>
            <w:r w:rsidRPr="00D23F6E">
              <w:rPr>
                <w:bCs/>
              </w:rPr>
              <w:t xml:space="preserve"> o importador </w:t>
            </w:r>
            <w:r w:rsidRPr="00D23F6E">
              <w:rPr>
                <w:bCs/>
                <w:strike/>
                <w:color w:val="FF0000"/>
              </w:rPr>
              <w:t>e</w:t>
            </w:r>
            <w:r w:rsidRPr="00D23F6E">
              <w:rPr>
                <w:bCs/>
              </w:rPr>
              <w:t xml:space="preserve"> </w:t>
            </w:r>
            <w:r w:rsidRPr="00D23F6E">
              <w:rPr>
                <w:bCs/>
                <w:strike/>
                <w:color w:val="FF0000"/>
              </w:rPr>
              <w:t>o distribuidor</w:t>
            </w:r>
            <w:r w:rsidRPr="00D23F6E">
              <w:rPr>
                <w:bCs/>
              </w:rPr>
              <w:t xml:space="preserve"> deverão informar à ANP, até o 15º dia de cada mês, por meio do Sistema de Informação de Movimentação de Produtos (SIMP), os dados referentes à aquisição mensal dos aditivos de que trata o parágrafo 1º do artigo 10º.</w:t>
            </w:r>
          </w:p>
          <w:p w:rsidR="0039071A" w:rsidRPr="00D23F6E" w:rsidRDefault="0039071A" w:rsidP="000C24C2">
            <w:pPr>
              <w:rPr>
                <w:bCs/>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rPr>
            </w:pPr>
            <w:r w:rsidRPr="00D23F6E">
              <w:rPr>
                <w:bCs/>
                <w:color w:val="0070C0"/>
              </w:rPr>
              <w:t>Manter coerência com a nossa proposta do art. 8º</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rFonts w:eastAsia="Arial Unicode MS"/>
                <w:b/>
                <w:bCs/>
              </w:rPr>
            </w:pPr>
            <w:r w:rsidRPr="00D23F6E">
              <w:rPr>
                <w:b/>
                <w:bCs/>
              </w:rPr>
              <w:t> </w:t>
            </w:r>
          </w:p>
          <w:p w:rsidR="0039071A" w:rsidRPr="00D23F6E" w:rsidRDefault="0039071A" w:rsidP="000C24C2">
            <w:pPr>
              <w:rPr>
                <w:rFonts w:eastAsia="Arial Unicode MS"/>
                <w:b/>
                <w:bCs/>
                <w:color w:val="000000"/>
              </w:rPr>
            </w:pPr>
            <w:r w:rsidRPr="00D23F6E">
              <w:rPr>
                <w:b/>
                <w:bCs/>
                <w:color w:val="000000"/>
              </w:rPr>
              <w:t> </w:t>
            </w:r>
            <w:r w:rsidRPr="00D23F6E">
              <w:rPr>
                <w:bCs/>
              </w:rPr>
              <w:t>Art. 12</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
                <w:bCs/>
                <w:color w:val="FF0000"/>
              </w:rPr>
            </w:pPr>
            <w:r w:rsidRPr="00D23F6E">
              <w:rPr>
                <w:bCs/>
              </w:rPr>
              <w:t> </w:t>
            </w:r>
            <w:r w:rsidRPr="00D23F6E">
              <w:rPr>
                <w:b/>
                <w:bCs/>
                <w:color w:val="FF0000"/>
              </w:rPr>
              <w:t>Alterar o texto do artigo</w:t>
            </w:r>
          </w:p>
          <w:p w:rsidR="0039071A" w:rsidRPr="00D23F6E" w:rsidRDefault="0039071A" w:rsidP="000C24C2">
            <w:pPr>
              <w:rPr>
                <w:b/>
                <w:bCs/>
                <w:color w:val="FF0000"/>
              </w:rPr>
            </w:pPr>
          </w:p>
          <w:p w:rsidR="0039071A" w:rsidRPr="00D23F6E" w:rsidRDefault="0039071A" w:rsidP="000C24C2">
            <w:pPr>
              <w:jc w:val="both"/>
              <w:rPr>
                <w:bCs/>
                <w:strike/>
                <w:color w:val="FF0000"/>
              </w:rPr>
            </w:pPr>
            <w:proofErr w:type="spellStart"/>
            <w:r w:rsidRPr="00D23F6E">
              <w:rPr>
                <w:b/>
                <w:bCs/>
              </w:rPr>
              <w:t>Art</w:t>
            </w:r>
            <w:proofErr w:type="spellEnd"/>
            <w:r w:rsidRPr="00D23F6E">
              <w:rPr>
                <w:b/>
                <w:bCs/>
              </w:rPr>
              <w:t xml:space="preserve"> 12.</w:t>
            </w:r>
            <w:r w:rsidRPr="00D23F6E">
              <w:rPr>
                <w:bCs/>
              </w:rPr>
              <w:t xml:space="preserve">  Os dispositivos contidos dos artigos </w:t>
            </w:r>
            <w:r w:rsidRPr="00D23F6E">
              <w:rPr>
                <w:bCs/>
                <w:strike/>
                <w:color w:val="FF0000"/>
              </w:rPr>
              <w:t xml:space="preserve">4º </w:t>
            </w:r>
            <w:proofErr w:type="gramStart"/>
            <w:r w:rsidRPr="00D23F6E">
              <w:rPr>
                <w:bCs/>
                <w:strike/>
                <w:color w:val="FF0000"/>
              </w:rPr>
              <w:t>ao</w:t>
            </w:r>
            <w:r w:rsidRPr="00D23F6E">
              <w:rPr>
                <w:b/>
                <w:bCs/>
                <w:strike/>
                <w:color w:val="FF0000"/>
              </w:rPr>
              <w:t xml:space="preserve"> </w:t>
            </w:r>
            <w:r w:rsidRPr="00D23F6E">
              <w:rPr>
                <w:bCs/>
                <w:strike/>
                <w:color w:val="FF0000"/>
              </w:rPr>
              <w:t>11</w:t>
            </w:r>
            <w:proofErr w:type="gramEnd"/>
            <w:r w:rsidRPr="00D23F6E">
              <w:rPr>
                <w:bCs/>
              </w:rPr>
              <w:t xml:space="preserve">  </w:t>
            </w:r>
            <w:r w:rsidRPr="00D23F6E">
              <w:rPr>
                <w:b/>
                <w:bCs/>
                <w:color w:val="FF0000"/>
              </w:rPr>
              <w:t xml:space="preserve">7º ao 11 </w:t>
            </w:r>
            <w:r w:rsidRPr="00D23F6E">
              <w:rPr>
                <w:bCs/>
              </w:rPr>
              <w:t>passam a vigorar</w:t>
            </w:r>
            <w:r w:rsidRPr="00D23F6E">
              <w:rPr>
                <w:bCs/>
                <w:strike/>
                <w:color w:val="FF0000"/>
              </w:rPr>
              <w:t xml:space="preserve"> a partir de 1º de janeiro de </w:t>
            </w:r>
            <w:r w:rsidRPr="00D23F6E">
              <w:rPr>
                <w:strike/>
                <w:color w:val="FF0000"/>
              </w:rPr>
              <w:t>2014</w:t>
            </w:r>
            <w:r w:rsidRPr="00D23F6E">
              <w:rPr>
                <w:b/>
                <w:strike/>
                <w:color w:val="FF0000"/>
              </w:rPr>
              <w:t>,</w:t>
            </w:r>
            <w:r w:rsidRPr="00D23F6E">
              <w:rPr>
                <w:b/>
                <w:color w:val="FF0000"/>
              </w:rPr>
              <w:t xml:space="preserve">  </w:t>
            </w:r>
            <w:r w:rsidRPr="00D23F6E">
              <w:rPr>
                <w:b/>
                <w:bCs/>
                <w:color w:val="FF0000"/>
              </w:rPr>
              <w:t xml:space="preserve">após a </w:t>
            </w:r>
            <w:r w:rsidRPr="00D23F6E">
              <w:rPr>
                <w:b/>
                <w:bCs/>
                <w:color w:val="FF0000"/>
              </w:rPr>
              <w:lastRenderedPageBreak/>
              <w:t>avaliação dos resultados pela ANP que será realizada ao longo de 2014, tanto dos testes do produto quanto da infraestrutura de aditivação no produtor/fornecedor</w:t>
            </w:r>
            <w:r w:rsidRPr="00D23F6E">
              <w:rPr>
                <w:bCs/>
                <w:color w:val="FF0000"/>
              </w:rPr>
              <w:t xml:space="preserve">. </w:t>
            </w:r>
          </w:p>
          <w:p w:rsidR="0039071A" w:rsidRPr="00D23F6E" w:rsidRDefault="0039071A" w:rsidP="000C24C2">
            <w:pPr>
              <w:jc w:val="both"/>
              <w:rPr>
                <w:b/>
                <w:bCs/>
                <w:strike/>
                <w:color w:val="FF0000"/>
              </w:rPr>
            </w:pPr>
          </w:p>
          <w:p w:rsidR="0039071A" w:rsidRPr="00D23F6E" w:rsidRDefault="0039071A" w:rsidP="000C24C2">
            <w:pPr>
              <w:rPr>
                <w:bCs/>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color w:val="0070C0"/>
              </w:rPr>
            </w:pPr>
          </w:p>
          <w:p w:rsidR="0039071A" w:rsidRPr="00D23F6E" w:rsidRDefault="0039071A" w:rsidP="000C24C2">
            <w:pPr>
              <w:jc w:val="both"/>
              <w:rPr>
                <w:bCs/>
                <w:color w:val="0070C0"/>
              </w:rPr>
            </w:pPr>
            <w:r w:rsidRPr="00D23F6E">
              <w:rPr>
                <w:bCs/>
                <w:color w:val="0070C0"/>
              </w:rPr>
              <w:t>Sugerimos que 2014 seja um ano de testes da nova gasolina, avaliação dos seus resultados, assim como da preparação da infraestrutura de aditivação que será necessária ao produtor/importador.</w:t>
            </w:r>
          </w:p>
          <w:p w:rsidR="0039071A" w:rsidRPr="00D23F6E" w:rsidRDefault="0039071A" w:rsidP="000C24C2">
            <w:pPr>
              <w:jc w:val="both"/>
              <w:rPr>
                <w:b/>
                <w:bCs/>
                <w:color w:val="FF0000"/>
              </w:rPr>
            </w:pP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rPr>
            </w:pPr>
            <w:proofErr w:type="spellStart"/>
            <w:r w:rsidRPr="00D23F6E">
              <w:rPr>
                <w:bCs/>
              </w:rPr>
              <w:t>Art</w:t>
            </w:r>
            <w:proofErr w:type="spellEnd"/>
            <w:r w:rsidRPr="00D23F6E">
              <w:rPr>
                <w:bCs/>
              </w:rPr>
              <w:t xml:space="preserve"> 13</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tabs>
                <w:tab w:val="left" w:pos="0"/>
              </w:tabs>
              <w:spacing w:before="100" w:beforeAutospacing="1" w:after="240"/>
              <w:jc w:val="both"/>
              <w:rPr>
                <w:bCs/>
              </w:rPr>
            </w:pPr>
            <w:r w:rsidRPr="00D23F6E">
              <w:rPr>
                <w:b/>
                <w:bCs/>
                <w:color w:val="FF0000"/>
              </w:rPr>
              <w:t>Alterar o texto do artigo</w:t>
            </w:r>
          </w:p>
          <w:p w:rsidR="0039071A" w:rsidRPr="00D23F6E" w:rsidRDefault="0039071A" w:rsidP="000C24C2">
            <w:pPr>
              <w:tabs>
                <w:tab w:val="left" w:pos="0"/>
              </w:tabs>
              <w:spacing w:before="100" w:beforeAutospacing="1" w:after="240"/>
              <w:jc w:val="both"/>
              <w:rPr>
                <w:bCs/>
              </w:rPr>
            </w:pPr>
            <w:proofErr w:type="spellStart"/>
            <w:r w:rsidRPr="00D23F6E">
              <w:rPr>
                <w:bCs/>
              </w:rPr>
              <w:t>Art</w:t>
            </w:r>
            <w:proofErr w:type="spellEnd"/>
            <w:r w:rsidRPr="00D23F6E">
              <w:rPr>
                <w:bCs/>
              </w:rPr>
              <w:t xml:space="preserve"> 13. A partir de 1º de janeiro de</w:t>
            </w:r>
            <w:r w:rsidRPr="00D23F6E">
              <w:t xml:space="preserve"> 2014, </w:t>
            </w:r>
            <w:r w:rsidRPr="00D23F6E">
              <w:rPr>
                <w:bCs/>
              </w:rPr>
              <w:t>toda a gasolina comercializada em território nacional deverá atender à especificação contida no Regulamento Técnico nº XX/2013, parte integrante desta Resolução</w:t>
            </w:r>
            <w:r w:rsidRPr="00D23F6E">
              <w:rPr>
                <w:b/>
                <w:bCs/>
                <w:color w:val="FF0000"/>
              </w:rPr>
              <w:t>, à exceção do Item: “Depósitos em válvulas”, que terá seu prazo estabelecido pela ANP, considerando o contido no artigo 12 desta Resolução.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rPr>
            </w:pPr>
            <w:r w:rsidRPr="00D23F6E">
              <w:rPr>
                <w:bCs/>
                <w:color w:val="0070C0"/>
              </w:rPr>
              <w:t>Compatibilizar com o artigo 12.</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rFonts w:eastAsia="Arial Unicode MS"/>
                <w:b/>
                <w:bCs/>
              </w:rPr>
            </w:pPr>
            <w:r w:rsidRPr="00D23F6E">
              <w:rPr>
                <w:b/>
                <w:bCs/>
              </w:rPr>
              <w:t> </w:t>
            </w:r>
            <w:r w:rsidRPr="00D23F6E">
              <w:rPr>
                <w:bCs/>
              </w:rPr>
              <w:t>Art. 14</w:t>
            </w:r>
          </w:p>
          <w:p w:rsidR="0039071A" w:rsidRPr="00D23F6E" w:rsidRDefault="0039071A" w:rsidP="000C24C2">
            <w:pPr>
              <w:rPr>
                <w:rFonts w:eastAsia="Arial Unicode MS"/>
                <w:b/>
                <w:bCs/>
              </w:rPr>
            </w:pPr>
            <w:r w:rsidRPr="00D23F6E">
              <w:rPr>
                <w:b/>
                <w:bCs/>
              </w:rPr>
              <w:t>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pStyle w:val="texto"/>
              <w:rPr>
                <w:bCs/>
                <w:sz w:val="20"/>
                <w:szCs w:val="20"/>
              </w:rPr>
            </w:pPr>
            <w:r w:rsidRPr="00D23F6E">
              <w:rPr>
                <w:bCs/>
                <w:sz w:val="20"/>
                <w:szCs w:val="20"/>
              </w:rPr>
              <w:t> </w:t>
            </w:r>
          </w:p>
          <w:p w:rsidR="0039071A" w:rsidRPr="00D23F6E" w:rsidRDefault="0039071A" w:rsidP="000C24C2">
            <w:pPr>
              <w:tabs>
                <w:tab w:val="left" w:pos="993"/>
              </w:tabs>
              <w:spacing w:before="100" w:beforeAutospacing="1" w:after="240"/>
              <w:jc w:val="both"/>
              <w:rPr>
                <w:bCs/>
              </w:rPr>
            </w:pPr>
            <w:r w:rsidRPr="00D23F6E">
              <w:rPr>
                <w:bCs/>
              </w:rPr>
              <w:t xml:space="preserve">Art. 14.  Para efeitos de fiscalização, as autuações por não conformidade, quanto ao ponto final de ebulição, período de indução, teores de enxofre, fósforo e benzeno (este último apenas para a gasolina C Premium), e hidrocarbonetos aromáticos e </w:t>
            </w:r>
            <w:proofErr w:type="spellStart"/>
            <w:r w:rsidRPr="00D23F6E">
              <w:rPr>
                <w:bCs/>
              </w:rPr>
              <w:t>olefínicos</w:t>
            </w:r>
            <w:proofErr w:type="spellEnd"/>
            <w:r w:rsidRPr="00D23F6E">
              <w:rPr>
                <w:bCs/>
              </w:rPr>
              <w:t>, só poderão ocorrer:</w:t>
            </w:r>
          </w:p>
          <w:p w:rsidR="0039071A" w:rsidRPr="00D23F6E" w:rsidRDefault="0039071A" w:rsidP="000C24C2">
            <w:pPr>
              <w:tabs>
                <w:tab w:val="left" w:pos="993"/>
              </w:tabs>
              <w:spacing w:before="100" w:beforeAutospacing="1" w:after="240"/>
              <w:jc w:val="both"/>
              <w:rPr>
                <w:bCs/>
              </w:rPr>
            </w:pPr>
            <w:r w:rsidRPr="00D23F6E">
              <w:rPr>
                <w:bCs/>
              </w:rPr>
              <w:t xml:space="preserve">I - Na distribuição: </w:t>
            </w:r>
            <w:proofErr w:type="gramStart"/>
            <w:r w:rsidRPr="00D23F6E">
              <w:rPr>
                <w:bCs/>
                <w:strike/>
                <w:color w:val="FF0000"/>
              </w:rPr>
              <w:t>30</w:t>
            </w:r>
            <w:r w:rsidRPr="00D23F6E">
              <w:rPr>
                <w:b/>
                <w:bCs/>
                <w:color w:val="FF0000"/>
              </w:rPr>
              <w:t xml:space="preserve"> 60 (sessenta) </w:t>
            </w:r>
            <w:r w:rsidRPr="00D23F6E">
              <w:rPr>
                <w:bCs/>
              </w:rPr>
              <w:t>dias após a data da entrada em vigor do Regulamento Técnico nº</w:t>
            </w:r>
            <w:proofErr w:type="gramEnd"/>
            <w:r w:rsidRPr="00D23F6E">
              <w:rPr>
                <w:bCs/>
              </w:rPr>
              <w:t xml:space="preserve"> XX/2013, constante desta Resolução;</w:t>
            </w:r>
          </w:p>
          <w:p w:rsidR="0039071A" w:rsidRPr="00D23F6E" w:rsidRDefault="0039071A" w:rsidP="000C24C2">
            <w:pPr>
              <w:tabs>
                <w:tab w:val="left" w:pos="993"/>
              </w:tabs>
              <w:spacing w:before="100" w:beforeAutospacing="1" w:after="240"/>
              <w:jc w:val="both"/>
              <w:rPr>
                <w:bCs/>
              </w:rPr>
            </w:pPr>
            <w:r w:rsidRPr="00D23F6E">
              <w:rPr>
                <w:bCs/>
              </w:rPr>
              <w:t xml:space="preserve">II - Na revenda: </w:t>
            </w:r>
            <w:proofErr w:type="gramStart"/>
            <w:r w:rsidRPr="00D23F6E">
              <w:rPr>
                <w:bCs/>
                <w:strike/>
                <w:color w:val="FF0000"/>
              </w:rPr>
              <w:t>60</w:t>
            </w:r>
            <w:r w:rsidRPr="00D23F6E">
              <w:rPr>
                <w:bCs/>
              </w:rPr>
              <w:t xml:space="preserve"> </w:t>
            </w:r>
            <w:r w:rsidRPr="00D23F6E">
              <w:rPr>
                <w:b/>
                <w:bCs/>
                <w:color w:val="FF0000"/>
              </w:rPr>
              <w:t>90</w:t>
            </w:r>
            <w:r w:rsidRPr="00D23F6E">
              <w:rPr>
                <w:bCs/>
              </w:rPr>
              <w:t xml:space="preserve"> </w:t>
            </w:r>
            <w:r w:rsidRPr="00D23F6E">
              <w:rPr>
                <w:b/>
                <w:bCs/>
                <w:color w:val="FF0000"/>
              </w:rPr>
              <w:t>(noventa)</w:t>
            </w:r>
            <w:r w:rsidRPr="00D23F6E">
              <w:rPr>
                <w:bCs/>
              </w:rPr>
              <w:t xml:space="preserve"> dias após a data da entrada em vigor do Regulamento Técnico nº</w:t>
            </w:r>
            <w:proofErr w:type="gramEnd"/>
            <w:r w:rsidRPr="00D23F6E">
              <w:rPr>
                <w:bCs/>
              </w:rPr>
              <w:t xml:space="preserve"> XX/2013, constante desta Resolução.</w:t>
            </w:r>
          </w:p>
          <w:p w:rsidR="0039071A" w:rsidRPr="00D23F6E" w:rsidRDefault="0039071A" w:rsidP="000C24C2">
            <w:pPr>
              <w:jc w:val="both"/>
              <w:rPr>
                <w:bCs/>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rPr>
            </w:pPr>
            <w:r w:rsidRPr="00D23F6E">
              <w:rPr>
                <w:bCs/>
              </w:rPr>
              <w:t> </w:t>
            </w:r>
            <w:r w:rsidRPr="00D23F6E">
              <w:rPr>
                <w:bCs/>
                <w:color w:val="0070C0"/>
              </w:rPr>
              <w:t>Manter o padrão proposto nas resoluções anteriores para tempo de adequação de estoques no distribuidor e revenda.</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rFonts w:eastAsia="Arial Unicode MS"/>
                <w:b/>
                <w:bCs/>
              </w:rPr>
            </w:pPr>
            <w:r w:rsidRPr="00D23F6E">
              <w:rPr>
                <w:b/>
                <w:bCs/>
              </w:rPr>
              <w:t> </w:t>
            </w:r>
            <w:r w:rsidRPr="00D23F6E">
              <w:rPr>
                <w:bCs/>
              </w:rPr>
              <w:t>Art. 18</w:t>
            </w:r>
          </w:p>
          <w:p w:rsidR="0039071A" w:rsidRPr="00D23F6E" w:rsidRDefault="0039071A" w:rsidP="000C24C2">
            <w:pPr>
              <w:rPr>
                <w:rFonts w:eastAsia="Arial Unicode MS"/>
                <w:b/>
                <w:bCs/>
              </w:rPr>
            </w:pPr>
            <w:r w:rsidRPr="00D23F6E">
              <w:rPr>
                <w:b/>
                <w:bCs/>
              </w:rPr>
              <w:t>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rPr>
            </w:pPr>
            <w:r w:rsidRPr="00D23F6E">
              <w:rPr>
                <w:bCs/>
              </w:rPr>
              <w:t> </w:t>
            </w:r>
          </w:p>
          <w:p w:rsidR="0039071A" w:rsidRPr="00D23F6E" w:rsidRDefault="0039071A" w:rsidP="000C24C2">
            <w:pPr>
              <w:jc w:val="both"/>
              <w:rPr>
                <w:bCs/>
              </w:rPr>
            </w:pPr>
            <w:r w:rsidRPr="00D23F6E">
              <w:rPr>
                <w:b/>
                <w:bCs/>
              </w:rPr>
              <w:t>Art. 18.</w:t>
            </w:r>
            <w:r w:rsidRPr="00D23F6E">
              <w:rPr>
                <w:bCs/>
              </w:rPr>
              <w:t xml:space="preserve">  A característica teor de metanol da Tabela de Especificação do Regulamento Técnico nº 7/2011 da Resolução ANP nº 57, de 20 de outubro de 2011, passa a vigorar com a </w:t>
            </w:r>
            <w:r w:rsidRPr="00D23F6E">
              <w:rPr>
                <w:bCs/>
              </w:rPr>
              <w:lastRenderedPageBreak/>
              <w:t>seguinte redação:</w:t>
            </w:r>
          </w:p>
          <w:p w:rsidR="0039071A" w:rsidRPr="00D23F6E" w:rsidRDefault="0039071A" w:rsidP="000C24C2">
            <w:pPr>
              <w:rPr>
                <w:bCs/>
              </w:rPr>
            </w:pPr>
          </w:p>
          <w:tbl>
            <w:tblPr>
              <w:tblW w:w="8897"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2489"/>
              <w:gridCol w:w="1243"/>
              <w:gridCol w:w="873"/>
              <w:gridCol w:w="872"/>
              <w:gridCol w:w="873"/>
              <w:gridCol w:w="958"/>
              <w:gridCol w:w="811"/>
              <w:gridCol w:w="778"/>
            </w:tblGrid>
            <w:tr w:rsidR="0039071A" w:rsidRPr="00D23F6E" w:rsidTr="000C24C2">
              <w:trPr>
                <w:cantSplit/>
                <w:jc w:val="center"/>
              </w:trPr>
              <w:tc>
                <w:tcPr>
                  <w:tcW w:w="2489"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r w:rsidRPr="00D23F6E">
                    <w:rPr>
                      <w:b/>
                      <w:bCs/>
                    </w:rPr>
                    <w:t>CARACTERÍSTICA</w:t>
                  </w:r>
                </w:p>
              </w:tc>
              <w:tc>
                <w:tcPr>
                  <w:tcW w:w="1243"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r w:rsidRPr="00D23F6E">
                    <w:rPr>
                      <w:b/>
                      <w:bCs/>
                    </w:rPr>
                    <w:t>UNIDADE</w:t>
                  </w:r>
                </w:p>
              </w:tc>
              <w:tc>
                <w:tcPr>
                  <w:tcW w:w="3576"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r w:rsidRPr="00D23F6E">
                    <w:rPr>
                      <w:b/>
                      <w:bCs/>
                    </w:rPr>
                    <w:t>LIMITE</w:t>
                  </w:r>
                </w:p>
              </w:tc>
              <w:tc>
                <w:tcPr>
                  <w:tcW w:w="1589" w:type="dxa"/>
                  <w:gridSpan w:val="2"/>
                  <w:vMerge w:val="restart"/>
                  <w:tcBorders>
                    <w:top w:val="single" w:sz="4" w:space="0" w:color="auto"/>
                    <w:left w:val="single" w:sz="4" w:space="0" w:color="auto"/>
                    <w:right w:val="single" w:sz="4" w:space="0" w:color="auto"/>
                  </w:tcBorders>
                  <w:shd w:val="pct10" w:color="auto" w:fill="auto"/>
                  <w:vAlign w:val="center"/>
                </w:tcPr>
                <w:p w:rsidR="0039071A" w:rsidRPr="00D23F6E" w:rsidRDefault="0039071A" w:rsidP="000C24C2">
                  <w:pPr>
                    <w:rPr>
                      <w:b/>
                      <w:bCs/>
                    </w:rPr>
                  </w:pPr>
                  <w:r w:rsidRPr="00D23F6E">
                    <w:rPr>
                      <w:b/>
                      <w:bCs/>
                    </w:rPr>
                    <w:t>MÉTODO</w:t>
                  </w:r>
                </w:p>
              </w:tc>
            </w:tr>
            <w:tr w:rsidR="0039071A" w:rsidRPr="00D23F6E" w:rsidTr="000C24C2">
              <w:trPr>
                <w:cantSplit/>
                <w:jc w:val="center"/>
              </w:trPr>
              <w:tc>
                <w:tcPr>
                  <w:tcW w:w="2489" w:type="dxa"/>
                  <w:vMerge/>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p>
              </w:tc>
              <w:tc>
                <w:tcPr>
                  <w:tcW w:w="1243" w:type="dxa"/>
                  <w:vMerge/>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p>
              </w:tc>
              <w:tc>
                <w:tcPr>
                  <w:tcW w:w="174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r w:rsidRPr="00D23F6E">
                    <w:rPr>
                      <w:b/>
                      <w:bCs/>
                    </w:rPr>
                    <w:t>Gasolina Comum</w:t>
                  </w:r>
                </w:p>
              </w:tc>
              <w:tc>
                <w:tcPr>
                  <w:tcW w:w="183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r w:rsidRPr="00D23F6E">
                    <w:rPr>
                      <w:b/>
                      <w:bCs/>
                    </w:rPr>
                    <w:t>Gasolina Premium</w:t>
                  </w:r>
                </w:p>
              </w:tc>
              <w:tc>
                <w:tcPr>
                  <w:tcW w:w="1589" w:type="dxa"/>
                  <w:gridSpan w:val="2"/>
                  <w:vMerge/>
                  <w:tcBorders>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p>
              </w:tc>
            </w:tr>
            <w:tr w:rsidR="0039071A" w:rsidRPr="00D23F6E" w:rsidTr="000C24C2">
              <w:trPr>
                <w:cantSplit/>
                <w:trHeight w:val="60"/>
                <w:jc w:val="center"/>
              </w:trPr>
              <w:tc>
                <w:tcPr>
                  <w:tcW w:w="2489" w:type="dxa"/>
                  <w:vMerge/>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p>
              </w:tc>
              <w:tc>
                <w:tcPr>
                  <w:tcW w:w="1243" w:type="dxa"/>
                  <w:vMerge/>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p>
              </w:tc>
              <w:tc>
                <w:tcPr>
                  <w:tcW w:w="873" w:type="dxa"/>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r w:rsidRPr="00D23F6E">
                    <w:rPr>
                      <w:b/>
                      <w:bCs/>
                    </w:rPr>
                    <w:t>Tipo A</w:t>
                  </w:r>
                </w:p>
              </w:tc>
              <w:tc>
                <w:tcPr>
                  <w:tcW w:w="872" w:type="dxa"/>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r w:rsidRPr="00D23F6E">
                    <w:rPr>
                      <w:b/>
                      <w:bCs/>
                    </w:rPr>
                    <w:t>Tipo C</w:t>
                  </w:r>
                </w:p>
              </w:tc>
              <w:tc>
                <w:tcPr>
                  <w:tcW w:w="873" w:type="dxa"/>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r w:rsidRPr="00D23F6E">
                    <w:rPr>
                      <w:b/>
                      <w:bCs/>
                    </w:rPr>
                    <w:t>Tipo A</w:t>
                  </w:r>
                </w:p>
              </w:tc>
              <w:tc>
                <w:tcPr>
                  <w:tcW w:w="958" w:type="dxa"/>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r w:rsidRPr="00D23F6E">
                    <w:rPr>
                      <w:b/>
                      <w:bCs/>
                    </w:rPr>
                    <w:t>Tipo C</w:t>
                  </w:r>
                </w:p>
              </w:tc>
              <w:tc>
                <w:tcPr>
                  <w:tcW w:w="811" w:type="dxa"/>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r w:rsidRPr="00D23F6E">
                    <w:rPr>
                      <w:b/>
                      <w:bCs/>
                    </w:rPr>
                    <w:t>ABNT NBR</w:t>
                  </w:r>
                </w:p>
              </w:tc>
              <w:tc>
                <w:tcPr>
                  <w:tcW w:w="778" w:type="dxa"/>
                  <w:tcBorders>
                    <w:top w:val="single" w:sz="4" w:space="0" w:color="auto"/>
                    <w:left w:val="single" w:sz="4" w:space="0" w:color="auto"/>
                    <w:bottom w:val="single" w:sz="4" w:space="0" w:color="auto"/>
                    <w:right w:val="single" w:sz="4" w:space="0" w:color="auto"/>
                  </w:tcBorders>
                  <w:shd w:val="pct10" w:color="auto" w:fill="auto"/>
                  <w:vAlign w:val="center"/>
                </w:tcPr>
                <w:p w:rsidR="0039071A" w:rsidRPr="00D23F6E" w:rsidRDefault="0039071A" w:rsidP="000C24C2">
                  <w:pPr>
                    <w:rPr>
                      <w:b/>
                      <w:bCs/>
                    </w:rPr>
                  </w:pPr>
                  <w:r w:rsidRPr="00D23F6E">
                    <w:rPr>
                      <w:b/>
                      <w:bCs/>
                    </w:rPr>
                    <w:t>ASTM</w:t>
                  </w:r>
                </w:p>
              </w:tc>
            </w:tr>
            <w:tr w:rsidR="0039071A" w:rsidRPr="00D23F6E" w:rsidTr="000C24C2">
              <w:trPr>
                <w:cantSplit/>
                <w:jc w:val="center"/>
              </w:trPr>
              <w:tc>
                <w:tcPr>
                  <w:tcW w:w="8897" w:type="dxa"/>
                  <w:gridSpan w:val="8"/>
                  <w:tcBorders>
                    <w:top w:val="single" w:sz="4" w:space="0" w:color="auto"/>
                    <w:left w:val="single" w:sz="4" w:space="0" w:color="auto"/>
                    <w:bottom w:val="single" w:sz="4" w:space="0" w:color="auto"/>
                    <w:right w:val="single" w:sz="4" w:space="0" w:color="auto"/>
                  </w:tcBorders>
                  <w:vAlign w:val="center"/>
                </w:tcPr>
                <w:p w:rsidR="0039071A" w:rsidRPr="00D23F6E" w:rsidRDefault="0039071A" w:rsidP="000C24C2">
                  <w:pPr>
                    <w:rPr>
                      <w:bCs/>
                    </w:rPr>
                  </w:pPr>
                  <w:r w:rsidRPr="00D23F6E">
                    <w:rPr>
                      <w:bCs/>
                    </w:rPr>
                    <w:t>...</w:t>
                  </w:r>
                </w:p>
              </w:tc>
            </w:tr>
            <w:tr w:rsidR="0039071A" w:rsidRPr="00D23F6E" w:rsidTr="000C24C2">
              <w:trPr>
                <w:cantSplit/>
                <w:jc w:val="center"/>
              </w:trPr>
              <w:tc>
                <w:tcPr>
                  <w:tcW w:w="2489" w:type="dxa"/>
                  <w:tcBorders>
                    <w:top w:val="single" w:sz="4" w:space="0" w:color="auto"/>
                    <w:left w:val="single" w:sz="4" w:space="0" w:color="auto"/>
                    <w:bottom w:val="single" w:sz="4" w:space="0" w:color="auto"/>
                    <w:right w:val="single" w:sz="4" w:space="0" w:color="auto"/>
                  </w:tcBorders>
                  <w:vAlign w:val="center"/>
                </w:tcPr>
                <w:p w:rsidR="0039071A" w:rsidRPr="00D23F6E" w:rsidRDefault="0039071A" w:rsidP="000C24C2">
                  <w:pPr>
                    <w:rPr>
                      <w:bCs/>
                    </w:rPr>
                  </w:pPr>
                  <w:r w:rsidRPr="00D23F6E">
                    <w:rPr>
                      <w:bCs/>
                    </w:rPr>
                    <w:t xml:space="preserve">Teor de Metanol, </w:t>
                  </w:r>
                  <w:proofErr w:type="spellStart"/>
                  <w:proofErr w:type="gramStart"/>
                  <w:r w:rsidRPr="00D23F6E">
                    <w:rPr>
                      <w:bCs/>
                    </w:rPr>
                    <w:t>máx</w:t>
                  </w:r>
                  <w:proofErr w:type="spellEnd"/>
                  <w:proofErr w:type="gramEnd"/>
                </w:p>
              </w:tc>
              <w:tc>
                <w:tcPr>
                  <w:tcW w:w="1243" w:type="dxa"/>
                  <w:tcBorders>
                    <w:top w:val="single" w:sz="4" w:space="0" w:color="auto"/>
                    <w:left w:val="single" w:sz="4" w:space="0" w:color="auto"/>
                    <w:bottom w:val="single" w:sz="4" w:space="0" w:color="auto"/>
                    <w:right w:val="single" w:sz="4" w:space="0" w:color="auto"/>
                  </w:tcBorders>
                  <w:vAlign w:val="center"/>
                </w:tcPr>
                <w:p w:rsidR="0039071A" w:rsidRPr="00D23F6E" w:rsidRDefault="0039071A" w:rsidP="000C24C2">
                  <w:pPr>
                    <w:rPr>
                      <w:bCs/>
                    </w:rPr>
                  </w:pPr>
                  <w:r w:rsidRPr="00D23F6E">
                    <w:rPr>
                      <w:bCs/>
                    </w:rPr>
                    <w:t>% volume</w:t>
                  </w:r>
                </w:p>
              </w:tc>
              <w:tc>
                <w:tcPr>
                  <w:tcW w:w="3576" w:type="dxa"/>
                  <w:gridSpan w:val="4"/>
                  <w:tcBorders>
                    <w:top w:val="single" w:sz="4" w:space="0" w:color="auto"/>
                    <w:left w:val="single" w:sz="4" w:space="0" w:color="auto"/>
                    <w:bottom w:val="single" w:sz="4" w:space="0" w:color="auto"/>
                    <w:right w:val="single" w:sz="4" w:space="0" w:color="auto"/>
                  </w:tcBorders>
                  <w:vAlign w:val="center"/>
                </w:tcPr>
                <w:p w:rsidR="0039071A" w:rsidRPr="00D23F6E" w:rsidRDefault="0039071A" w:rsidP="000C24C2">
                  <w:pPr>
                    <w:rPr>
                      <w:bCs/>
                    </w:rPr>
                  </w:pPr>
                  <w:r w:rsidRPr="00D23F6E">
                    <w:rPr>
                      <w:bCs/>
                    </w:rPr>
                    <w:t>(1)</w:t>
                  </w:r>
                </w:p>
              </w:tc>
              <w:tc>
                <w:tcPr>
                  <w:tcW w:w="811" w:type="dxa"/>
                  <w:tcBorders>
                    <w:top w:val="single" w:sz="4" w:space="0" w:color="auto"/>
                    <w:left w:val="single" w:sz="4" w:space="0" w:color="auto"/>
                    <w:bottom w:val="single" w:sz="4" w:space="0" w:color="auto"/>
                    <w:right w:val="single" w:sz="4" w:space="0" w:color="auto"/>
                  </w:tcBorders>
                  <w:vAlign w:val="center"/>
                </w:tcPr>
                <w:p w:rsidR="0039071A" w:rsidRPr="00D23F6E" w:rsidRDefault="0039071A" w:rsidP="000C24C2">
                  <w:pPr>
                    <w:rPr>
                      <w:bCs/>
                    </w:rPr>
                  </w:pPr>
                  <w:r w:rsidRPr="00D23F6E">
                    <w:rPr>
                      <w:bCs/>
                    </w:rPr>
                    <w:t>16041</w:t>
                  </w:r>
                </w:p>
              </w:tc>
              <w:tc>
                <w:tcPr>
                  <w:tcW w:w="778" w:type="dxa"/>
                  <w:tcBorders>
                    <w:top w:val="single" w:sz="4" w:space="0" w:color="auto"/>
                    <w:left w:val="single" w:sz="4" w:space="0" w:color="auto"/>
                    <w:bottom w:val="single" w:sz="4" w:space="0" w:color="auto"/>
                    <w:right w:val="single" w:sz="4" w:space="0" w:color="auto"/>
                  </w:tcBorders>
                  <w:vAlign w:val="center"/>
                </w:tcPr>
                <w:p w:rsidR="0039071A" w:rsidRPr="00D23F6E" w:rsidRDefault="0039071A" w:rsidP="000C24C2">
                  <w:pPr>
                    <w:rPr>
                      <w:bCs/>
                    </w:rPr>
                  </w:pPr>
                  <w:r w:rsidRPr="00D23F6E">
                    <w:rPr>
                      <w:bCs/>
                    </w:rPr>
                    <w:t>-</w:t>
                  </w:r>
                </w:p>
              </w:tc>
            </w:tr>
            <w:tr w:rsidR="0039071A" w:rsidRPr="00D23F6E" w:rsidTr="000C24C2">
              <w:trPr>
                <w:cantSplit/>
                <w:jc w:val="center"/>
              </w:trPr>
              <w:tc>
                <w:tcPr>
                  <w:tcW w:w="8897" w:type="dxa"/>
                  <w:gridSpan w:val="8"/>
                  <w:tcBorders>
                    <w:top w:val="single" w:sz="4" w:space="0" w:color="auto"/>
                    <w:left w:val="single" w:sz="4" w:space="0" w:color="auto"/>
                    <w:bottom w:val="single" w:sz="4" w:space="0" w:color="auto"/>
                    <w:right w:val="single" w:sz="4" w:space="0" w:color="auto"/>
                  </w:tcBorders>
                  <w:vAlign w:val="center"/>
                </w:tcPr>
                <w:p w:rsidR="0039071A" w:rsidRPr="00D23F6E" w:rsidRDefault="0039071A" w:rsidP="000C24C2">
                  <w:pPr>
                    <w:rPr>
                      <w:bCs/>
                    </w:rPr>
                  </w:pPr>
                  <w:r w:rsidRPr="00D23F6E">
                    <w:rPr>
                      <w:bCs/>
                    </w:rPr>
                    <w:t>...</w:t>
                  </w:r>
                </w:p>
              </w:tc>
            </w:tr>
            <w:tr w:rsidR="0039071A" w:rsidRPr="00D23F6E" w:rsidTr="000C24C2">
              <w:trPr>
                <w:cantSplit/>
                <w:jc w:val="center"/>
              </w:trPr>
              <w:tc>
                <w:tcPr>
                  <w:tcW w:w="8897" w:type="dxa"/>
                  <w:gridSpan w:val="8"/>
                  <w:tcBorders>
                    <w:top w:val="single" w:sz="4" w:space="0" w:color="auto"/>
                    <w:left w:val="single" w:sz="4" w:space="0" w:color="auto"/>
                    <w:bottom w:val="single" w:sz="4" w:space="0" w:color="auto"/>
                    <w:right w:val="single" w:sz="4" w:space="0" w:color="auto"/>
                  </w:tcBorders>
                  <w:vAlign w:val="center"/>
                </w:tcPr>
                <w:p w:rsidR="0039071A" w:rsidRPr="00D23F6E" w:rsidRDefault="0039071A" w:rsidP="000C24C2">
                  <w:pPr>
                    <w:rPr>
                      <w:bCs/>
                    </w:rPr>
                  </w:pPr>
                </w:p>
              </w:tc>
            </w:tr>
          </w:tbl>
          <w:p w:rsidR="0039071A" w:rsidRPr="00D23F6E" w:rsidRDefault="0039071A" w:rsidP="002F0EE8">
            <w:pPr>
              <w:numPr>
                <w:ilvl w:val="0"/>
                <w:numId w:val="8"/>
              </w:numPr>
              <w:jc w:val="both"/>
              <w:rPr>
                <w:bCs/>
              </w:rPr>
            </w:pPr>
            <w:bookmarkStart w:id="2" w:name="art13"/>
            <w:bookmarkEnd w:id="2"/>
            <w:r w:rsidRPr="00D23F6E">
              <w:rPr>
                <w:bCs/>
              </w:rPr>
              <w:t>Proibida a adição. Deve ser medido quando houver dúvida quanto à ocorrência de contaminação.</w:t>
            </w:r>
          </w:p>
          <w:p w:rsidR="0039071A" w:rsidRPr="00D23F6E" w:rsidRDefault="0039071A" w:rsidP="002F0EE8">
            <w:pPr>
              <w:numPr>
                <w:ilvl w:val="1"/>
                <w:numId w:val="8"/>
              </w:numPr>
              <w:jc w:val="both"/>
              <w:rPr>
                <w:bCs/>
              </w:rPr>
            </w:pPr>
            <w:r w:rsidRPr="00D23F6E">
              <w:rPr>
                <w:bCs/>
              </w:rPr>
              <w:t>Para o caso do teor de metanol, considera-se o limite máximo de      0,5 % em volume;</w:t>
            </w:r>
          </w:p>
          <w:p w:rsidR="0039071A" w:rsidRPr="00D23F6E" w:rsidRDefault="0039071A" w:rsidP="002F0EE8">
            <w:pPr>
              <w:numPr>
                <w:ilvl w:val="1"/>
                <w:numId w:val="8"/>
              </w:numPr>
              <w:rPr>
                <w:bCs/>
              </w:rPr>
            </w:pPr>
            <w:r w:rsidRPr="00D23F6E">
              <w:rPr>
                <w:bCs/>
                <w:strike/>
                <w:color w:val="FF0000"/>
              </w:rPr>
              <w:t xml:space="preserve">Para o caso do teor de etanol anidro combustível, considera-se </w:t>
            </w:r>
            <w:proofErr w:type="gramStart"/>
            <w:r w:rsidRPr="00D23F6E">
              <w:rPr>
                <w:bCs/>
                <w:strike/>
                <w:color w:val="FF0000"/>
              </w:rPr>
              <w:t>o</w:t>
            </w:r>
            <w:proofErr w:type="gramEnd"/>
            <w:r w:rsidRPr="00D23F6E">
              <w:rPr>
                <w:bCs/>
                <w:strike/>
                <w:color w:val="FF0000"/>
              </w:rPr>
              <w:t xml:space="preserve"> </w:t>
            </w:r>
          </w:p>
          <w:p w:rsidR="0039071A" w:rsidRPr="00D23F6E" w:rsidRDefault="0039071A" w:rsidP="000C24C2">
            <w:pPr>
              <w:ind w:left="1440"/>
              <w:rPr>
                <w:bCs/>
                <w:strike/>
                <w:color w:val="FF0000"/>
              </w:rPr>
            </w:pPr>
            <w:proofErr w:type="gramStart"/>
            <w:r w:rsidRPr="00D23F6E">
              <w:rPr>
                <w:bCs/>
                <w:strike/>
                <w:color w:val="FF0000"/>
              </w:rPr>
              <w:t>limite</w:t>
            </w:r>
            <w:proofErr w:type="gramEnd"/>
            <w:r w:rsidRPr="00D23F6E">
              <w:rPr>
                <w:bCs/>
                <w:strike/>
                <w:color w:val="FF0000"/>
              </w:rPr>
              <w:t xml:space="preserve"> máximo de 1 % em volume</w:t>
            </w:r>
          </w:p>
          <w:p w:rsidR="0039071A" w:rsidRPr="00D23F6E" w:rsidRDefault="0039071A" w:rsidP="000C24C2">
            <w:pPr>
              <w:ind w:left="1440"/>
              <w:rPr>
                <w:bCs/>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rPr>
            </w:pPr>
            <w:r w:rsidRPr="00D23F6E">
              <w:rPr>
                <w:bCs/>
              </w:rPr>
              <w:lastRenderedPageBreak/>
              <w:t> </w:t>
            </w: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p>
          <w:p w:rsidR="0039071A" w:rsidRPr="00D23F6E" w:rsidRDefault="0039071A" w:rsidP="000C24C2">
            <w:pPr>
              <w:jc w:val="both"/>
              <w:rPr>
                <w:bCs/>
              </w:rPr>
            </w:pPr>
            <w:r w:rsidRPr="00D23F6E">
              <w:rPr>
                <w:bCs/>
                <w:color w:val="0070C0"/>
              </w:rPr>
              <w:t xml:space="preserve">Não se aplica este item. Já está definido na chamada </w:t>
            </w:r>
            <w:proofErr w:type="gramStart"/>
            <w:r w:rsidRPr="00D23F6E">
              <w:rPr>
                <w:bCs/>
                <w:color w:val="0070C0"/>
              </w:rPr>
              <w:t>2</w:t>
            </w:r>
            <w:proofErr w:type="gramEnd"/>
            <w:r w:rsidRPr="00D23F6E">
              <w:rPr>
                <w:bCs/>
                <w:color w:val="0070C0"/>
              </w:rPr>
              <w:t xml:space="preserve"> da Tabela 1;</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rPr>
            </w:pPr>
            <w:r w:rsidRPr="00D23F6E">
              <w:rPr>
                <w:bCs/>
              </w:rPr>
              <w:t xml:space="preserve">Art. 20 </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spacing w:before="100" w:beforeAutospacing="1" w:after="240"/>
              <w:jc w:val="both"/>
            </w:pPr>
            <w:r w:rsidRPr="00D23F6E">
              <w:rPr>
                <w:b/>
                <w:bCs/>
              </w:rPr>
              <w:t>Art. 20</w:t>
            </w:r>
            <w:r w:rsidRPr="00D23F6E">
              <w:t xml:space="preserve">.  Fica revogada a Resolução ANP nº 38, de </w:t>
            </w:r>
            <w:proofErr w:type="gramStart"/>
            <w:r w:rsidRPr="00D23F6E">
              <w:t>9</w:t>
            </w:r>
            <w:proofErr w:type="gramEnd"/>
            <w:r w:rsidRPr="00D23F6E">
              <w:t xml:space="preserve"> de dezembro de 2009, e, a partir de 1º de janeiro de 2014, a Resolução ANP nº 57, de 20 de outubro de 2011.</w:t>
            </w:r>
            <w:bookmarkStart w:id="3" w:name="art14"/>
            <w:bookmarkEnd w:id="3"/>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Cs/>
                <w:color w:val="0070C0"/>
              </w:rPr>
            </w:pP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
                <w:bCs/>
              </w:rPr>
            </w:pPr>
            <w:r w:rsidRPr="00D23F6E">
              <w:rPr>
                <w:bCs/>
              </w:rPr>
              <w:t>Regulamento Técnico – Tabela 1</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
                <w:bCs/>
                <w:color w:val="FF0000"/>
              </w:rPr>
            </w:pPr>
            <w:r w:rsidRPr="00D23F6E">
              <w:rPr>
                <w:b/>
                <w:bCs/>
                <w:color w:val="FF0000"/>
              </w:rPr>
              <w:t>Explicação sobre reprodutibilidade de métodos de ensaio</w:t>
            </w:r>
          </w:p>
          <w:p w:rsidR="0039071A" w:rsidRPr="00D23F6E" w:rsidRDefault="0039071A" w:rsidP="000C24C2">
            <w:pPr>
              <w:rPr>
                <w:b/>
                <w:bCs/>
                <w:color w:val="FF0000"/>
              </w:rPr>
            </w:pPr>
          </w:p>
          <w:p w:rsidR="0039071A" w:rsidRPr="00D23F6E" w:rsidRDefault="0039071A" w:rsidP="000C24C2">
            <w:pPr>
              <w:rPr>
                <w:b/>
                <w:bCs/>
                <w:color w:val="FF0000"/>
              </w:rPr>
            </w:pPr>
            <w:r w:rsidRPr="00D23F6E">
              <w:rPr>
                <w:b/>
                <w:bCs/>
                <w:color w:val="FF0000"/>
              </w:rPr>
              <w:t>Tabela 1 – Tolerâncias para PFE e teor de enxofre para distribuição e revenda</w:t>
            </w:r>
          </w:p>
          <w:p w:rsidR="0039071A" w:rsidRPr="00D23F6E" w:rsidRDefault="0039071A" w:rsidP="000C24C2">
            <w:pPr>
              <w:rPr>
                <w:b/>
                <w:bCs/>
                <w:color w:val="FF0000"/>
              </w:rPr>
            </w:pPr>
          </w:p>
          <w:p w:rsidR="0039071A" w:rsidRPr="00D23F6E" w:rsidRDefault="0039071A" w:rsidP="000C24C2">
            <w:pPr>
              <w:rPr>
                <w:b/>
                <w:bCs/>
                <w:color w:val="FF0000"/>
              </w:rPr>
            </w:pPr>
            <w:r w:rsidRPr="00D23F6E">
              <w:rPr>
                <w:b/>
                <w:bCs/>
                <w:color w:val="FF0000"/>
              </w:rPr>
              <w:t xml:space="preserve">Explicação do </w:t>
            </w:r>
            <w:proofErr w:type="gramStart"/>
            <w:r w:rsidRPr="00D23F6E">
              <w:rPr>
                <w:b/>
                <w:bCs/>
                <w:color w:val="FF0000"/>
              </w:rPr>
              <w:t>porquê</w:t>
            </w:r>
            <w:proofErr w:type="gramEnd"/>
            <w:r w:rsidRPr="00D23F6E">
              <w:rPr>
                <w:b/>
                <w:bCs/>
                <w:color w:val="FF0000"/>
              </w:rPr>
              <w:t xml:space="preserve"> do resíduo de 100 </w:t>
            </w:r>
            <w:proofErr w:type="spellStart"/>
            <w:r w:rsidRPr="00D23F6E">
              <w:rPr>
                <w:b/>
                <w:bCs/>
                <w:color w:val="FF0000"/>
              </w:rPr>
              <w:t>mg</w:t>
            </w:r>
            <w:proofErr w:type="spellEnd"/>
            <w:r w:rsidRPr="00D23F6E">
              <w:rPr>
                <w:b/>
                <w:bCs/>
                <w:color w:val="FF0000"/>
              </w:rPr>
              <w:t xml:space="preserve"> em válvula</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Cs/>
                <w:color w:val="0070C0"/>
              </w:rPr>
            </w:pPr>
            <w:r w:rsidRPr="00D23F6E">
              <w:rPr>
                <w:bCs/>
                <w:color w:val="0070C0"/>
              </w:rPr>
              <w:t xml:space="preserve">Solicitamos que sejam criadas tolerâncias para o distribuidor e revenda para correta movimentação de seus produtos, quando recebendo volumes de produto no limite técnico de tolerância pelo produtor / importador, nos mesmos moldes do aprovado para o diesel S10 (teor de enxofre).  </w:t>
            </w:r>
          </w:p>
          <w:p w:rsidR="0039071A" w:rsidRPr="00D23F6E" w:rsidRDefault="0039071A" w:rsidP="000C24C2">
            <w:pPr>
              <w:jc w:val="both"/>
              <w:rPr>
                <w:bCs/>
                <w:color w:val="0070C0"/>
              </w:rPr>
            </w:pPr>
          </w:p>
          <w:p w:rsidR="0039071A" w:rsidRPr="00D23F6E" w:rsidRDefault="0039071A" w:rsidP="000C24C2">
            <w:pPr>
              <w:jc w:val="both"/>
              <w:rPr>
                <w:bCs/>
                <w:color w:val="0070C0"/>
              </w:rPr>
            </w:pPr>
            <w:r w:rsidRPr="00D23F6E">
              <w:rPr>
                <w:bCs/>
                <w:color w:val="0070C0"/>
              </w:rPr>
              <w:t xml:space="preserve">A questão aqui é que o produtor pode prescindir de entregar volumes no limite da especificação para </w:t>
            </w:r>
            <w:proofErr w:type="gramStart"/>
            <w:r w:rsidRPr="00D23F6E">
              <w:rPr>
                <w:bCs/>
                <w:color w:val="0070C0"/>
              </w:rPr>
              <w:t>otimizar</w:t>
            </w:r>
            <w:proofErr w:type="gramEnd"/>
            <w:r w:rsidRPr="00D23F6E">
              <w:rPr>
                <w:bCs/>
                <w:color w:val="0070C0"/>
              </w:rPr>
              <w:t xml:space="preserve"> sua produção e não existiria limite/tolerância para os agentes seguintes da cadeia.</w:t>
            </w:r>
          </w:p>
          <w:p w:rsidR="0039071A" w:rsidRPr="00D23F6E" w:rsidRDefault="0039071A" w:rsidP="000C24C2">
            <w:pPr>
              <w:jc w:val="both"/>
              <w:rPr>
                <w:bCs/>
                <w:color w:val="0070C0"/>
              </w:rPr>
            </w:pPr>
            <w:r w:rsidRPr="00D23F6E">
              <w:rPr>
                <w:bCs/>
                <w:color w:val="0070C0"/>
              </w:rPr>
              <w:t>Propomos a adoção de limites de tolerância no distribuidor e revenda acima do limite do produtor: PFE</w:t>
            </w:r>
            <w:proofErr w:type="gramStart"/>
            <w:r w:rsidRPr="00D23F6E">
              <w:rPr>
                <w:bCs/>
                <w:color w:val="0070C0"/>
              </w:rPr>
              <w:t xml:space="preserve">  </w:t>
            </w:r>
            <w:proofErr w:type="gramEnd"/>
            <w:r w:rsidRPr="00D23F6E">
              <w:rPr>
                <w:bCs/>
                <w:color w:val="0070C0"/>
              </w:rPr>
              <w:t xml:space="preserve">+ 10 graus . Teor de enxofre devemos ter alguma tolerância sobre os 50 </w:t>
            </w:r>
            <w:proofErr w:type="spellStart"/>
            <w:proofErr w:type="gramStart"/>
            <w:r w:rsidRPr="00D23F6E">
              <w:rPr>
                <w:bCs/>
                <w:color w:val="0070C0"/>
              </w:rPr>
              <w:t>ppm</w:t>
            </w:r>
            <w:proofErr w:type="spellEnd"/>
            <w:proofErr w:type="gramEnd"/>
            <w:r w:rsidRPr="00D23F6E">
              <w:rPr>
                <w:bCs/>
                <w:color w:val="0070C0"/>
              </w:rPr>
              <w:t xml:space="preserve"> porque a Petrobras vai soltar na linha. Proposta: + 10 </w:t>
            </w:r>
            <w:proofErr w:type="spellStart"/>
            <w:proofErr w:type="gramStart"/>
            <w:r w:rsidRPr="00D23F6E">
              <w:rPr>
                <w:bCs/>
                <w:color w:val="0070C0"/>
              </w:rPr>
              <w:t>ppm</w:t>
            </w:r>
            <w:proofErr w:type="spellEnd"/>
            <w:proofErr w:type="gramEnd"/>
            <w:r w:rsidRPr="00D23F6E">
              <w:rPr>
                <w:bCs/>
                <w:color w:val="0070C0"/>
              </w:rPr>
              <w:t xml:space="preserve">  para distribuidor e revenda.</w:t>
            </w:r>
          </w:p>
          <w:p w:rsidR="0039071A" w:rsidRPr="00D23F6E" w:rsidRDefault="0039071A" w:rsidP="000C24C2">
            <w:pPr>
              <w:rPr>
                <w:bCs/>
                <w:color w:val="0070C0"/>
              </w:rPr>
            </w:pPr>
          </w:p>
          <w:p w:rsidR="0039071A" w:rsidRPr="00D23F6E" w:rsidRDefault="0039071A" w:rsidP="000C24C2">
            <w:pPr>
              <w:jc w:val="both"/>
              <w:rPr>
                <w:bCs/>
                <w:color w:val="0070C0"/>
              </w:rPr>
            </w:pPr>
            <w:r w:rsidRPr="00D23F6E">
              <w:rPr>
                <w:bCs/>
                <w:color w:val="0070C0"/>
              </w:rPr>
              <w:t xml:space="preserve">Sugerimos que seja incluído como aceitável ainda as variações referentes </w:t>
            </w:r>
            <w:proofErr w:type="gramStart"/>
            <w:r w:rsidRPr="00D23F6E">
              <w:rPr>
                <w:bCs/>
                <w:color w:val="0070C0"/>
              </w:rPr>
              <w:t>a</w:t>
            </w:r>
            <w:proofErr w:type="gramEnd"/>
            <w:r w:rsidRPr="00D23F6E">
              <w:rPr>
                <w:bCs/>
                <w:color w:val="0070C0"/>
              </w:rPr>
              <w:t xml:space="preserve"> </w:t>
            </w:r>
            <w:r w:rsidRPr="00D23F6E">
              <w:rPr>
                <w:bCs/>
                <w:color w:val="0070C0"/>
              </w:rPr>
              <w:lastRenderedPageBreak/>
              <w:t>reprodutibilidade entre métodos para os demais itens, ainda que disposto em contrário no texto do regulamento técnico. Entendemos que tecnicamente é um conceito universal e deve ser incorporado à resolução da ANP.</w:t>
            </w:r>
          </w:p>
          <w:p w:rsidR="0039071A" w:rsidRPr="00D23F6E" w:rsidRDefault="0039071A" w:rsidP="000C24C2">
            <w:pPr>
              <w:rPr>
                <w:bCs/>
                <w:color w:val="0070C0"/>
              </w:rPr>
            </w:pPr>
          </w:p>
          <w:p w:rsidR="0039071A" w:rsidRPr="00D23F6E" w:rsidRDefault="0039071A" w:rsidP="000C24C2">
            <w:pPr>
              <w:jc w:val="both"/>
              <w:rPr>
                <w:bCs/>
                <w:color w:val="0070C0"/>
              </w:rPr>
            </w:pPr>
            <w:r w:rsidRPr="00D23F6E">
              <w:rPr>
                <w:bCs/>
                <w:color w:val="0070C0"/>
              </w:rPr>
              <w:t xml:space="preserve">Quanto ao nível de depósitos em válvulas, estabelecido em 100 </w:t>
            </w:r>
            <w:proofErr w:type="spellStart"/>
            <w:proofErr w:type="gramStart"/>
            <w:r w:rsidRPr="00D23F6E">
              <w:rPr>
                <w:bCs/>
                <w:color w:val="0070C0"/>
              </w:rPr>
              <w:t>ppm</w:t>
            </w:r>
            <w:proofErr w:type="spellEnd"/>
            <w:proofErr w:type="gramEnd"/>
            <w:r w:rsidRPr="00D23F6E">
              <w:rPr>
                <w:bCs/>
                <w:color w:val="0070C0"/>
              </w:rPr>
              <w:t xml:space="preserve">, não há uma justificativa técnica na Nota da SBQ/ANP, a não ser que foi uma média de outros países. </w:t>
            </w:r>
          </w:p>
          <w:p w:rsidR="0039071A" w:rsidRPr="00D23F6E" w:rsidRDefault="0039071A" w:rsidP="000C24C2">
            <w:pPr>
              <w:jc w:val="both"/>
              <w:rPr>
                <w:bCs/>
                <w:color w:val="0070C0"/>
              </w:rPr>
            </w:pPr>
          </w:p>
          <w:p w:rsidR="0039071A" w:rsidRPr="00D23F6E" w:rsidRDefault="0039071A" w:rsidP="000C24C2">
            <w:pPr>
              <w:jc w:val="both"/>
              <w:rPr>
                <w:bCs/>
                <w:color w:val="0070C0"/>
              </w:rPr>
            </w:pPr>
            <w:r w:rsidRPr="00D23F6E">
              <w:rPr>
                <w:bCs/>
                <w:color w:val="0070C0"/>
              </w:rPr>
              <w:t xml:space="preserve">Nossa sugestão é que seja discutida a real necessidade e benefícios deste valor em contrapartida das emissões provocadas e do custo envolvido para a sociedade pela drástica redução proposta vis-à-vis a condição operacional que temos hoje e no futuro próximo nas instalações de produção e distribuição de combustíveis no país. </w:t>
            </w:r>
          </w:p>
          <w:p w:rsidR="0039071A" w:rsidRPr="00D23F6E" w:rsidRDefault="0039071A" w:rsidP="000C24C2">
            <w:pPr>
              <w:rPr>
                <w:bCs/>
                <w:color w:val="0070C0"/>
              </w:rPr>
            </w:pPr>
          </w:p>
          <w:p w:rsidR="0039071A" w:rsidRPr="00D23F6E" w:rsidRDefault="0039071A" w:rsidP="000C24C2">
            <w:pPr>
              <w:jc w:val="both"/>
              <w:rPr>
                <w:bCs/>
              </w:rPr>
            </w:pPr>
            <w:r w:rsidRPr="00D23F6E">
              <w:rPr>
                <w:bCs/>
                <w:color w:val="0070C0"/>
              </w:rPr>
              <w:t>Entendemos que o limite proposto é bastante restritivo e, por exemplo, inferior ao especificado na comunidade europeia, sem uma fundamentação técnica respaldando a decisão.</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lastRenderedPageBreak/>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
                <w:bCs/>
              </w:rPr>
            </w:pPr>
            <w:r w:rsidRPr="00D23F6E">
              <w:rPr>
                <w:bCs/>
              </w:rPr>
              <w:t>Regulamento Técnico – Tabela 1</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b/>
                <w:color w:val="FF0000"/>
              </w:rPr>
            </w:pPr>
            <w:r w:rsidRPr="00D23F6E">
              <w:rPr>
                <w:b/>
                <w:color w:val="FF0000"/>
              </w:rPr>
              <w:t>Incluir na Nota (6)</w:t>
            </w:r>
          </w:p>
          <w:p w:rsidR="0039071A" w:rsidRPr="00D23F6E" w:rsidRDefault="0039071A" w:rsidP="000C24C2">
            <w:pPr>
              <w:rPr>
                <w:b/>
                <w:color w:val="FF0000"/>
              </w:rPr>
            </w:pPr>
          </w:p>
          <w:p w:rsidR="0039071A" w:rsidRPr="00D23F6E" w:rsidRDefault="0039071A" w:rsidP="000C24C2">
            <w:pPr>
              <w:rPr>
                <w:b/>
                <w:bCs/>
                <w:color w:val="FF0000"/>
              </w:rPr>
            </w:pPr>
            <w:r w:rsidRPr="00D23F6E">
              <w:t xml:space="preserve">(6) Procedimento </w:t>
            </w:r>
            <w:proofErr w:type="gramStart"/>
            <w:r w:rsidRPr="00D23F6E">
              <w:t>1</w:t>
            </w:r>
            <w:proofErr w:type="gramEnd"/>
            <w:r w:rsidRPr="00D23F6E">
              <w:t xml:space="preserve"> </w:t>
            </w:r>
            <w:r w:rsidRPr="00D23F6E">
              <w:rPr>
                <w:b/>
                <w:color w:val="FF0000"/>
              </w:rPr>
              <w:t>e Procedimento 2</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pPr>
          </w:p>
          <w:p w:rsidR="0039071A" w:rsidRPr="00D23F6E" w:rsidRDefault="0039071A" w:rsidP="000C24C2">
            <w:pPr>
              <w:jc w:val="both"/>
              <w:rPr>
                <w:bCs/>
                <w:color w:val="0070C0"/>
              </w:rPr>
            </w:pPr>
            <w:r w:rsidRPr="00D23F6E">
              <w:rPr>
                <w:bCs/>
                <w:color w:val="0070C0"/>
              </w:rPr>
              <w:t xml:space="preserve">O Procedimento </w:t>
            </w:r>
            <w:proofErr w:type="gramStart"/>
            <w:r w:rsidRPr="00D23F6E">
              <w:rPr>
                <w:bCs/>
                <w:color w:val="0070C0"/>
              </w:rPr>
              <w:t>1</w:t>
            </w:r>
            <w:proofErr w:type="gramEnd"/>
            <w:r w:rsidRPr="00D23F6E">
              <w:rPr>
                <w:bCs/>
                <w:color w:val="0070C0"/>
              </w:rPr>
              <w:t xml:space="preserve"> só avalia a presença de impurezas. Para avaliar a limpidez usa-se o Procedimento </w:t>
            </w:r>
            <w:proofErr w:type="gramStart"/>
            <w:r w:rsidRPr="00D23F6E">
              <w:rPr>
                <w:bCs/>
                <w:color w:val="0070C0"/>
              </w:rPr>
              <w:t>2</w:t>
            </w:r>
            <w:proofErr w:type="gramEnd"/>
            <w:r w:rsidRPr="00D23F6E">
              <w:rPr>
                <w:bCs/>
                <w:color w:val="0070C0"/>
              </w:rPr>
              <w:t>.</w:t>
            </w:r>
          </w:p>
          <w:p w:rsidR="0039071A" w:rsidRPr="00D23F6E" w:rsidRDefault="0039071A" w:rsidP="000C24C2">
            <w:pPr>
              <w:jc w:val="both"/>
              <w:rPr>
                <w:bCs/>
                <w:color w:val="0070C0"/>
              </w:rPr>
            </w:pP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proofErr w:type="spellStart"/>
            <w:r w:rsidRPr="00D23F6E">
              <w:rPr>
                <w:b/>
                <w:bCs/>
                <w:color w:val="000000"/>
              </w:rPr>
              <w:t>Sindicom</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
                <w:bCs/>
              </w:rPr>
            </w:pPr>
            <w:r w:rsidRPr="00D23F6E">
              <w:rPr>
                <w:bCs/>
              </w:rPr>
              <w:t>Regulamento Técnico – Tabela 1</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39071A" w:rsidRPr="00D23F6E" w:rsidRDefault="0039071A" w:rsidP="000C24C2">
            <w:pPr>
              <w:pStyle w:val="texto"/>
              <w:spacing w:after="240" w:afterAutospacing="0"/>
              <w:jc w:val="both"/>
              <w:rPr>
                <w:b/>
                <w:bCs/>
                <w:color w:val="FF0000"/>
                <w:sz w:val="20"/>
                <w:szCs w:val="20"/>
              </w:rPr>
            </w:pPr>
          </w:p>
          <w:p w:rsidR="0039071A" w:rsidRPr="00D23F6E" w:rsidRDefault="0039071A" w:rsidP="000C24C2">
            <w:pPr>
              <w:pStyle w:val="texto"/>
              <w:spacing w:after="240" w:afterAutospacing="0"/>
              <w:jc w:val="both"/>
              <w:rPr>
                <w:b/>
                <w:color w:val="FF0000"/>
                <w:sz w:val="20"/>
                <w:szCs w:val="20"/>
              </w:rPr>
            </w:pPr>
            <w:r w:rsidRPr="00D23F6E">
              <w:rPr>
                <w:b/>
                <w:bCs/>
                <w:color w:val="FF0000"/>
                <w:sz w:val="20"/>
                <w:szCs w:val="20"/>
              </w:rPr>
              <w:t>Excluir a Nota (14):</w:t>
            </w:r>
          </w:p>
          <w:p w:rsidR="0039071A" w:rsidRPr="00D23F6E" w:rsidRDefault="0039071A" w:rsidP="000C24C2">
            <w:pPr>
              <w:tabs>
                <w:tab w:val="left" w:pos="567"/>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strike/>
                <w:color w:val="FF0000"/>
              </w:rPr>
            </w:pPr>
            <w:r w:rsidRPr="00D23F6E">
              <w:rPr>
                <w:strike/>
                <w:color w:val="FF0000"/>
              </w:rPr>
              <w:t xml:space="preserve">(14) Não é necessária </w:t>
            </w:r>
            <w:proofErr w:type="gramStart"/>
            <w:r w:rsidRPr="00D23F6E">
              <w:rPr>
                <w:strike/>
                <w:color w:val="FF0000"/>
              </w:rPr>
              <w:t>a</w:t>
            </w:r>
            <w:proofErr w:type="gramEnd"/>
            <w:r w:rsidRPr="00D23F6E">
              <w:rPr>
                <w:strike/>
                <w:color w:val="FF0000"/>
              </w:rPr>
              <w:t xml:space="preserve"> realização deste ensaio para a emissão do Certificado da Qualidade, o que não isenta cada agente econômico que comercializa o combustível da responsabilidade em atender o limite previsto na especificação ao longo de toda a cadeia.</w:t>
            </w:r>
          </w:p>
          <w:p w:rsidR="0039071A" w:rsidRPr="00D23F6E" w:rsidRDefault="0039071A" w:rsidP="000C24C2">
            <w:pPr>
              <w:pStyle w:val="texto"/>
              <w:spacing w:after="240" w:afterAutospacing="0"/>
              <w:jc w:val="both"/>
              <w:rPr>
                <w:sz w:val="20"/>
                <w:szCs w:val="20"/>
              </w:rPr>
            </w:pP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pPr>
            <w:r w:rsidRPr="00D23F6E">
              <w:rPr>
                <w:bCs/>
                <w:color w:val="0070C0"/>
              </w:rPr>
              <w:t>Com a minuta proposta, a Distribuidora está obrigada a garantir o atendimento a um parâmetro sobre o qual não existe nenhuma expectativa prévia de atendimento (análise realizada pelo produtor/fornecedor</w:t>
            </w:r>
            <w:proofErr w:type="gramStart"/>
            <w:r w:rsidRPr="00D23F6E">
              <w:rPr>
                <w:bCs/>
                <w:color w:val="0070C0"/>
              </w:rPr>
              <w:t>)</w:t>
            </w:r>
            <w:proofErr w:type="gramEnd"/>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rFonts w:eastAsia="Arial Unicode MS"/>
                <w:b/>
                <w:bCs/>
                <w:color w:val="000000"/>
              </w:rPr>
            </w:pPr>
            <w:r w:rsidRPr="00D23F6E">
              <w:rPr>
                <w:color w:val="000000"/>
              </w:rPr>
              <w:t>Art. 2° - item I</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rFonts w:eastAsia="Arial Unicode MS"/>
                <w:color w:val="000000"/>
              </w:rPr>
            </w:pPr>
            <w:r w:rsidRPr="00D23F6E">
              <w:rPr>
                <w:color w:val="000000"/>
              </w:rPr>
              <w:t xml:space="preserve">Alterar a redação para: “I – gasolina A: combustível produzido a partir de processos de refino de petróleo </w:t>
            </w:r>
            <w:r w:rsidRPr="00D23F6E">
              <w:rPr>
                <w:b/>
                <w:color w:val="0000FF"/>
              </w:rPr>
              <w:t>nas refinarias,</w:t>
            </w:r>
            <w:r w:rsidRPr="00D23F6E">
              <w:rPr>
                <w:color w:val="000000"/>
              </w:rPr>
              <w:t xml:space="preserve"> centrais petroquímicas e formuladores, destinado aos veículos </w:t>
            </w:r>
            <w:r w:rsidRPr="00D23F6E">
              <w:rPr>
                <w:color w:val="000000"/>
              </w:rPr>
              <w:lastRenderedPageBreak/>
              <w:t xml:space="preserve">automotivos dotados de motores do ciclo Otto, isento de componentes oxigenados, </w:t>
            </w:r>
            <w:r w:rsidRPr="00D23F6E">
              <w:rPr>
                <w:b/>
                <w:color w:val="0000FF"/>
              </w:rPr>
              <w:t xml:space="preserve">sendo permitida exclusivamente a adição de até 5% vol. de ETBE quando produzida no </w:t>
            </w:r>
            <w:proofErr w:type="gramStart"/>
            <w:r w:rsidRPr="00D23F6E">
              <w:rPr>
                <w:b/>
                <w:color w:val="0000FF"/>
              </w:rPr>
              <w:t>Brasil</w:t>
            </w:r>
            <w:proofErr w:type="gramEnd"/>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color w:val="000000"/>
              </w:rPr>
            </w:pPr>
            <w:r w:rsidRPr="00D23F6E">
              <w:rPr>
                <w:color w:val="000000"/>
              </w:rPr>
              <w:lastRenderedPageBreak/>
              <w:t xml:space="preserve">Possibilitar a incorporação de ETBE na gasolina A. </w:t>
            </w:r>
          </w:p>
          <w:p w:rsidR="0039071A" w:rsidRPr="00D23F6E" w:rsidRDefault="0039071A" w:rsidP="000C24C2">
            <w:pPr>
              <w:jc w:val="both"/>
              <w:rPr>
                <w:color w:val="000000"/>
              </w:rPr>
            </w:pPr>
            <w:r w:rsidRPr="00D23F6E">
              <w:rPr>
                <w:color w:val="000000"/>
              </w:rPr>
              <w:t>Testes preliminares de emissões realizados no CENPES em mistura de Gasolina A (contendo 5% de ETBE) com 25% de Etanol</w:t>
            </w:r>
            <w:proofErr w:type="gramStart"/>
            <w:r w:rsidRPr="00D23F6E">
              <w:rPr>
                <w:color w:val="000000"/>
              </w:rPr>
              <w:t xml:space="preserve">  </w:t>
            </w:r>
            <w:proofErr w:type="gramEnd"/>
            <w:r w:rsidRPr="00D23F6E">
              <w:rPr>
                <w:color w:val="000000"/>
              </w:rPr>
              <w:t xml:space="preserve">apresentaram </w:t>
            </w:r>
            <w:r w:rsidRPr="00D23F6E">
              <w:rPr>
                <w:color w:val="000000"/>
              </w:rPr>
              <w:lastRenderedPageBreak/>
              <w:t xml:space="preserve">resultados similares ao realizado com Gasolina C (contendo 25% Etanol),  sem ETBE.  </w:t>
            </w:r>
          </w:p>
          <w:p w:rsidR="0039071A" w:rsidRPr="00D23F6E" w:rsidRDefault="0039071A" w:rsidP="000C24C2">
            <w:pPr>
              <w:jc w:val="both"/>
            </w:pPr>
          </w:p>
          <w:p w:rsidR="0039071A" w:rsidRPr="00D23F6E" w:rsidRDefault="0039071A" w:rsidP="000C24C2">
            <w:pPr>
              <w:jc w:val="both"/>
            </w:pPr>
            <w:r w:rsidRPr="00D23F6E">
              <w:t xml:space="preserve">Tendo em vista a continuidade do desequilíbrio entre a demanda e a produção da gasolina, a utilização de ETBE na gasolina A permitirá o aumento da produção deste combustível, resultando num impacto positivo na balança comercial brasileira ao possibilitar a redução da importação de gasolina. </w:t>
            </w:r>
          </w:p>
          <w:p w:rsidR="0039071A" w:rsidRPr="00D23F6E" w:rsidRDefault="0039071A" w:rsidP="000C24C2">
            <w:pPr>
              <w:rPr>
                <w:rFonts w:eastAsia="Arial Unicode MS"/>
              </w:rPr>
            </w:pPr>
            <w:r w:rsidRPr="00D23F6E">
              <w:rPr>
                <w:color w:val="FF0000"/>
              </w:rPr>
              <w:t xml:space="preserve"> </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lastRenderedPageBreak/>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rFonts w:eastAsia="Arial Unicode MS"/>
                <w:b/>
                <w:bCs/>
                <w:color w:val="000000"/>
              </w:rPr>
            </w:pPr>
            <w:r w:rsidRPr="00D23F6E">
              <w:rPr>
                <w:b/>
                <w:bCs/>
                <w:color w:val="000000"/>
              </w:rPr>
              <w:t> </w:t>
            </w:r>
          </w:p>
          <w:p w:rsidR="0039071A" w:rsidRPr="00D23F6E" w:rsidRDefault="0039071A" w:rsidP="000C24C2">
            <w:pPr>
              <w:jc w:val="center"/>
              <w:rPr>
                <w:rFonts w:eastAsia="Arial Unicode MS"/>
                <w:b/>
                <w:bCs/>
              </w:rPr>
            </w:pPr>
            <w:r w:rsidRPr="00D23F6E">
              <w:rPr>
                <w:b/>
                <w:bCs/>
              </w:rPr>
              <w:t> </w:t>
            </w:r>
            <w:proofErr w:type="spellStart"/>
            <w:r w:rsidRPr="00D23F6E">
              <w:rPr>
                <w:color w:val="000000"/>
              </w:rPr>
              <w:t>Art</w:t>
            </w:r>
            <w:proofErr w:type="spellEnd"/>
            <w:r w:rsidRPr="00D23F6E">
              <w:rPr>
                <w:color w:val="000000"/>
              </w:rPr>
              <w:t xml:space="preserve"> 7° - caput</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
                <w:color w:val="000000"/>
              </w:rPr>
            </w:pPr>
            <w:r w:rsidRPr="00D23F6E">
              <w:rPr>
                <w:b/>
                <w:color w:val="000000"/>
              </w:rPr>
              <w:t xml:space="preserve"> </w:t>
            </w:r>
          </w:p>
          <w:p w:rsidR="0039071A" w:rsidRPr="00D23F6E" w:rsidRDefault="0039071A" w:rsidP="000C24C2">
            <w:pPr>
              <w:jc w:val="both"/>
            </w:pPr>
            <w:r w:rsidRPr="00D23F6E">
              <w:t>Alterar a redação para:</w:t>
            </w:r>
          </w:p>
          <w:p w:rsidR="0039071A" w:rsidRPr="00D23F6E" w:rsidRDefault="0039071A" w:rsidP="000C24C2">
            <w:pPr>
              <w:jc w:val="both"/>
              <w:rPr>
                <w:rFonts w:eastAsia="Arial Unicode MS"/>
              </w:rPr>
            </w:pPr>
            <w:r w:rsidRPr="00D23F6E">
              <w:rPr>
                <w:rFonts w:eastAsia="Arial Unicode MS"/>
              </w:rPr>
              <w:t xml:space="preserve">Art.7º </w:t>
            </w:r>
            <w:r w:rsidRPr="00D23F6E">
              <w:t xml:space="preserve">A gasolina C comercializada em todo o território nacional deverá conter, </w:t>
            </w:r>
            <w:r w:rsidRPr="00D23F6E">
              <w:rPr>
                <w:b/>
                <w:color w:val="0000FF"/>
              </w:rPr>
              <w:t>caso necessário</w:t>
            </w:r>
            <w:r w:rsidRPr="00D23F6E">
              <w:t xml:space="preserve">, detergente-dispersante, em concentração </w:t>
            </w:r>
            <w:r w:rsidRPr="00D23F6E">
              <w:rPr>
                <w:b/>
                <w:color w:val="0000FF"/>
              </w:rPr>
              <w:t>igual ou maior que a obtida na homologação do aditivo realizada com a gasolina de referência,</w:t>
            </w:r>
            <w:proofErr w:type="gramStart"/>
            <w:r w:rsidRPr="00D23F6E">
              <w:rPr>
                <w:b/>
                <w:color w:val="0000FF"/>
              </w:rPr>
              <w:t xml:space="preserve"> </w:t>
            </w:r>
            <w:r w:rsidRPr="00D23F6E">
              <w:t xml:space="preserve"> </w:t>
            </w:r>
            <w:proofErr w:type="gramEnd"/>
            <w:r w:rsidRPr="00D23F6E">
              <w:t>conforme especificação contida no Regulamento Técnico nº XX/2013, parte integrante desta Resolução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pPr>
          </w:p>
          <w:p w:rsidR="0039071A" w:rsidRPr="00D23F6E" w:rsidRDefault="0039071A" w:rsidP="000C24C2">
            <w:pPr>
              <w:jc w:val="both"/>
            </w:pPr>
            <w:r w:rsidRPr="00D23F6E">
              <w:t>A minuta propõe a aditivação de toda a gasolina comercializada. A Petrobras sugere que seja realizada a avaliação somente da gasolina de referência, a qual deve ser representativa das gasolinas comerciais.</w:t>
            </w:r>
          </w:p>
          <w:p w:rsidR="0039071A" w:rsidRPr="00D23F6E" w:rsidRDefault="0039071A" w:rsidP="000C24C2">
            <w:pPr>
              <w:jc w:val="both"/>
            </w:pPr>
          </w:p>
          <w:p w:rsidR="0039071A" w:rsidRPr="00D23F6E" w:rsidRDefault="0039071A" w:rsidP="000C24C2">
            <w:pPr>
              <w:jc w:val="both"/>
            </w:pPr>
            <w:r w:rsidRPr="00D23F6E">
              <w:t xml:space="preserve">Dessa forma, caso seja necessário </w:t>
            </w:r>
            <w:proofErr w:type="spellStart"/>
            <w:r w:rsidRPr="00D23F6E">
              <w:t>aditivar</w:t>
            </w:r>
            <w:proofErr w:type="spellEnd"/>
            <w:r w:rsidRPr="00D23F6E">
              <w:t xml:space="preserve"> a “gasolina de referência” para atender ao limite exigido (100 </w:t>
            </w:r>
            <w:proofErr w:type="spellStart"/>
            <w:proofErr w:type="gramStart"/>
            <w:r w:rsidRPr="00D23F6E">
              <w:t>mg</w:t>
            </w:r>
            <w:proofErr w:type="spellEnd"/>
            <w:proofErr w:type="gramEnd"/>
            <w:r w:rsidRPr="00D23F6E">
              <w:t xml:space="preserve">), a gasolina comercial deverá, então, conter aditivo detergente dispersante na concentração homologada. </w:t>
            </w:r>
          </w:p>
          <w:p w:rsidR="0039071A" w:rsidRPr="00D23F6E" w:rsidRDefault="0039071A" w:rsidP="000C24C2">
            <w:pPr>
              <w:jc w:val="both"/>
            </w:pPr>
          </w:p>
          <w:p w:rsidR="0039071A" w:rsidRPr="00D23F6E" w:rsidRDefault="0039071A" w:rsidP="000C24C2">
            <w:pPr>
              <w:jc w:val="both"/>
            </w:pPr>
            <w:r w:rsidRPr="00D23F6E">
              <w:t xml:space="preserve"> Este é o mesmo modelo de aditivação adotado nos EUA, o qual é baseado em uma avaliação de sua “gasolina de referencia” (representativa das gasolinas comerciais) por meio da medição de depósito em válvulas em ensaio padronizado</w:t>
            </w:r>
            <w:proofErr w:type="gramStart"/>
            <w:r w:rsidRPr="00D23F6E">
              <w:t>.,</w:t>
            </w:r>
            <w:proofErr w:type="gramEnd"/>
            <w:r w:rsidRPr="00D23F6E">
              <w:t xml:space="preserve"> [Fonte: EPA, </w:t>
            </w:r>
            <w:proofErr w:type="spellStart"/>
            <w:r w:rsidRPr="00D23F6E">
              <w:t>Code</w:t>
            </w:r>
            <w:proofErr w:type="spellEnd"/>
            <w:r w:rsidRPr="00D23F6E">
              <w:t xml:space="preserve"> </w:t>
            </w:r>
            <w:proofErr w:type="spellStart"/>
            <w:r w:rsidRPr="00D23F6E">
              <w:t>of</w:t>
            </w:r>
            <w:proofErr w:type="spellEnd"/>
            <w:r w:rsidRPr="00D23F6E">
              <w:t xml:space="preserve"> Federal </w:t>
            </w:r>
            <w:proofErr w:type="spellStart"/>
            <w:r w:rsidRPr="00D23F6E">
              <w:t>Regulations</w:t>
            </w:r>
            <w:proofErr w:type="spellEnd"/>
            <w:r w:rsidRPr="00D23F6E">
              <w:t xml:space="preserve"> CFR, </w:t>
            </w:r>
            <w:proofErr w:type="spellStart"/>
            <w:r w:rsidRPr="00D23F6E">
              <w:t>Title</w:t>
            </w:r>
            <w:proofErr w:type="spellEnd"/>
            <w:r w:rsidRPr="00D23F6E">
              <w:t xml:space="preserve"> 40: </w:t>
            </w:r>
            <w:proofErr w:type="spellStart"/>
            <w:r w:rsidRPr="00D23F6E">
              <w:t>Protection</w:t>
            </w:r>
            <w:proofErr w:type="spellEnd"/>
            <w:r w:rsidRPr="00D23F6E">
              <w:t xml:space="preserve"> </w:t>
            </w:r>
            <w:proofErr w:type="spellStart"/>
            <w:r w:rsidRPr="00D23F6E">
              <w:t>of</w:t>
            </w:r>
            <w:proofErr w:type="spellEnd"/>
            <w:r w:rsidRPr="00D23F6E">
              <w:t xml:space="preserve"> </w:t>
            </w:r>
            <w:proofErr w:type="spellStart"/>
            <w:r w:rsidRPr="00D23F6E">
              <w:t>Environment</w:t>
            </w:r>
            <w:proofErr w:type="spellEnd"/>
            <w:r w:rsidRPr="00D23F6E">
              <w:t xml:space="preserve">, </w:t>
            </w:r>
            <w:proofErr w:type="spellStart"/>
            <w:r w:rsidRPr="00D23F6E">
              <w:t>Part</w:t>
            </w:r>
            <w:proofErr w:type="spellEnd"/>
            <w:r w:rsidRPr="00D23F6E">
              <w:t xml:space="preserve"> 80: </w:t>
            </w:r>
            <w:proofErr w:type="spellStart"/>
            <w:r w:rsidRPr="00D23F6E">
              <w:t>Regulation</w:t>
            </w:r>
            <w:proofErr w:type="spellEnd"/>
            <w:r w:rsidRPr="00D23F6E">
              <w:t xml:space="preserve"> </w:t>
            </w:r>
            <w:proofErr w:type="spellStart"/>
            <w:r w:rsidRPr="00D23F6E">
              <w:t>of</w:t>
            </w:r>
            <w:proofErr w:type="spellEnd"/>
            <w:r w:rsidRPr="00D23F6E">
              <w:t xml:space="preserve"> </w:t>
            </w:r>
            <w:proofErr w:type="spellStart"/>
            <w:r w:rsidRPr="00D23F6E">
              <w:t>Fuels</w:t>
            </w:r>
            <w:proofErr w:type="spellEnd"/>
            <w:r w:rsidRPr="00D23F6E">
              <w:t xml:space="preserve"> </w:t>
            </w:r>
            <w:proofErr w:type="spellStart"/>
            <w:r w:rsidRPr="00D23F6E">
              <w:t>and</w:t>
            </w:r>
            <w:proofErr w:type="spellEnd"/>
            <w:r w:rsidRPr="00D23F6E">
              <w:t xml:space="preserve"> </w:t>
            </w:r>
            <w:proofErr w:type="spellStart"/>
            <w:r w:rsidRPr="00D23F6E">
              <w:t>Fuel</w:t>
            </w:r>
            <w:proofErr w:type="spellEnd"/>
            <w:r w:rsidRPr="00D23F6E">
              <w:t xml:space="preserve"> </w:t>
            </w:r>
            <w:proofErr w:type="spellStart"/>
            <w:r w:rsidRPr="00D23F6E">
              <w:t>Additives</w:t>
            </w:r>
            <w:proofErr w:type="spellEnd"/>
            <w:r w:rsidRPr="00D23F6E">
              <w:t xml:space="preserve">]. </w:t>
            </w:r>
          </w:p>
          <w:p w:rsidR="0039071A" w:rsidRPr="00D23F6E" w:rsidRDefault="0039071A" w:rsidP="000C24C2"/>
          <w:p w:rsidR="0039071A" w:rsidRPr="00D23F6E" w:rsidRDefault="0039071A" w:rsidP="000C24C2">
            <w:pPr>
              <w:jc w:val="both"/>
            </w:pPr>
          </w:p>
          <w:p w:rsidR="0039071A" w:rsidRPr="00D23F6E" w:rsidRDefault="0039071A" w:rsidP="000C24C2">
            <w:pPr>
              <w:jc w:val="both"/>
              <w:rPr>
                <w:rFonts w:eastAsia="Arial Unicode MS"/>
              </w:rPr>
            </w:pPr>
            <w:r w:rsidRPr="00D23F6E">
              <w:t xml:space="preserve">Atualmente, no Brasil, a gasolina automotiva comercial S50 (isenta de aditivo detergente dispersante), produzida em caráter preliminar pela PETROBRAS, já apresenta resultados (de peso dos depósitos nas válvulas de admissão) bem próximos do limite exigido (100 </w:t>
            </w:r>
            <w:proofErr w:type="spellStart"/>
            <w:proofErr w:type="gramStart"/>
            <w:r w:rsidRPr="00D23F6E">
              <w:t>mg</w:t>
            </w:r>
            <w:proofErr w:type="spellEnd"/>
            <w:proofErr w:type="gramEnd"/>
            <w:r w:rsidRPr="00D23F6E">
              <w:t>), Esses valores são similares aos obtidos com o combustível Etanol Hidratado.</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Art. 7°</w:t>
            </w:r>
          </w:p>
          <w:p w:rsidR="0039071A" w:rsidRPr="00D23F6E" w:rsidRDefault="0039071A" w:rsidP="000C24C2">
            <w:pPr>
              <w:jc w:val="center"/>
              <w:rPr>
                <w:b/>
                <w:bCs/>
              </w:rPr>
            </w:pPr>
            <w:proofErr w:type="gramStart"/>
            <w:r w:rsidRPr="00D23F6E">
              <w:rPr>
                <w:color w:val="000000"/>
              </w:rPr>
              <w:t>parágrafo</w:t>
            </w:r>
            <w:proofErr w:type="gramEnd"/>
            <w:r w:rsidRPr="00D23F6E">
              <w:rPr>
                <w:color w:val="000000"/>
              </w:rPr>
              <w:t xml:space="preserve"> único</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color w:val="000000"/>
              </w:rPr>
            </w:pPr>
            <w:r w:rsidRPr="00D23F6E">
              <w:rPr>
                <w:color w:val="000000"/>
              </w:rPr>
              <w:t xml:space="preserve"> Renomear como: </w:t>
            </w:r>
            <w:r w:rsidRPr="00D23F6E">
              <w:rPr>
                <w:b/>
                <w:bCs/>
              </w:rPr>
              <w:t>§ 1°</w:t>
            </w:r>
            <w:r w:rsidRPr="00D23F6E">
              <w:rPr>
                <w:color w:val="000000"/>
              </w:rPr>
              <w:t xml:space="preserve"> </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 Inclusão de outros parágrafos</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Art. 7°</w:t>
            </w:r>
          </w:p>
          <w:p w:rsidR="0039071A" w:rsidRPr="00D23F6E" w:rsidRDefault="0039071A" w:rsidP="000C24C2">
            <w:pPr>
              <w:jc w:val="center"/>
              <w:rPr>
                <w:color w:val="000000"/>
              </w:rPr>
            </w:pPr>
            <w:r w:rsidRPr="00D23F6E">
              <w:rPr>
                <w:color w:val="000000"/>
              </w:rPr>
              <w:t>Incluir</w:t>
            </w:r>
          </w:p>
          <w:p w:rsidR="0039071A" w:rsidRPr="00D23F6E" w:rsidRDefault="0039071A" w:rsidP="000C24C2">
            <w:pPr>
              <w:jc w:val="center"/>
              <w:rPr>
                <w:b/>
                <w:bCs/>
              </w:rPr>
            </w:pPr>
            <w:r w:rsidRPr="00D23F6E">
              <w:rPr>
                <w:color w:val="000000"/>
              </w:rPr>
              <w:t>§ 2º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b/>
                <w:color w:val="31849B"/>
              </w:rPr>
            </w:pPr>
            <w:r w:rsidRPr="00D23F6E">
              <w:rPr>
                <w:b/>
                <w:color w:val="0000FF"/>
              </w:rPr>
              <w:t xml:space="preserve">A gasolina de referência, a ser especificada pela ANP, deverá ser representativa das gasolinas C comercializadas no Brasil e possuir as características de teor de enxofre, teor de </w:t>
            </w:r>
            <w:proofErr w:type="spellStart"/>
            <w:r w:rsidRPr="00D23F6E">
              <w:rPr>
                <w:b/>
                <w:color w:val="0000FF"/>
              </w:rPr>
              <w:t>olefinas</w:t>
            </w:r>
            <w:proofErr w:type="spellEnd"/>
            <w:r w:rsidRPr="00D23F6E">
              <w:rPr>
                <w:b/>
                <w:color w:val="0000FF"/>
              </w:rPr>
              <w:t>, teor de aromáticos e ponto T90% em valores compreendidos entre 35º e</w:t>
            </w:r>
            <w:proofErr w:type="gramStart"/>
            <w:r w:rsidRPr="00D23F6E">
              <w:rPr>
                <w:b/>
                <w:color w:val="0000FF"/>
              </w:rPr>
              <w:t xml:space="preserve">  </w:t>
            </w:r>
            <w:proofErr w:type="gramEnd"/>
            <w:r w:rsidRPr="00D23F6E">
              <w:rPr>
                <w:b/>
                <w:color w:val="0000FF"/>
              </w:rPr>
              <w:t xml:space="preserve">65º </w:t>
            </w:r>
            <w:proofErr w:type="spellStart"/>
            <w:r w:rsidRPr="00D23F6E">
              <w:rPr>
                <w:b/>
                <w:color w:val="0000FF"/>
              </w:rPr>
              <w:t>percentis</w:t>
            </w:r>
            <w:proofErr w:type="spellEnd"/>
            <w:r w:rsidRPr="00D23F6E">
              <w:rPr>
                <w:b/>
                <w:color w:val="0000FF"/>
              </w:rPr>
              <w:t xml:space="preserve"> da distribuição dos </w:t>
            </w:r>
            <w:r w:rsidRPr="00D23F6E">
              <w:rPr>
                <w:b/>
                <w:color w:val="0000FF"/>
              </w:rPr>
              <w:lastRenderedPageBreak/>
              <w:t>resultados dessas propriedades.</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rPr>
                <w:color w:val="33CC33"/>
              </w:rPr>
              <w:lastRenderedPageBreak/>
              <w:t xml:space="preserve"> </w:t>
            </w:r>
            <w:r w:rsidRPr="00D23F6E">
              <w:t xml:space="preserve"> Idem a Justificativa do </w:t>
            </w:r>
            <w:r w:rsidRPr="00D23F6E">
              <w:rPr>
                <w:b/>
                <w:bCs/>
              </w:rPr>
              <w:t>Art. 7°</w:t>
            </w:r>
            <w:r w:rsidRPr="00D23F6E">
              <w:t xml:space="preserve"> - caput</w:t>
            </w:r>
            <w:proofErr w:type="gramStart"/>
            <w:r w:rsidRPr="00D23F6E">
              <w:rPr>
                <w:color w:val="33CC33"/>
              </w:rPr>
              <w:t xml:space="preserve">  </w:t>
            </w:r>
          </w:p>
        </w:tc>
        <w:proofErr w:type="gramEnd"/>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lastRenderedPageBreak/>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 xml:space="preserve">Art. 7° </w:t>
            </w:r>
          </w:p>
          <w:p w:rsidR="0039071A" w:rsidRPr="00D23F6E" w:rsidRDefault="0039071A" w:rsidP="000C24C2">
            <w:pPr>
              <w:jc w:val="center"/>
              <w:rPr>
                <w:color w:val="000000"/>
              </w:rPr>
            </w:pPr>
            <w:r w:rsidRPr="00D23F6E">
              <w:rPr>
                <w:color w:val="000000"/>
              </w:rPr>
              <w:t>Incluir</w:t>
            </w:r>
          </w:p>
          <w:p w:rsidR="0039071A" w:rsidRPr="00D23F6E" w:rsidRDefault="0039071A" w:rsidP="000C24C2">
            <w:pPr>
              <w:jc w:val="center"/>
              <w:rPr>
                <w:b/>
                <w:bCs/>
              </w:rPr>
            </w:pPr>
            <w:r w:rsidRPr="00D23F6E">
              <w:rPr>
                <w:color w:val="000000"/>
              </w:rPr>
              <w:t xml:space="preserve">  § 3º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pPr>
            <w:r w:rsidRPr="00D23F6E">
              <w:rPr>
                <w:b/>
                <w:color w:val="0000FF"/>
              </w:rPr>
              <w:t xml:space="preserve">A gasolina de referência, além das propriedades definidas no § 2º, deverá ser uma gasolina de produção normal e deverá apresentar no ensaio de avaliação da formação de depósitos (ABNT NBR 16038) o valor médio do depósito nas válvulas igual ou maior do que 300 </w:t>
            </w:r>
            <w:proofErr w:type="spellStart"/>
            <w:proofErr w:type="gramStart"/>
            <w:r w:rsidRPr="00D23F6E">
              <w:rPr>
                <w:b/>
                <w:color w:val="0000FF"/>
              </w:rPr>
              <w:t>mg</w:t>
            </w:r>
            <w:proofErr w:type="spellEnd"/>
            <w:proofErr w:type="gramEnd"/>
            <w:r w:rsidRPr="00D23F6E">
              <w:rPr>
                <w:b/>
                <w:color w:val="0000FF"/>
              </w:rPr>
              <w:t xml:space="preserve"> (quando  isenta de aditivo).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   Idem a Justificativa do</w:t>
            </w:r>
            <w:proofErr w:type="gramStart"/>
            <w:r w:rsidRPr="00D23F6E">
              <w:t xml:space="preserve">  </w:t>
            </w:r>
            <w:proofErr w:type="gramEnd"/>
            <w:r w:rsidRPr="00D23F6E">
              <w:t xml:space="preserve">Art. 7° - caput  </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proofErr w:type="spellStart"/>
            <w:r w:rsidRPr="00D23F6E">
              <w:rPr>
                <w:color w:val="000000"/>
              </w:rPr>
              <w:t>Art</w:t>
            </w:r>
            <w:proofErr w:type="spellEnd"/>
            <w:r w:rsidRPr="00D23F6E">
              <w:rPr>
                <w:color w:val="000000"/>
              </w:rPr>
              <w:t xml:space="preserve"> 8° Caput</w:t>
            </w:r>
          </w:p>
          <w:p w:rsidR="0039071A" w:rsidRPr="00D23F6E" w:rsidRDefault="0039071A" w:rsidP="000C24C2">
            <w:pPr>
              <w:jc w:val="center"/>
              <w:rPr>
                <w:rFonts w:eastAsia="Arial Unicode MS"/>
                <w:b/>
                <w:bCs/>
                <w:color w:val="000000"/>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color w:val="000000"/>
              </w:rPr>
            </w:pPr>
            <w:r w:rsidRPr="00D23F6E">
              <w:rPr>
                <w:color w:val="000000"/>
              </w:rPr>
              <w:t> Alterar a redação para:</w:t>
            </w:r>
          </w:p>
          <w:p w:rsidR="0039071A" w:rsidRPr="00D23F6E" w:rsidRDefault="0039071A" w:rsidP="000C24C2">
            <w:pPr>
              <w:jc w:val="both"/>
              <w:rPr>
                <w:rFonts w:eastAsia="Arial Unicode MS"/>
                <w:color w:val="000000"/>
              </w:rPr>
            </w:pPr>
            <w:r w:rsidRPr="00D23F6E">
              <w:rPr>
                <w:color w:val="000000"/>
              </w:rPr>
              <w:t xml:space="preserve">A adição de detergente dispersante, </w:t>
            </w:r>
            <w:proofErr w:type="gramStart"/>
            <w:r w:rsidRPr="00D23F6E">
              <w:rPr>
                <w:b/>
                <w:color w:val="0000FF"/>
              </w:rPr>
              <w:t>caso necessária</w:t>
            </w:r>
            <w:proofErr w:type="gramEnd"/>
            <w:r w:rsidRPr="00D23F6E">
              <w:rPr>
                <w:color w:val="000000"/>
              </w:rPr>
              <w:t xml:space="preserve">, é de responsabilidade dos produtores e importadores de gasolina A </w:t>
            </w:r>
            <w:r w:rsidRPr="00D23F6E">
              <w:rPr>
                <w:b/>
                <w:color w:val="0000FF"/>
              </w:rPr>
              <w:t>e dos distribuidores de gasolina C, conforme estabelecido nos parágrafos abaixo;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rFonts w:eastAsia="Arial Unicode MS"/>
              </w:rPr>
            </w:pPr>
            <w:r w:rsidRPr="00D23F6E">
              <w:t xml:space="preserve"> Concordância com o </w:t>
            </w:r>
            <w:r w:rsidRPr="00D23F6E">
              <w:rPr>
                <w:b/>
                <w:bCs/>
              </w:rPr>
              <w:t>Art. 7°</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Art. 8° -</w:t>
            </w:r>
            <w:proofErr w:type="gramStart"/>
            <w:r w:rsidRPr="00D23F6E">
              <w:rPr>
                <w:color w:val="000000"/>
              </w:rPr>
              <w:t xml:space="preserve">  </w:t>
            </w:r>
            <w:proofErr w:type="gramEnd"/>
            <w:r w:rsidRPr="00D23F6E">
              <w:rPr>
                <w:color w:val="000000"/>
              </w:rPr>
              <w:t>§ 1°</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pPr>
          </w:p>
          <w:p w:rsidR="0039071A" w:rsidRPr="00D23F6E" w:rsidRDefault="0039071A" w:rsidP="000C24C2">
            <w:pPr>
              <w:jc w:val="both"/>
            </w:pPr>
            <w:r w:rsidRPr="00D23F6E">
              <w:t xml:space="preserve">Alterar a redação para: Os produtores e importadores de gasolina A, </w:t>
            </w:r>
            <w:r w:rsidRPr="00D23F6E">
              <w:rPr>
                <w:b/>
                <w:color w:val="0000FF"/>
              </w:rPr>
              <w:t>e os distribuidores de gasolina C</w:t>
            </w:r>
            <w:r w:rsidRPr="00D23F6E">
              <w:t>, somente poderão comercializá-la adicionada de detergente dispersante, caso necessário, conforme estabelecido no Art. 7°.</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Concordância com o </w:t>
            </w:r>
            <w:r w:rsidRPr="00D23F6E">
              <w:rPr>
                <w:b/>
                <w:bCs/>
              </w:rPr>
              <w:t>Art. 7°</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Art. 8° -</w:t>
            </w:r>
            <w:proofErr w:type="gramStart"/>
            <w:r w:rsidRPr="00D23F6E">
              <w:rPr>
                <w:color w:val="000000"/>
              </w:rPr>
              <w:t xml:space="preserve">  </w:t>
            </w:r>
            <w:proofErr w:type="gramEnd"/>
            <w:r w:rsidRPr="00D23F6E">
              <w:rPr>
                <w:color w:val="000000"/>
              </w:rPr>
              <w:t>§ 2°</w:t>
            </w:r>
          </w:p>
          <w:p w:rsidR="0039071A" w:rsidRPr="00D23F6E" w:rsidRDefault="0039071A" w:rsidP="000C24C2">
            <w:pPr>
              <w:jc w:val="center"/>
              <w:rPr>
                <w:rFonts w:eastAsia="Arial Unicode MS"/>
                <w:b/>
                <w:bCs/>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pPr>
            <w:r w:rsidRPr="00D23F6E">
              <w:t> Alterar a redação para:</w:t>
            </w:r>
          </w:p>
          <w:p w:rsidR="0039071A" w:rsidRPr="00D23F6E" w:rsidRDefault="0039071A" w:rsidP="000C24C2">
            <w:pPr>
              <w:jc w:val="both"/>
              <w:rPr>
                <w:rFonts w:eastAsia="Arial Unicode MS"/>
              </w:rPr>
            </w:pPr>
            <w:proofErr w:type="gramStart"/>
            <w:r w:rsidRPr="00D23F6E">
              <w:rPr>
                <w:b/>
                <w:color w:val="0000FF"/>
              </w:rPr>
              <w:t>“Nos casos dos portos que recebem por cabotagem ou importada, a responsabilidade da adição de detergente dispersante à gasolina caso necessária, passará ao distribuidor, sem prejuízo do disposto no Art. 7º.</w:t>
            </w:r>
            <w:proofErr w:type="gramEnd"/>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 Normalmente, as importações da Petrobras são direcionadas diretamente para os </w:t>
            </w:r>
            <w:proofErr w:type="spellStart"/>
            <w:r w:rsidRPr="00D23F6E">
              <w:t>pólos</w:t>
            </w:r>
            <w:proofErr w:type="spellEnd"/>
            <w:r w:rsidRPr="00D23F6E">
              <w:t xml:space="preserve"> supridos por cabotagem, com entrega direta na </w:t>
            </w:r>
            <w:proofErr w:type="spellStart"/>
            <w:r w:rsidRPr="00D23F6E">
              <w:t>tancagem</w:t>
            </w:r>
            <w:proofErr w:type="spellEnd"/>
            <w:r w:rsidRPr="00D23F6E">
              <w:t xml:space="preserve"> das distribuidoras. No caso da importação, podemos ter as seguintes situações:</w:t>
            </w:r>
          </w:p>
          <w:p w:rsidR="0039071A" w:rsidRPr="00D23F6E" w:rsidRDefault="0039071A" w:rsidP="00682346">
            <w:pPr>
              <w:numPr>
                <w:ilvl w:val="0"/>
                <w:numId w:val="9"/>
              </w:numPr>
            </w:pPr>
            <w:r w:rsidRPr="00D23F6E">
              <w:t>O produto importado é nacionalizado no primeiro porto e segue para outros portos em operação de cabotagem;</w:t>
            </w:r>
          </w:p>
          <w:p w:rsidR="0039071A" w:rsidRPr="00D23F6E" w:rsidRDefault="0039071A" w:rsidP="00682346">
            <w:pPr>
              <w:numPr>
                <w:ilvl w:val="0"/>
                <w:numId w:val="9"/>
              </w:numPr>
            </w:pPr>
            <w:r w:rsidRPr="00D23F6E">
              <w:t>O produto importado é nacionalizado e transbordado para outros navios, que seguem para os demais polos em operação de cabotagem;</w:t>
            </w:r>
          </w:p>
          <w:p w:rsidR="0039071A" w:rsidRPr="00D23F6E" w:rsidRDefault="0039071A" w:rsidP="00682346">
            <w:pPr>
              <w:numPr>
                <w:ilvl w:val="0"/>
                <w:numId w:val="9"/>
              </w:numPr>
            </w:pPr>
            <w:r w:rsidRPr="00D23F6E">
              <w:t>O produto importado é descarregado para tanques de terra e posteriormente carregado em navios em operação de cabotagem para outros portos.</w:t>
            </w:r>
          </w:p>
          <w:p w:rsidR="0039071A" w:rsidRPr="00D23F6E" w:rsidRDefault="0039071A" w:rsidP="000C24C2">
            <w:r w:rsidRPr="00D23F6E">
              <w:t>Em todas essas situações a aditivação deverá ser efetuada pelas distribuidoras</w:t>
            </w:r>
          </w:p>
          <w:p w:rsidR="0039071A" w:rsidRPr="00D23F6E" w:rsidRDefault="0039071A" w:rsidP="000C24C2">
            <w:pPr>
              <w:rPr>
                <w:rFonts w:eastAsia="Arial Unicode MS"/>
              </w:rPr>
            </w:pP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pPr>
            <w:proofErr w:type="spellStart"/>
            <w:r w:rsidRPr="00D23F6E">
              <w:rPr>
                <w:color w:val="000000"/>
              </w:rPr>
              <w:t>Art</w:t>
            </w:r>
            <w:proofErr w:type="spellEnd"/>
            <w:r w:rsidRPr="00D23F6E">
              <w:rPr>
                <w:color w:val="000000"/>
              </w:rPr>
              <w:t xml:space="preserve"> 8° -</w:t>
            </w:r>
            <w:proofErr w:type="gramStart"/>
            <w:r w:rsidRPr="00D23F6E">
              <w:rPr>
                <w:color w:val="000000"/>
              </w:rPr>
              <w:t xml:space="preserve">  </w:t>
            </w:r>
            <w:proofErr w:type="gramEnd"/>
            <w:r w:rsidRPr="00D23F6E">
              <w:rPr>
                <w:color w:val="000000"/>
              </w:rPr>
              <w:t>§ 3°</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pPr>
            <w:r w:rsidRPr="00D23F6E">
              <w:t>Remover o § 3° e renumerar o § 4°</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Normalmente, as importações de Gasolina são direcionadas para os </w:t>
            </w:r>
            <w:proofErr w:type="spellStart"/>
            <w:r w:rsidRPr="00D23F6E">
              <w:t>pólos</w:t>
            </w:r>
            <w:proofErr w:type="spellEnd"/>
            <w:r w:rsidRPr="00D23F6E">
              <w:t xml:space="preserve"> supridos por cabotagem, com entrega direta na </w:t>
            </w:r>
            <w:proofErr w:type="spellStart"/>
            <w:r w:rsidRPr="00D23F6E">
              <w:t>tancagem</w:t>
            </w:r>
            <w:proofErr w:type="spellEnd"/>
            <w:r w:rsidRPr="00D23F6E">
              <w:t xml:space="preserve"> das distribuidoras. Nesses casos, a aditivação, se necessária, será efetuada pelas distribuidoras, em ocasião posterior ao recebimento de produto, a cada enchimento dos caminhões-tanque, até que seja recebida nova descarga de produto, que poderá ou não ser oriundo de produção nacional.</w:t>
            </w:r>
          </w:p>
          <w:p w:rsidR="0039071A" w:rsidRPr="00D23F6E" w:rsidRDefault="0039071A" w:rsidP="000C24C2"/>
          <w:p w:rsidR="0039071A" w:rsidRPr="00D23F6E" w:rsidRDefault="0039071A" w:rsidP="000C24C2">
            <w:pPr>
              <w:rPr>
                <w:color w:val="92D050"/>
              </w:rPr>
            </w:pPr>
            <w:r w:rsidRPr="00D23F6E">
              <w:t>A contratação de Firma Inspetora para o acompanhamento de cada operação, além de requerer uma contratação por longos períodos, implicaria em custos adicionais para os agentes além de criar dificuldades no gerenciamento dessas Firmas Inspetoras, no caso de mistura de produtos de origem diferentes (importado e nacional).</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lastRenderedPageBreak/>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proofErr w:type="spellStart"/>
            <w:r w:rsidRPr="00D23F6E">
              <w:rPr>
                <w:color w:val="000000"/>
              </w:rPr>
              <w:t>Art</w:t>
            </w:r>
            <w:proofErr w:type="spellEnd"/>
            <w:r w:rsidRPr="00D23F6E">
              <w:rPr>
                <w:color w:val="000000"/>
              </w:rPr>
              <w:t xml:space="preserve"> 9° - caput</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pPr>
            <w:r w:rsidRPr="00D23F6E">
              <w:t xml:space="preserve">Os produtores de gasolina A, importadores e distribuidores, conforme previsto no § 2º do artigo anterior, deverão tornar público </w:t>
            </w:r>
            <w:r w:rsidRPr="00D23F6E">
              <w:rPr>
                <w:b/>
                <w:color w:val="0000FF"/>
              </w:rPr>
              <w:t>a razão social do fabricante e respectivo</w:t>
            </w:r>
            <w:proofErr w:type="gramStart"/>
            <w:r w:rsidRPr="00D23F6E">
              <w:rPr>
                <w:b/>
                <w:color w:val="0000FF"/>
              </w:rPr>
              <w:t xml:space="preserve">  </w:t>
            </w:r>
            <w:proofErr w:type="gramEnd"/>
            <w:r w:rsidRPr="00D23F6E">
              <w:rPr>
                <w:b/>
                <w:color w:val="0000FF"/>
              </w:rPr>
              <w:t>nome comercial do aditivo detergente dispersante</w:t>
            </w:r>
            <w:r w:rsidRPr="00D23F6E">
              <w:t xml:space="preserve">, </w:t>
            </w:r>
            <w:r w:rsidRPr="00D23F6E">
              <w:rPr>
                <w:b/>
                <w:color w:val="0000FF"/>
              </w:rPr>
              <w:t>que está sendo utilizado para cumprir as exigências desta Resolução.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 Identificar claramente o aditivo e o fornecedor.</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Art. 10 - caput</w:t>
            </w:r>
          </w:p>
          <w:p w:rsidR="0039071A" w:rsidRPr="00D23F6E" w:rsidRDefault="0039071A" w:rsidP="000C24C2">
            <w:pPr>
              <w:jc w:val="center"/>
              <w:rPr>
                <w:color w:val="000000"/>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O produtor de aditivos e o importador de aditivos deverão informar à ANP, até o 15º dia de cada mês, por intermédio do Sistema de Informação de Movimentação de Produtos (SIMP), os dados referentes à comercialização </w:t>
            </w:r>
            <w:r w:rsidRPr="00D23F6E">
              <w:rPr>
                <w:b/>
                <w:color w:val="0000FF"/>
                <w:u w:val="single"/>
              </w:rPr>
              <w:t>do mês anterior</w:t>
            </w:r>
            <w:r w:rsidRPr="00D23F6E">
              <w:t>, com cada agente econômico.</w:t>
            </w:r>
          </w:p>
          <w:p w:rsidR="0039071A" w:rsidRPr="00D23F6E" w:rsidRDefault="0039071A" w:rsidP="000C24C2"/>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 Identificar o mês a que se referem </w:t>
            </w:r>
            <w:proofErr w:type="gramStart"/>
            <w:r w:rsidRPr="00D23F6E">
              <w:t>as</w:t>
            </w:r>
            <w:proofErr w:type="gramEnd"/>
            <w:r w:rsidRPr="00D23F6E">
              <w:t xml:space="preserve"> informações solicitadas.</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Art. 11</w:t>
            </w:r>
          </w:p>
          <w:p w:rsidR="0039071A" w:rsidRPr="00D23F6E" w:rsidRDefault="0039071A" w:rsidP="000C24C2">
            <w:pPr>
              <w:jc w:val="center"/>
              <w:rPr>
                <w:color w:val="000000"/>
              </w:rPr>
            </w:pP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O produtor de gasolina A, o importador e o distribuidor deverão informar à ANP, até o 15º dia de cada mês, por meio do Sistema de Informação de Movimentação de Produtos (SIMP), os dados referentes à aquisição mensal dos aditivos </w:t>
            </w:r>
            <w:r w:rsidRPr="00D23F6E">
              <w:rPr>
                <w:b/>
                <w:color w:val="0000FF"/>
                <w:u w:val="single"/>
              </w:rPr>
              <w:t>referentes ao mês anterior</w:t>
            </w:r>
            <w:r w:rsidRPr="00D23F6E">
              <w:t xml:space="preserve"> de que trata o parágrafo 1º do artigo 10º.</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Identificar o mês a que se referem </w:t>
            </w:r>
            <w:proofErr w:type="gramStart"/>
            <w:r w:rsidRPr="00D23F6E">
              <w:t>as</w:t>
            </w:r>
            <w:proofErr w:type="gramEnd"/>
            <w:r w:rsidRPr="00D23F6E">
              <w:t xml:space="preserve"> informações solicitadas.</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Art. 13º</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tabs>
                <w:tab w:val="left" w:pos="0"/>
              </w:tabs>
              <w:spacing w:before="100" w:beforeAutospacing="1" w:after="240"/>
              <w:jc w:val="both"/>
              <w:rPr>
                <w:b/>
                <w:color w:val="0000FF"/>
              </w:rPr>
            </w:pPr>
            <w:proofErr w:type="spellStart"/>
            <w:r w:rsidRPr="00D23F6E">
              <w:t>Art</w:t>
            </w:r>
            <w:proofErr w:type="spellEnd"/>
            <w:r w:rsidRPr="00D23F6E">
              <w:t xml:space="preserve"> </w:t>
            </w:r>
            <w:smartTag w:uri="urn:schemas-microsoft-com:office:smarttags" w:element="metricconverter">
              <w:smartTagPr>
                <w:attr w:name="ProductID" w:val="13. A"/>
              </w:smartTagPr>
              <w:r w:rsidRPr="00D23F6E">
                <w:t>13. A</w:t>
              </w:r>
            </w:smartTag>
            <w:r w:rsidRPr="00D23F6E">
              <w:t xml:space="preserve"> partir de 1º de janeiro de 2014, toda a gasolina comercializada em território nacional deverá atender à especificação contida no Regulamento Técnico nº XX/2013, parte integrante desta Resolução, </w:t>
            </w:r>
            <w:r w:rsidRPr="00D23F6E">
              <w:rPr>
                <w:b/>
                <w:color w:val="0000FF"/>
              </w:rPr>
              <w:t>com exceção dos itens referentes à aditivação.</w:t>
            </w:r>
          </w:p>
          <w:p w:rsidR="0039071A" w:rsidRPr="00D23F6E" w:rsidRDefault="0039071A" w:rsidP="000C24C2"/>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Tendo em vista a impossibilidade da implantação da aditivação total por todos os agentes econômicos na data prevista.</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Art.18 e Art. 19</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Exclusão dos itens a e b da nota (1) e inclusão do valor 0,5 diretamente na Tabela, como aparece na Tabela 2 da Minuta em questão.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 Não há necessidade de inclusão da nota (1) b, pois na Resolução ANP nº57 de 20/10/2011 já está determinado que o teor máximo de etanol anidro combustível na gasolina é de 1% em volume. </w:t>
            </w:r>
          </w:p>
          <w:p w:rsidR="0039071A" w:rsidRPr="00D23F6E" w:rsidRDefault="0039071A" w:rsidP="000C24C2"/>
          <w:p w:rsidR="0039071A" w:rsidRPr="00D23F6E" w:rsidRDefault="0039071A" w:rsidP="000C24C2"/>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lastRenderedPageBreak/>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pPr>
            <w:r w:rsidRPr="00D23F6E">
              <w:t>Inclusão de Artigo na Seção VII</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rFonts w:eastAsia="Arial Unicode MS"/>
              </w:rPr>
            </w:pPr>
            <w:r w:rsidRPr="00D23F6E">
              <w:rPr>
                <w:rFonts w:eastAsia="Arial Unicode MS"/>
              </w:rPr>
              <w:t xml:space="preserve">Na ocorrência de parada emergencial de Unidade de Hidrotratamento, impossibilitando a produção de Gasolina com teor de enxofre menor do que 50 </w:t>
            </w:r>
            <w:proofErr w:type="spellStart"/>
            <w:proofErr w:type="gramStart"/>
            <w:r w:rsidRPr="00D23F6E">
              <w:rPr>
                <w:rFonts w:eastAsia="Arial Unicode MS"/>
              </w:rPr>
              <w:t>mg</w:t>
            </w:r>
            <w:proofErr w:type="spellEnd"/>
            <w:proofErr w:type="gramEnd"/>
            <w:r w:rsidRPr="00D23F6E">
              <w:rPr>
                <w:rFonts w:eastAsia="Arial Unicode MS"/>
              </w:rPr>
              <w:t xml:space="preserve">/kg, a ANP poderá conceder autorização especial  para a comercialização do produto com teor de enxofre maior do que o especificado. </w:t>
            </w:r>
          </w:p>
          <w:p w:rsidR="0039071A" w:rsidRPr="00D23F6E" w:rsidRDefault="0039071A" w:rsidP="000C24C2">
            <w:pPr>
              <w:rPr>
                <w:b/>
              </w:rPr>
            </w:pPr>
            <w:r w:rsidRPr="00D23F6E">
              <w:rPr>
                <w:rFonts w:eastAsia="Arial Unicode MS"/>
              </w:rPr>
              <w:t xml:space="preserve">A descontinuidade operacional deverá ser comunicada à ANP no primeiro dia útil após a </w:t>
            </w:r>
            <w:proofErr w:type="spellStart"/>
            <w:r w:rsidRPr="00D23F6E">
              <w:rPr>
                <w:rFonts w:eastAsia="Arial Unicode MS"/>
              </w:rPr>
              <w:t>paralização</w:t>
            </w:r>
            <w:proofErr w:type="spellEnd"/>
            <w:r w:rsidRPr="00D23F6E">
              <w:rPr>
                <w:rFonts w:eastAsia="Arial Unicode MS"/>
              </w:rPr>
              <w:t>, acompanhada de solicitação para comercialização e de plano de contingência.</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rPr>
                <w:rFonts w:eastAsia="Arial Unicode MS"/>
                <w:vertAlign w:val="superscript"/>
              </w:rPr>
              <w:t xml:space="preserve"> </w:t>
            </w:r>
            <w:r w:rsidRPr="00D23F6E">
              <w:rPr>
                <w:rFonts w:eastAsia="Arial Unicode MS"/>
              </w:rPr>
              <w:t>Garantir o abastecimento do mercado em situação emergencial.</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 xml:space="preserve">Regulamento Técnico: Item </w:t>
            </w:r>
            <w:proofErr w:type="gramStart"/>
            <w:r w:rsidRPr="00D23F6E">
              <w:rPr>
                <w:color w:val="000000"/>
              </w:rPr>
              <w:t>2</w:t>
            </w:r>
            <w:proofErr w:type="gramEnd"/>
          </w:p>
          <w:p w:rsidR="0039071A" w:rsidRPr="00D23F6E" w:rsidRDefault="0039071A" w:rsidP="000C24C2">
            <w:pPr>
              <w:jc w:val="center"/>
              <w:rPr>
                <w:color w:val="000000"/>
              </w:rPr>
            </w:pPr>
            <w:r w:rsidRPr="00D23F6E">
              <w:rPr>
                <w:color w:val="000000"/>
              </w:rPr>
              <w:t>Normas Aplicáveis – segundo parágrafo</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Substituir o termo </w:t>
            </w:r>
            <w:proofErr w:type="spellStart"/>
            <w:r w:rsidRPr="00D23F6E">
              <w:t>repetitividade</w:t>
            </w:r>
            <w:proofErr w:type="spellEnd"/>
            <w:r w:rsidRPr="00D23F6E">
              <w:t xml:space="preserve"> por </w:t>
            </w:r>
            <w:proofErr w:type="spellStart"/>
            <w:r w:rsidRPr="00D23F6E">
              <w:rPr>
                <w:b/>
                <w:color w:val="0000FF"/>
              </w:rPr>
              <w:t>repetibilidade</w:t>
            </w:r>
            <w:proofErr w:type="spellEnd"/>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De acordo com a Portaria nº 232, de 08 de maio de 2012, referente à 1ª edição luso-brasileira do VIM 2012 (JCGM 200:2012), houve alteração do termo </w:t>
            </w:r>
            <w:proofErr w:type="spellStart"/>
            <w:r w:rsidRPr="00D23F6E">
              <w:t>repetitividade</w:t>
            </w:r>
            <w:proofErr w:type="spellEnd"/>
            <w:r w:rsidRPr="00D23F6E">
              <w:t xml:space="preserve"> para </w:t>
            </w:r>
            <w:proofErr w:type="spellStart"/>
            <w:r w:rsidRPr="00D23F6E">
              <w:t>repetibilidade</w:t>
            </w:r>
            <w:proofErr w:type="spellEnd"/>
            <w:r w:rsidRPr="00D23F6E">
              <w:t>.</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 xml:space="preserve">Regulamento Técnico: Item </w:t>
            </w:r>
            <w:proofErr w:type="gramStart"/>
            <w:r w:rsidRPr="00D23F6E">
              <w:rPr>
                <w:color w:val="000000"/>
              </w:rPr>
              <w:t>3</w:t>
            </w:r>
            <w:proofErr w:type="gramEnd"/>
          </w:p>
          <w:p w:rsidR="0039071A" w:rsidRPr="00D23F6E" w:rsidRDefault="0039071A" w:rsidP="000C24C2">
            <w:pPr>
              <w:jc w:val="center"/>
              <w:rPr>
                <w:color w:val="000000"/>
              </w:rPr>
            </w:pPr>
            <w:r w:rsidRPr="00D23F6E">
              <w:rPr>
                <w:color w:val="000000"/>
              </w:rPr>
              <w:t>Tabela 1</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pPr>
            <w:r w:rsidRPr="00D23F6E">
              <w:t>Alterar as denominações “Gasolina Comum” e “Gasolina Premium” para respectivamente, “</w:t>
            </w:r>
            <w:r w:rsidRPr="00D23F6E">
              <w:rPr>
                <w:b/>
                <w:color w:val="0000FF"/>
              </w:rPr>
              <w:t>Gasolina S50</w:t>
            </w:r>
            <w:r w:rsidRPr="00D23F6E">
              <w:t>” e “</w:t>
            </w:r>
            <w:r w:rsidRPr="00D23F6E">
              <w:rPr>
                <w:b/>
                <w:color w:val="0000FF"/>
              </w:rPr>
              <w:t>Gasolina S50 Premium</w:t>
            </w:r>
            <w:r w:rsidRPr="00D23F6E">
              <w:t>”.</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A Gasolina S50 é um marco, que vai tornar tangível para toda sociedade os esforços do País para a melhoria da qualidade do ar.</w:t>
            </w:r>
          </w:p>
          <w:p w:rsidR="0039071A" w:rsidRPr="00D23F6E" w:rsidRDefault="0039071A" w:rsidP="000C24C2">
            <w:r w:rsidRPr="00D23F6E">
              <w:t xml:space="preserve">Manter a antiga terminologia na bomba deprecia os enormes ganhos que o novo combustível proporcionará. </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 xml:space="preserve">Regulamento Técnico: Item </w:t>
            </w:r>
            <w:proofErr w:type="gramStart"/>
            <w:r w:rsidRPr="00D23F6E">
              <w:rPr>
                <w:color w:val="000000"/>
              </w:rPr>
              <w:t>3</w:t>
            </w:r>
            <w:proofErr w:type="gramEnd"/>
          </w:p>
          <w:p w:rsidR="0039071A" w:rsidRPr="00D23F6E" w:rsidRDefault="0039071A" w:rsidP="000C24C2">
            <w:pPr>
              <w:jc w:val="center"/>
              <w:rPr>
                <w:color w:val="000000"/>
              </w:rPr>
            </w:pPr>
            <w:r w:rsidRPr="00D23F6E">
              <w:rPr>
                <w:color w:val="000000"/>
              </w:rPr>
              <w:t>Tabela 1</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Incluir o método ASTM D6378 para a determinação da Pressão de Vapor na Tabela 1.</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Nos métodos ASTM da Tabela 1 da Minuta, para a determinação da pressão de vapor, não consta a metodologia ASTM D6378, que</w:t>
            </w:r>
            <w:proofErr w:type="gramStart"/>
            <w:r w:rsidRPr="00D23F6E">
              <w:t xml:space="preserve"> no entanto</w:t>
            </w:r>
            <w:proofErr w:type="gramEnd"/>
            <w:r w:rsidRPr="00D23F6E">
              <w:t>, está relacionada  na lista de métodos (item 2.2), bem como na Resolução ANP nº 57 de 20.10.2011</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 xml:space="preserve">Regulamento Técnico: Item </w:t>
            </w:r>
            <w:proofErr w:type="gramStart"/>
            <w:r w:rsidRPr="00D23F6E">
              <w:rPr>
                <w:color w:val="000000"/>
              </w:rPr>
              <w:t>3</w:t>
            </w:r>
            <w:proofErr w:type="gramEnd"/>
          </w:p>
          <w:p w:rsidR="0039071A" w:rsidRPr="00D23F6E" w:rsidRDefault="0039071A" w:rsidP="000C24C2">
            <w:pPr>
              <w:jc w:val="center"/>
              <w:rPr>
                <w:color w:val="000000"/>
              </w:rPr>
            </w:pPr>
            <w:r w:rsidRPr="00D23F6E">
              <w:rPr>
                <w:color w:val="000000"/>
              </w:rPr>
              <w:t>Tabela 1</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Período de Indução manter o limite de </w:t>
            </w:r>
            <w:proofErr w:type="gramStart"/>
            <w:r w:rsidRPr="00D23F6E">
              <w:t>360 mínimo</w:t>
            </w:r>
            <w:proofErr w:type="gramEnd"/>
            <w:r w:rsidRPr="00D23F6E">
              <w:t>.</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A Gasolina S50 apresenta estabilidade maior do que a atual, cuja especificação é de 360 </w:t>
            </w:r>
            <w:proofErr w:type="spellStart"/>
            <w:r w:rsidRPr="00D23F6E">
              <w:t>min</w:t>
            </w:r>
            <w:proofErr w:type="spellEnd"/>
            <w:r w:rsidRPr="00D23F6E">
              <w:t xml:space="preserve"> (6 horas). Os 480 minutos (8 horas) requeridos na minuta proposta implicará, consequentemente, num maior tempo para liberação dos tanques produzidos. </w:t>
            </w:r>
          </w:p>
          <w:p w:rsidR="0039071A" w:rsidRPr="00D23F6E" w:rsidRDefault="0039071A" w:rsidP="000C24C2">
            <w:r w:rsidRPr="00D23F6E">
              <w:t>As especificações internacionais limitam o valor em 240 minutos mínimos.</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 xml:space="preserve">Regulamento Técnico: Item </w:t>
            </w:r>
            <w:proofErr w:type="gramStart"/>
            <w:r w:rsidRPr="00D23F6E">
              <w:rPr>
                <w:color w:val="000000"/>
              </w:rPr>
              <w:t>3</w:t>
            </w:r>
            <w:proofErr w:type="gramEnd"/>
          </w:p>
          <w:p w:rsidR="0039071A" w:rsidRPr="00D23F6E" w:rsidDel="00341C6F" w:rsidRDefault="0039071A" w:rsidP="000C24C2">
            <w:pPr>
              <w:jc w:val="center"/>
              <w:rPr>
                <w:color w:val="000000"/>
              </w:rPr>
            </w:pPr>
            <w:r w:rsidRPr="00D23F6E">
              <w:rPr>
                <w:color w:val="000000"/>
              </w:rPr>
              <w:t>Tabela 1</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Del="00341C6F" w:rsidRDefault="0039071A" w:rsidP="000C24C2">
            <w:pPr>
              <w:tabs>
                <w:tab w:val="left" w:pos="2304"/>
              </w:tabs>
            </w:pPr>
            <w:r w:rsidRPr="00D23F6E">
              <w:t xml:space="preserve"> Incluir o método ASTM D7220 para a determinação do teor de enxofre</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Del="00341C6F" w:rsidRDefault="0039071A" w:rsidP="000C24C2">
            <w:r w:rsidRPr="00D23F6E">
              <w:t xml:space="preserve">Opção analítica (faixa de </w:t>
            </w:r>
            <w:smartTag w:uri="urn:schemas-microsoft-com:office:smarttags" w:element="metricconverter">
              <w:smartTagPr>
                <w:attr w:name="ProductID" w:val="3 a"/>
              </w:smartTagPr>
              <w:r w:rsidRPr="00D23F6E">
                <w:t>3 a</w:t>
              </w:r>
            </w:smartTag>
            <w:r w:rsidRPr="00D23F6E">
              <w:t xml:space="preserve"> 942 </w:t>
            </w:r>
            <w:proofErr w:type="spellStart"/>
            <w:proofErr w:type="gramStart"/>
            <w:r w:rsidRPr="00D23F6E">
              <w:t>mg</w:t>
            </w:r>
            <w:proofErr w:type="spellEnd"/>
            <w:proofErr w:type="gramEnd"/>
            <w:r w:rsidRPr="00D23F6E">
              <w:t>//kg). Também já incluído na ASTM D4814.</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 xml:space="preserve">Regulamento Técnico: Item </w:t>
            </w:r>
            <w:proofErr w:type="gramStart"/>
            <w:r w:rsidRPr="00D23F6E">
              <w:rPr>
                <w:color w:val="000000"/>
              </w:rPr>
              <w:t>3</w:t>
            </w:r>
            <w:proofErr w:type="gramEnd"/>
          </w:p>
          <w:p w:rsidR="0039071A" w:rsidRPr="00D23F6E" w:rsidRDefault="0039071A" w:rsidP="000C24C2">
            <w:pPr>
              <w:jc w:val="center"/>
              <w:rPr>
                <w:color w:val="000000"/>
              </w:rPr>
            </w:pPr>
            <w:r w:rsidRPr="00D23F6E">
              <w:rPr>
                <w:color w:val="000000"/>
              </w:rPr>
              <w:t>Tabela I</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tabs>
                <w:tab w:val="left" w:pos="567"/>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pPr>
            <w:r w:rsidRPr="00D23F6E">
              <w:t>Retirar da Tabela os itens: Depósitos em Válvulas e Depósitos em câmara de Combustão.</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t xml:space="preserve">Estes itens e respectivas Notas </w:t>
            </w:r>
            <w:smartTag w:uri="urn:schemas-microsoft-com:office:smarttags" w:element="metricconverter">
              <w:smartTagPr>
                <w:attr w:name="ProductID" w:val="14 a"/>
              </w:smartTagPr>
              <w:r w:rsidRPr="00D23F6E">
                <w:t>14 a</w:t>
              </w:r>
            </w:smartTag>
            <w:r w:rsidRPr="00D23F6E">
              <w:t xml:space="preserve"> 17 são </w:t>
            </w:r>
            <w:proofErr w:type="spellStart"/>
            <w:r w:rsidRPr="00D23F6E">
              <w:t>caraterísticas</w:t>
            </w:r>
            <w:proofErr w:type="spellEnd"/>
            <w:r w:rsidRPr="00D23F6E">
              <w:t xml:space="preserve"> pertinentes à gasolina de referência quando da homologação dos aditivos. Sugerimos que constem da Portaria ANP nº41/1999.</w:t>
            </w:r>
          </w:p>
          <w:p w:rsidR="0039071A" w:rsidRPr="00D23F6E" w:rsidRDefault="0039071A" w:rsidP="000C24C2">
            <w:r w:rsidRPr="00D23F6E">
              <w:t>A Tabela de Especificação é referência para certificação da qualidade do produto a ser comercializado.</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 xml:space="preserve">Regulamento Técnico: Item </w:t>
            </w:r>
            <w:proofErr w:type="gramStart"/>
            <w:r w:rsidRPr="00D23F6E">
              <w:rPr>
                <w:color w:val="000000"/>
              </w:rPr>
              <w:t>3</w:t>
            </w:r>
            <w:proofErr w:type="gramEnd"/>
          </w:p>
          <w:p w:rsidR="0039071A" w:rsidRPr="00D23F6E" w:rsidRDefault="0039071A" w:rsidP="000C24C2">
            <w:pPr>
              <w:jc w:val="center"/>
              <w:rPr>
                <w:color w:val="000000"/>
              </w:rPr>
            </w:pPr>
            <w:r w:rsidRPr="00D23F6E">
              <w:rPr>
                <w:color w:val="000000"/>
              </w:rPr>
              <w:t>Tabela 1</w:t>
            </w:r>
          </w:p>
          <w:p w:rsidR="0039071A" w:rsidRPr="00D23F6E" w:rsidRDefault="0039071A" w:rsidP="000C24C2">
            <w:pPr>
              <w:jc w:val="center"/>
              <w:rPr>
                <w:color w:val="000000"/>
              </w:rPr>
            </w:pPr>
            <w:r w:rsidRPr="00D23F6E">
              <w:rPr>
                <w:color w:val="000000"/>
              </w:rPr>
              <w:lastRenderedPageBreak/>
              <w:t>Observação14</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rFonts w:eastAsia="Arial Unicode MS"/>
              </w:rPr>
            </w:pPr>
            <w:r w:rsidRPr="00D23F6E">
              <w:rPr>
                <w:rFonts w:eastAsia="Arial Unicode MS"/>
              </w:rPr>
              <w:lastRenderedPageBreak/>
              <w:t>Alterar a redação para:</w:t>
            </w:r>
          </w:p>
          <w:p w:rsidR="0039071A" w:rsidRPr="00D23F6E" w:rsidRDefault="0039071A" w:rsidP="000C24C2">
            <w:pPr>
              <w:tabs>
                <w:tab w:val="left" w:pos="567"/>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eastAsia="Arial Unicode MS"/>
                <w:b/>
                <w:color w:val="0000FF"/>
              </w:rPr>
            </w:pPr>
            <w:r w:rsidRPr="00D23F6E">
              <w:t xml:space="preserve">Não é necessária a realização deste ensaio para a emissão do Certificado da Qualidade, o que não isenta cada agente </w:t>
            </w:r>
            <w:r w:rsidRPr="00D23F6E">
              <w:lastRenderedPageBreak/>
              <w:t xml:space="preserve">econômico que comercializa o combustível da responsabilidade de </w:t>
            </w:r>
            <w:r w:rsidRPr="00D23F6E">
              <w:rPr>
                <w:rFonts w:eastAsia="Arial Unicode MS"/>
                <w:b/>
                <w:color w:val="0000FF"/>
              </w:rPr>
              <w:t>garantir</w:t>
            </w:r>
            <w:r w:rsidRPr="00D23F6E">
              <w:rPr>
                <w:b/>
                <w:color w:val="0000FF"/>
              </w:rPr>
              <w:t xml:space="preserve">, quando necessário, </w:t>
            </w:r>
            <w:r w:rsidRPr="00D23F6E">
              <w:rPr>
                <w:rFonts w:eastAsia="Arial Unicode MS"/>
                <w:b/>
                <w:color w:val="0000FF"/>
              </w:rPr>
              <w:t>a concentração de aditivo detergente dispersante em conformidade ao respectivo registro do aditivo junto à ANP.</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r w:rsidRPr="00D23F6E">
              <w:lastRenderedPageBreak/>
              <w:t xml:space="preserve">O limite de 100 </w:t>
            </w:r>
            <w:proofErr w:type="spellStart"/>
            <w:proofErr w:type="gramStart"/>
            <w:r w:rsidRPr="00D23F6E">
              <w:t>mg</w:t>
            </w:r>
            <w:proofErr w:type="spellEnd"/>
            <w:proofErr w:type="gramEnd"/>
            <w:r w:rsidRPr="00D23F6E">
              <w:t xml:space="preserve"> de depósitos em válvulas deve ser garantido, pelo aditivo detergente dispersante, </w:t>
            </w:r>
            <w:r w:rsidRPr="00D23F6E">
              <w:rPr>
                <w:rFonts w:eastAsia="Arial Unicode MS"/>
                <w:b/>
                <w:color w:val="0000FF"/>
              </w:rPr>
              <w:t>quando necessário,</w:t>
            </w:r>
            <w:r w:rsidRPr="00D23F6E">
              <w:t xml:space="preserve"> ensaiado </w:t>
            </w:r>
            <w:r w:rsidRPr="00D23F6E">
              <w:rPr>
                <w:u w:val="single"/>
              </w:rPr>
              <w:t>na gasolina de referência e não na gasolina comercial.</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lastRenderedPageBreak/>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 xml:space="preserve">Regulamento Técnico: Item </w:t>
            </w:r>
            <w:proofErr w:type="gramStart"/>
            <w:r w:rsidRPr="00D23F6E">
              <w:rPr>
                <w:color w:val="000000"/>
              </w:rPr>
              <w:t>3</w:t>
            </w:r>
            <w:proofErr w:type="gramEnd"/>
          </w:p>
          <w:p w:rsidR="0039071A" w:rsidRPr="00D23F6E" w:rsidRDefault="0039071A" w:rsidP="000C24C2">
            <w:pPr>
              <w:jc w:val="center"/>
              <w:rPr>
                <w:color w:val="000000"/>
              </w:rPr>
            </w:pPr>
            <w:r w:rsidRPr="00D23F6E">
              <w:rPr>
                <w:color w:val="000000"/>
              </w:rPr>
              <w:t>Tabela 1</w:t>
            </w:r>
          </w:p>
          <w:p w:rsidR="0039071A" w:rsidRPr="00D23F6E" w:rsidRDefault="0039071A" w:rsidP="000C24C2">
            <w:pPr>
              <w:jc w:val="center"/>
              <w:rPr>
                <w:color w:val="000000"/>
              </w:rPr>
            </w:pPr>
            <w:proofErr w:type="gramStart"/>
            <w:r w:rsidRPr="00D23F6E">
              <w:rPr>
                <w:color w:val="000000"/>
              </w:rPr>
              <w:t>Observação16)</w:t>
            </w:r>
            <w:proofErr w:type="gramEnd"/>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both"/>
              <w:rPr>
                <w:rFonts w:eastAsia="Arial Unicode MS"/>
              </w:rPr>
            </w:pPr>
            <w:r w:rsidRPr="00D23F6E">
              <w:rPr>
                <w:rFonts w:eastAsia="Arial Unicode MS"/>
              </w:rPr>
              <w:t>Alterar a redação para:</w:t>
            </w:r>
          </w:p>
          <w:p w:rsidR="0039071A" w:rsidRPr="00D23F6E" w:rsidRDefault="0039071A" w:rsidP="000C24C2">
            <w:pPr>
              <w:jc w:val="both"/>
              <w:rPr>
                <w:rFonts w:eastAsia="Arial Unicode MS"/>
              </w:rPr>
            </w:pPr>
            <w:r w:rsidRPr="00D23F6E">
              <w:rPr>
                <w:rFonts w:eastAsia="Arial Unicode MS"/>
              </w:rPr>
              <w:t xml:space="preserve">Este valor deverá ser calculado como a média aritmética dos depósitos encontrados nas quatro válvulas de admissão do motor em um ensaio realizado com a gasolina de referencia especificada pela </w:t>
            </w:r>
            <w:r w:rsidRPr="00D23F6E">
              <w:rPr>
                <w:rFonts w:eastAsia="Arial Unicode MS"/>
                <w:b/>
                <w:color w:val="0000FF"/>
              </w:rPr>
              <w:t>Resolução ANP ___/____ e</w:t>
            </w:r>
            <w:r w:rsidRPr="00D23F6E">
              <w:rPr>
                <w:rFonts w:eastAsia="Arial Unicode MS"/>
              </w:rPr>
              <w:t xml:space="preserve"> </w:t>
            </w:r>
            <w:r w:rsidRPr="00D23F6E">
              <w:rPr>
                <w:rFonts w:eastAsia="Arial Unicode MS"/>
                <w:b/>
                <w:color w:val="0000FF"/>
              </w:rPr>
              <w:t xml:space="preserve">poderá </w:t>
            </w:r>
            <w:r w:rsidRPr="00D23F6E">
              <w:rPr>
                <w:rFonts w:eastAsia="Arial Unicode MS"/>
              </w:rPr>
              <w:t>ser atendido com o uso de detergente dispersante cuja concentração deverá estar em conformidade ao respectivo registro junto à ANP</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rFonts w:eastAsia="Arial Unicode MS"/>
              </w:rPr>
            </w:pPr>
            <w:r w:rsidRPr="00D23F6E">
              <w:rPr>
                <w:rFonts w:eastAsia="Arial Unicode MS"/>
              </w:rPr>
              <w:t xml:space="preserve"> Concordância com o Art.7º </w:t>
            </w:r>
          </w:p>
        </w:tc>
      </w:tr>
      <w:tr w:rsidR="0039071A" w:rsidRPr="00DF7325" w:rsidTr="0039071A">
        <w:trPr>
          <w:trHeight w:val="669"/>
        </w:trPr>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39071A" w:rsidRPr="00D23F6E" w:rsidRDefault="0039071A" w:rsidP="007D2126">
            <w:pPr>
              <w:jc w:val="center"/>
              <w:rPr>
                <w:b/>
                <w:bCs/>
                <w:color w:val="000000"/>
              </w:rPr>
            </w:pPr>
            <w:r w:rsidRPr="00D23F6E">
              <w:rPr>
                <w:b/>
                <w:bCs/>
                <w:color w:val="000000"/>
              </w:rPr>
              <w:t>Petrobras</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jc w:val="center"/>
              <w:rPr>
                <w:color w:val="000000"/>
              </w:rPr>
            </w:pPr>
            <w:r w:rsidRPr="00D23F6E">
              <w:rPr>
                <w:color w:val="000000"/>
              </w:rPr>
              <w:t>Regulamento Técnico: Item 3.1</w:t>
            </w:r>
          </w:p>
          <w:p w:rsidR="0039071A" w:rsidRPr="00D23F6E" w:rsidRDefault="0039071A" w:rsidP="000C24C2">
            <w:pPr>
              <w:jc w:val="center"/>
              <w:rPr>
                <w:color w:val="000000"/>
              </w:rPr>
            </w:pPr>
            <w:r w:rsidRPr="00D23F6E">
              <w:rPr>
                <w:color w:val="000000"/>
              </w:rPr>
              <w:t>Tabela 2</w:t>
            </w:r>
          </w:p>
        </w:tc>
        <w:tc>
          <w:tcPr>
            <w:tcW w:w="52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rPr>
                <w:color w:val="000000"/>
              </w:rPr>
            </w:pPr>
            <w:r w:rsidRPr="00D23F6E">
              <w:rPr>
                <w:color w:val="000000"/>
              </w:rPr>
              <w:t>Alterar o limite do teor de fósforo de “máximo 0,2 </w:t>
            </w:r>
            <w:proofErr w:type="spellStart"/>
            <w:proofErr w:type="gramStart"/>
            <w:r w:rsidRPr="00D23F6E">
              <w:rPr>
                <w:color w:val="000000"/>
              </w:rPr>
              <w:t>mg</w:t>
            </w:r>
            <w:proofErr w:type="spellEnd"/>
            <w:proofErr w:type="gramEnd"/>
            <w:r w:rsidRPr="00D23F6E">
              <w:rPr>
                <w:color w:val="000000"/>
              </w:rPr>
              <w:t>/L” para “máximo 1,3 </w:t>
            </w:r>
            <w:proofErr w:type="spellStart"/>
            <w:r w:rsidRPr="00D23F6E">
              <w:rPr>
                <w:color w:val="000000"/>
              </w:rPr>
              <w:t>mg</w:t>
            </w:r>
            <w:proofErr w:type="spellEnd"/>
            <w:r w:rsidRPr="00D23F6E">
              <w:rPr>
                <w:color w:val="000000"/>
              </w:rPr>
              <w:t xml:space="preserve">/L” </w:t>
            </w:r>
          </w:p>
        </w:tc>
        <w:tc>
          <w:tcPr>
            <w:tcW w:w="637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9071A" w:rsidRPr="00D23F6E" w:rsidRDefault="0039071A" w:rsidP="000C24C2">
            <w:pPr>
              <w:spacing w:before="100" w:beforeAutospacing="1" w:after="100" w:afterAutospacing="1" w:line="0" w:lineRule="atLeast"/>
            </w:pPr>
            <w:r w:rsidRPr="00D23F6E">
              <w:t xml:space="preserve">O limite inferior da faixa de determinação aplicável da norma ASTM </w:t>
            </w:r>
            <w:r w:rsidRPr="00D23F6E">
              <w:rPr>
                <w:bCs/>
              </w:rPr>
              <w:t xml:space="preserve">D3231−13 é exatamente o valor proposto como limite máximo para este parâmetro (0,2 </w:t>
            </w:r>
            <w:proofErr w:type="spellStart"/>
            <w:proofErr w:type="gramStart"/>
            <w:r w:rsidRPr="00D23F6E">
              <w:t>mg</w:t>
            </w:r>
            <w:proofErr w:type="spellEnd"/>
            <w:proofErr w:type="gramEnd"/>
            <w:r w:rsidRPr="00D23F6E">
              <w:t xml:space="preserve">/L). A obtenção de resultados próximos ao limite do método compromete a confiabilidade da medição, pois os erros são muito mais altos do que os esperados dentro da faixa analítica do método. </w:t>
            </w:r>
          </w:p>
          <w:p w:rsidR="0039071A" w:rsidRPr="00D23F6E" w:rsidRDefault="0039071A" w:rsidP="000C24C2">
            <w:pPr>
              <w:spacing w:before="100" w:beforeAutospacing="1" w:after="100" w:afterAutospacing="1" w:line="0" w:lineRule="atLeast"/>
            </w:pPr>
            <w:r w:rsidRPr="00D23F6E">
              <w:t xml:space="preserve">Considerando a reprodutibilidade do método (0,13 </w:t>
            </w:r>
            <w:proofErr w:type="spellStart"/>
            <w:proofErr w:type="gramStart"/>
            <w:r w:rsidRPr="00D23F6E">
              <w:t>mg</w:t>
            </w:r>
            <w:proofErr w:type="spellEnd"/>
            <w:proofErr w:type="gramEnd"/>
            <w:r w:rsidRPr="00D23F6E">
              <w:t xml:space="preserve">/L), poderíamos ter uma falsa não conformidade aos requisitos da qualidade exigidos na nova especificação, no caso de produto que apresente resultado próximo ao limite da especificação, </w:t>
            </w:r>
          </w:p>
          <w:p w:rsidR="0039071A" w:rsidRPr="00D23F6E" w:rsidRDefault="0039071A" w:rsidP="000C24C2">
            <w:r w:rsidRPr="00D23F6E">
              <w:t xml:space="preserve">A especificação da ASTM D4814-13a, que sugere a norma ASTM D3231-13 para a determinação do teor de fósforo, estabelece como limite máximo o valor de 1,3 </w:t>
            </w:r>
            <w:proofErr w:type="spellStart"/>
            <w:proofErr w:type="gramStart"/>
            <w:r w:rsidRPr="00D23F6E">
              <w:t>mg</w:t>
            </w:r>
            <w:proofErr w:type="spellEnd"/>
            <w:proofErr w:type="gramEnd"/>
            <w:r w:rsidRPr="00D23F6E">
              <w:t>/L para este contaminante.</w:t>
            </w:r>
          </w:p>
        </w:tc>
      </w:tr>
    </w:tbl>
    <w:p w:rsidR="006E53E6" w:rsidRPr="00DF7325" w:rsidRDefault="006E53E6" w:rsidP="006E53E6">
      <w:pPr>
        <w:jc w:val="center"/>
        <w:rPr>
          <w:sz w:val="26"/>
          <w:szCs w:val="26"/>
        </w:rPr>
      </w:pPr>
      <w:r w:rsidRPr="00DF7325">
        <w:rPr>
          <w:rFonts w:eastAsia="Arial Unicode MS"/>
          <w:sz w:val="24"/>
          <w:szCs w:val="24"/>
        </w:rPr>
        <w:t xml:space="preserve">Este formulário deverá ser encaminhado à ANP para o endereço eletrônico: </w:t>
      </w:r>
      <w:r w:rsidRPr="00DF7325">
        <w:rPr>
          <w:rFonts w:eastAsia="Arial Unicode MS"/>
          <w:i/>
          <w:sz w:val="24"/>
          <w:szCs w:val="24"/>
        </w:rPr>
        <w:t>conspub_qualidade@anp.gov.br</w:t>
      </w:r>
      <w:r w:rsidRPr="00DF7325">
        <w:rPr>
          <w:rFonts w:eastAsia="Arial Unicode MS"/>
          <w:sz w:val="24"/>
          <w:szCs w:val="24"/>
        </w:rPr>
        <w:t>, fax (21) 2112-8669, ou diretamente em um dos protocolos da ANP indicado no item 2.1 do Aviso dessa Consulta Pública.</w:t>
      </w:r>
    </w:p>
    <w:p w:rsidR="004602FD" w:rsidRPr="00DF7325" w:rsidRDefault="004602FD" w:rsidP="0040298F">
      <w:pPr>
        <w:rPr>
          <w:sz w:val="24"/>
          <w:szCs w:val="24"/>
        </w:rPr>
      </w:pPr>
    </w:p>
    <w:sectPr w:rsidR="004602FD" w:rsidRPr="00DF7325" w:rsidSect="00D23F6E">
      <w:footerReference w:type="default" r:id="rId14"/>
      <w:pgSz w:w="16840" w:h="11907" w:orient="landscape" w:code="9"/>
      <w:pgMar w:top="845" w:right="1418" w:bottom="851" w:left="1418" w:header="142" w:footer="1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BFF" w:rsidRDefault="008C5BFF" w:rsidP="000C24C2">
      <w:r>
        <w:separator/>
      </w:r>
    </w:p>
  </w:endnote>
  <w:endnote w:type="continuationSeparator" w:id="0">
    <w:p w:rsidR="008C5BFF" w:rsidRDefault="008C5BFF" w:rsidP="000C2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3425"/>
      <w:docPartObj>
        <w:docPartGallery w:val="Page Numbers (Bottom of Page)"/>
        <w:docPartUnique/>
      </w:docPartObj>
    </w:sdtPr>
    <w:sdtContent>
      <w:p w:rsidR="008C5BFF" w:rsidRDefault="006F2B82">
        <w:pPr>
          <w:pStyle w:val="Rodap"/>
          <w:jc w:val="right"/>
        </w:pPr>
        <w:fldSimple w:instr=" PAGE   \* MERGEFORMAT ">
          <w:r w:rsidR="001669B6">
            <w:rPr>
              <w:noProof/>
            </w:rPr>
            <w:t>27</w:t>
          </w:r>
        </w:fldSimple>
      </w:p>
    </w:sdtContent>
  </w:sdt>
  <w:p w:rsidR="008C5BFF" w:rsidRDefault="008C5BF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BFF" w:rsidRDefault="008C5BFF" w:rsidP="000C24C2">
      <w:r>
        <w:separator/>
      </w:r>
    </w:p>
  </w:footnote>
  <w:footnote w:type="continuationSeparator" w:id="0">
    <w:p w:rsidR="008C5BFF" w:rsidRDefault="008C5BFF" w:rsidP="000C2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F59"/>
    <w:multiLevelType w:val="hybridMultilevel"/>
    <w:tmpl w:val="ECECA484"/>
    <w:lvl w:ilvl="0" w:tplc="054A5C00">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D4C0017"/>
    <w:multiLevelType w:val="hybridMultilevel"/>
    <w:tmpl w:val="266C4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FD16708"/>
    <w:multiLevelType w:val="hybridMultilevel"/>
    <w:tmpl w:val="A5121118"/>
    <w:lvl w:ilvl="0" w:tplc="4A087B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0151C04"/>
    <w:multiLevelType w:val="hybridMultilevel"/>
    <w:tmpl w:val="0986D9E8"/>
    <w:lvl w:ilvl="0" w:tplc="CFC8E01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41B239C"/>
    <w:multiLevelType w:val="hybridMultilevel"/>
    <w:tmpl w:val="8650240A"/>
    <w:lvl w:ilvl="0" w:tplc="4C6095A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7CD4270"/>
    <w:multiLevelType w:val="hybridMultilevel"/>
    <w:tmpl w:val="95289C3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7A707366"/>
    <w:multiLevelType w:val="hybridMultilevel"/>
    <w:tmpl w:val="3DA42822"/>
    <w:lvl w:ilvl="0" w:tplc="7C96FF9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4"/>
  </w:num>
  <w:num w:numId="2">
    <w:abstractNumId w:val="6"/>
  </w:num>
  <w:num w:numId="3">
    <w:abstractNumId w:val="1"/>
  </w:num>
  <w:num w:numId="4">
    <w:abstractNumId w:val="0"/>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742C"/>
    <w:rsid w:val="0000104E"/>
    <w:rsid w:val="00007727"/>
    <w:rsid w:val="00024D12"/>
    <w:rsid w:val="000303C4"/>
    <w:rsid w:val="00045899"/>
    <w:rsid w:val="00077BAC"/>
    <w:rsid w:val="00083FC9"/>
    <w:rsid w:val="000873C6"/>
    <w:rsid w:val="000914D1"/>
    <w:rsid w:val="000A1E7B"/>
    <w:rsid w:val="000B3F7D"/>
    <w:rsid w:val="000C24C2"/>
    <w:rsid w:val="000C742C"/>
    <w:rsid w:val="000D127C"/>
    <w:rsid w:val="000F43D7"/>
    <w:rsid w:val="00100689"/>
    <w:rsid w:val="001033D0"/>
    <w:rsid w:val="00103894"/>
    <w:rsid w:val="00110979"/>
    <w:rsid w:val="001140BB"/>
    <w:rsid w:val="001177BA"/>
    <w:rsid w:val="0013259D"/>
    <w:rsid w:val="00142755"/>
    <w:rsid w:val="00163469"/>
    <w:rsid w:val="001669B6"/>
    <w:rsid w:val="00193736"/>
    <w:rsid w:val="001A3AE4"/>
    <w:rsid w:val="001B6CAE"/>
    <w:rsid w:val="001F74A0"/>
    <w:rsid w:val="002109D6"/>
    <w:rsid w:val="002577E5"/>
    <w:rsid w:val="0026006D"/>
    <w:rsid w:val="002603EE"/>
    <w:rsid w:val="0026582D"/>
    <w:rsid w:val="002808DC"/>
    <w:rsid w:val="00287B41"/>
    <w:rsid w:val="002A6E80"/>
    <w:rsid w:val="002B2D5C"/>
    <w:rsid w:val="002B7341"/>
    <w:rsid w:val="002E3C08"/>
    <w:rsid w:val="002F0EE8"/>
    <w:rsid w:val="002F5A71"/>
    <w:rsid w:val="003100C8"/>
    <w:rsid w:val="00326108"/>
    <w:rsid w:val="00340AA5"/>
    <w:rsid w:val="00350203"/>
    <w:rsid w:val="00370945"/>
    <w:rsid w:val="0037161D"/>
    <w:rsid w:val="0039071A"/>
    <w:rsid w:val="00392146"/>
    <w:rsid w:val="003959CE"/>
    <w:rsid w:val="003B295E"/>
    <w:rsid w:val="003D3DAC"/>
    <w:rsid w:val="003D799B"/>
    <w:rsid w:val="003F0527"/>
    <w:rsid w:val="003F2F94"/>
    <w:rsid w:val="0040298F"/>
    <w:rsid w:val="004060F2"/>
    <w:rsid w:val="004158C2"/>
    <w:rsid w:val="004257CE"/>
    <w:rsid w:val="00436A32"/>
    <w:rsid w:val="004602FD"/>
    <w:rsid w:val="00474A18"/>
    <w:rsid w:val="00482F43"/>
    <w:rsid w:val="004848CA"/>
    <w:rsid w:val="004B39B9"/>
    <w:rsid w:val="004E6BA1"/>
    <w:rsid w:val="00521183"/>
    <w:rsid w:val="00523699"/>
    <w:rsid w:val="005266C0"/>
    <w:rsid w:val="005366FD"/>
    <w:rsid w:val="00552F53"/>
    <w:rsid w:val="00570C4C"/>
    <w:rsid w:val="00573847"/>
    <w:rsid w:val="00573F82"/>
    <w:rsid w:val="005771A1"/>
    <w:rsid w:val="00586DD3"/>
    <w:rsid w:val="005A157E"/>
    <w:rsid w:val="005A4AC9"/>
    <w:rsid w:val="005B3134"/>
    <w:rsid w:val="005E28FA"/>
    <w:rsid w:val="005F6A37"/>
    <w:rsid w:val="006042CA"/>
    <w:rsid w:val="00615DA0"/>
    <w:rsid w:val="00675387"/>
    <w:rsid w:val="00682346"/>
    <w:rsid w:val="00687D03"/>
    <w:rsid w:val="00694775"/>
    <w:rsid w:val="006B1FC4"/>
    <w:rsid w:val="006C7878"/>
    <w:rsid w:val="006C7F80"/>
    <w:rsid w:val="006E00BB"/>
    <w:rsid w:val="006E1CCD"/>
    <w:rsid w:val="006E2501"/>
    <w:rsid w:val="006E53E6"/>
    <w:rsid w:val="006F2B82"/>
    <w:rsid w:val="007041CB"/>
    <w:rsid w:val="00704DB1"/>
    <w:rsid w:val="00721846"/>
    <w:rsid w:val="00731A05"/>
    <w:rsid w:val="00735912"/>
    <w:rsid w:val="0074040B"/>
    <w:rsid w:val="007458DE"/>
    <w:rsid w:val="00762754"/>
    <w:rsid w:val="00765E8D"/>
    <w:rsid w:val="00771487"/>
    <w:rsid w:val="0078074D"/>
    <w:rsid w:val="007863E9"/>
    <w:rsid w:val="00792DB6"/>
    <w:rsid w:val="007A1258"/>
    <w:rsid w:val="007A4F23"/>
    <w:rsid w:val="007D2126"/>
    <w:rsid w:val="007D7496"/>
    <w:rsid w:val="007E1F43"/>
    <w:rsid w:val="007F328A"/>
    <w:rsid w:val="007F7D23"/>
    <w:rsid w:val="008030B5"/>
    <w:rsid w:val="00803B35"/>
    <w:rsid w:val="00804537"/>
    <w:rsid w:val="008063FE"/>
    <w:rsid w:val="0081123A"/>
    <w:rsid w:val="00816A5C"/>
    <w:rsid w:val="00835C0F"/>
    <w:rsid w:val="008440F2"/>
    <w:rsid w:val="0085243A"/>
    <w:rsid w:val="00852D24"/>
    <w:rsid w:val="00854369"/>
    <w:rsid w:val="00864FA3"/>
    <w:rsid w:val="00881861"/>
    <w:rsid w:val="00882698"/>
    <w:rsid w:val="008B16A4"/>
    <w:rsid w:val="008C0A6C"/>
    <w:rsid w:val="008C5BFF"/>
    <w:rsid w:val="008D5217"/>
    <w:rsid w:val="008E1D4F"/>
    <w:rsid w:val="008F5735"/>
    <w:rsid w:val="0090617F"/>
    <w:rsid w:val="0091224F"/>
    <w:rsid w:val="0093320F"/>
    <w:rsid w:val="009352D2"/>
    <w:rsid w:val="0094047B"/>
    <w:rsid w:val="00941C1D"/>
    <w:rsid w:val="00951AFC"/>
    <w:rsid w:val="00955B06"/>
    <w:rsid w:val="00956ADC"/>
    <w:rsid w:val="00982E5D"/>
    <w:rsid w:val="009907E6"/>
    <w:rsid w:val="009A7203"/>
    <w:rsid w:val="009B2920"/>
    <w:rsid w:val="009B4815"/>
    <w:rsid w:val="009C17C9"/>
    <w:rsid w:val="009C5064"/>
    <w:rsid w:val="009C6F58"/>
    <w:rsid w:val="009D011A"/>
    <w:rsid w:val="009E5AD5"/>
    <w:rsid w:val="00A06F38"/>
    <w:rsid w:val="00A34ED6"/>
    <w:rsid w:val="00A537FE"/>
    <w:rsid w:val="00A55603"/>
    <w:rsid w:val="00A754A2"/>
    <w:rsid w:val="00A83B01"/>
    <w:rsid w:val="00A94E85"/>
    <w:rsid w:val="00AA3529"/>
    <w:rsid w:val="00AB097E"/>
    <w:rsid w:val="00AD2327"/>
    <w:rsid w:val="00AD4FC6"/>
    <w:rsid w:val="00AE2C62"/>
    <w:rsid w:val="00AE70F2"/>
    <w:rsid w:val="00B0109B"/>
    <w:rsid w:val="00B076D9"/>
    <w:rsid w:val="00B335F3"/>
    <w:rsid w:val="00B74C89"/>
    <w:rsid w:val="00B95F2F"/>
    <w:rsid w:val="00BA1807"/>
    <w:rsid w:val="00BB004F"/>
    <w:rsid w:val="00BB0555"/>
    <w:rsid w:val="00BB152F"/>
    <w:rsid w:val="00BC59FF"/>
    <w:rsid w:val="00BD479F"/>
    <w:rsid w:val="00BD5993"/>
    <w:rsid w:val="00BE4C57"/>
    <w:rsid w:val="00C13A89"/>
    <w:rsid w:val="00C162F3"/>
    <w:rsid w:val="00C65BD8"/>
    <w:rsid w:val="00C67838"/>
    <w:rsid w:val="00C76424"/>
    <w:rsid w:val="00C83C0B"/>
    <w:rsid w:val="00C87759"/>
    <w:rsid w:val="00CA3575"/>
    <w:rsid w:val="00CB027F"/>
    <w:rsid w:val="00CD59FF"/>
    <w:rsid w:val="00CD7D9E"/>
    <w:rsid w:val="00CE1D3D"/>
    <w:rsid w:val="00CE34D0"/>
    <w:rsid w:val="00CF2605"/>
    <w:rsid w:val="00CF534B"/>
    <w:rsid w:val="00D060D3"/>
    <w:rsid w:val="00D23F6E"/>
    <w:rsid w:val="00D34F30"/>
    <w:rsid w:val="00D42911"/>
    <w:rsid w:val="00D55EC8"/>
    <w:rsid w:val="00D664E2"/>
    <w:rsid w:val="00D72D06"/>
    <w:rsid w:val="00D75A90"/>
    <w:rsid w:val="00DA1257"/>
    <w:rsid w:val="00DB0083"/>
    <w:rsid w:val="00DE64B2"/>
    <w:rsid w:val="00DE7873"/>
    <w:rsid w:val="00DF7325"/>
    <w:rsid w:val="00E01B77"/>
    <w:rsid w:val="00E15AE8"/>
    <w:rsid w:val="00E32CB6"/>
    <w:rsid w:val="00E51418"/>
    <w:rsid w:val="00E64EB4"/>
    <w:rsid w:val="00E67547"/>
    <w:rsid w:val="00E778BC"/>
    <w:rsid w:val="00ED5261"/>
    <w:rsid w:val="00ED7714"/>
    <w:rsid w:val="00EE4950"/>
    <w:rsid w:val="00EE6D4A"/>
    <w:rsid w:val="00EF3A56"/>
    <w:rsid w:val="00F216F5"/>
    <w:rsid w:val="00F229D8"/>
    <w:rsid w:val="00F2331D"/>
    <w:rsid w:val="00F37B9C"/>
    <w:rsid w:val="00F4603C"/>
    <w:rsid w:val="00F50746"/>
    <w:rsid w:val="00F81A68"/>
    <w:rsid w:val="00F86DE0"/>
    <w:rsid w:val="00F95E86"/>
    <w:rsid w:val="00FA7987"/>
    <w:rsid w:val="00FB4C0E"/>
    <w:rsid w:val="00FD2C11"/>
    <w:rsid w:val="00FF495F"/>
    <w:rsid w:val="00FF5943"/>
    <w:rsid w:val="00FF684D"/>
    <w:rsid w:val="00FF68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7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CF2605"/>
    <w:pPr>
      <w:autoSpaceDE w:val="0"/>
      <w:autoSpaceDN w:val="0"/>
      <w:adjustRightInd w:val="0"/>
      <w:jc w:val="both"/>
    </w:pPr>
    <w:rPr>
      <w:color w:val="000000"/>
      <w:sz w:val="24"/>
      <w:szCs w:val="24"/>
    </w:rPr>
  </w:style>
  <w:style w:type="character" w:customStyle="1" w:styleId="CorpodetextoChar">
    <w:name w:val="Corpo de texto Char"/>
    <w:link w:val="Corpodetexto"/>
    <w:semiHidden/>
    <w:rsid w:val="00CF2605"/>
    <w:rPr>
      <w:color w:val="000000"/>
      <w:sz w:val="24"/>
      <w:szCs w:val="24"/>
    </w:rPr>
  </w:style>
  <w:style w:type="paragraph" w:styleId="Legenda">
    <w:name w:val="caption"/>
    <w:basedOn w:val="Normal"/>
    <w:next w:val="Normal"/>
    <w:qFormat/>
    <w:rsid w:val="00BD5993"/>
    <w:rPr>
      <w:rFonts w:ascii="Arial" w:hAnsi="Arial"/>
      <w:sz w:val="24"/>
    </w:rPr>
  </w:style>
  <w:style w:type="character" w:styleId="Hyperlink">
    <w:name w:val="Hyperlink"/>
    <w:uiPriority w:val="99"/>
    <w:unhideWhenUsed/>
    <w:rsid w:val="00100689"/>
    <w:rPr>
      <w:color w:val="0000FF"/>
      <w:u w:val="single"/>
    </w:rPr>
  </w:style>
  <w:style w:type="paragraph" w:styleId="PargrafodaLista">
    <w:name w:val="List Paragraph"/>
    <w:basedOn w:val="Normal"/>
    <w:uiPriority w:val="34"/>
    <w:qFormat/>
    <w:rsid w:val="005A4AC9"/>
    <w:pPr>
      <w:spacing w:before="120"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D72D06"/>
    <w:rPr>
      <w:rFonts w:ascii="Tahoma" w:hAnsi="Tahoma" w:cs="Tahoma"/>
      <w:sz w:val="16"/>
      <w:szCs w:val="16"/>
    </w:rPr>
  </w:style>
  <w:style w:type="character" w:customStyle="1" w:styleId="TextodebaloChar">
    <w:name w:val="Texto de balão Char"/>
    <w:basedOn w:val="Fontepargpadro"/>
    <w:link w:val="Textodebalo"/>
    <w:uiPriority w:val="99"/>
    <w:semiHidden/>
    <w:rsid w:val="00D72D06"/>
    <w:rPr>
      <w:rFonts w:ascii="Tahoma" w:hAnsi="Tahoma" w:cs="Tahoma"/>
      <w:sz w:val="16"/>
      <w:szCs w:val="16"/>
    </w:rPr>
  </w:style>
  <w:style w:type="paragraph" w:customStyle="1" w:styleId="texto">
    <w:name w:val="texto"/>
    <w:basedOn w:val="Normal"/>
    <w:rsid w:val="00077BAC"/>
    <w:pPr>
      <w:spacing w:before="100" w:beforeAutospacing="1" w:after="100" w:afterAutospacing="1"/>
    </w:pPr>
    <w:rPr>
      <w:sz w:val="24"/>
      <w:szCs w:val="24"/>
    </w:rPr>
  </w:style>
  <w:style w:type="paragraph" w:styleId="Cabealho">
    <w:name w:val="header"/>
    <w:basedOn w:val="Normal"/>
    <w:link w:val="CabealhoChar"/>
    <w:uiPriority w:val="99"/>
    <w:semiHidden/>
    <w:unhideWhenUsed/>
    <w:rsid w:val="000C24C2"/>
    <w:pPr>
      <w:tabs>
        <w:tab w:val="center" w:pos="4252"/>
        <w:tab w:val="right" w:pos="8504"/>
      </w:tabs>
    </w:pPr>
  </w:style>
  <w:style w:type="character" w:customStyle="1" w:styleId="CabealhoChar">
    <w:name w:val="Cabeçalho Char"/>
    <w:basedOn w:val="Fontepargpadro"/>
    <w:link w:val="Cabealho"/>
    <w:uiPriority w:val="99"/>
    <w:semiHidden/>
    <w:rsid w:val="000C24C2"/>
  </w:style>
  <w:style w:type="paragraph" w:styleId="Rodap">
    <w:name w:val="footer"/>
    <w:basedOn w:val="Normal"/>
    <w:link w:val="RodapChar"/>
    <w:uiPriority w:val="99"/>
    <w:unhideWhenUsed/>
    <w:rsid w:val="000C24C2"/>
    <w:pPr>
      <w:tabs>
        <w:tab w:val="center" w:pos="4252"/>
        <w:tab w:val="right" w:pos="8504"/>
      </w:tabs>
    </w:pPr>
  </w:style>
  <w:style w:type="character" w:customStyle="1" w:styleId="RodapChar">
    <w:name w:val="Rodapé Char"/>
    <w:basedOn w:val="Fontepargpadro"/>
    <w:link w:val="Rodap"/>
    <w:uiPriority w:val="99"/>
    <w:rsid w:val="000C24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xt.anp.gov.br/nxt/gateway.dll/leg/portarias_anp/nxt/gateway.dll?f=id$id=PANP%20311%20-%202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xt.anp.gov.br/nxt/gateway.dll/leg/portarias_anp/nxt/gateway.dll?f=id$id=PANP%20311%20-%2020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xt.anp.gov.br/nxt/gateway.dll/leg/portarias_anp/nxt/gateway.dll?f=id$id=PANP%20311%20-%202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xt.anp.gov.br/nxt/gateway.dll/leg/portarias_anp/nxt/gateway.dll?f=id$id=PANP%20311%20-%20200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B32CB-A0A7-4A68-AAE3-5FF3B32B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9813</Words>
  <Characters>53935</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CONSULTA PÚBLICA PARA REVISÃO DA PORTARIA ANP 248/99</vt:lpstr>
    </vt:vector>
  </TitlesOfParts>
  <Company>Anp</Company>
  <LinksUpToDate>false</LinksUpToDate>
  <CharactersWithSpaces>63621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PARA REVISÃO DA PORTARIA ANP 248/99</dc:title>
  <dc:creator>Anp</dc:creator>
  <cp:lastModifiedBy>Felipe Lima</cp:lastModifiedBy>
  <cp:revision>3</cp:revision>
  <cp:lastPrinted>2013-08-26T17:09:00Z</cp:lastPrinted>
  <dcterms:created xsi:type="dcterms:W3CDTF">2013-08-26T21:17:00Z</dcterms:created>
  <dcterms:modified xsi:type="dcterms:W3CDTF">2013-08-26T21:45:00Z</dcterms:modified>
</cp:coreProperties>
</file>