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6083" w14:textId="77777777" w:rsidR="00D72F7E" w:rsidRPr="00D72F7E" w:rsidRDefault="00D72F7E" w:rsidP="00D72F7E">
      <w:pPr>
        <w:spacing w:before="120" w:after="120" w:line="240" w:lineRule="auto"/>
        <w:ind w:right="-1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 À PORTARIA ANCINE N.º 611-E, DE 29 DE JULHO DE 2022</w:t>
      </w:r>
    </w:p>
    <w:p w14:paraId="4F6F3BA9" w14:textId="77777777" w:rsidR="00D72F7E" w:rsidRPr="00D72F7E" w:rsidRDefault="00D72F7E" w:rsidP="00D72F7E">
      <w:pPr>
        <w:spacing w:before="120" w:after="120" w:line="240" w:lineRule="auto"/>
        <w:ind w:right="-1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REQUERIMENTO DE PRIORIZAÇÃO DE ANÁLISE DE PROJETOS AUDIOVISUAIS</w:t>
      </w:r>
    </w:p>
    <w:p w14:paraId="79509377" w14:textId="77777777" w:rsidR="00D72F7E" w:rsidRPr="00D72F7E" w:rsidRDefault="00D72F7E" w:rsidP="00D72F7E">
      <w:pPr>
        <w:spacing w:before="120" w:after="120" w:line="240" w:lineRule="auto"/>
        <w:ind w:right="-1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3362A9A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proponente (ou patrocinador/investidor) deverá preencher as informações abaixo, conforme a situação e o planejamento do projeto audiovisual, verificando se estão atendidas as condições da PORTARIA ANCINE N.º 611-E/2022, e deverá encaminhar o requerimento, bem como a documentação correspondente, à Superintendência de Fomento - SFO, por meio de protocolo digital.</w:t>
      </w:r>
    </w:p>
    <w:p w14:paraId="700D1ED9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26560EB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Selecionar a(s) análise(s) a ser(em) priorizada(s):</w:t>
      </w:r>
    </w:p>
    <w:p w14:paraId="4643FB66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91064B4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 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APROVAÇÃO PARA CAPTAÇÃO DE RECURSOS</w:t>
      </w:r>
    </w:p>
    <w:p w14:paraId="44F40F67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 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CONTRATAÇÃO PELO FSA</w:t>
      </w:r>
    </w:p>
    <w:p w14:paraId="61FFBD3B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 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LIBERAÇÃO DE RECURSOS INCENTIVADOS</w:t>
      </w:r>
    </w:p>
    <w:p w14:paraId="2B0B5FF8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 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APROVAÇÃO PARA EXECUÇÃO</w:t>
      </w:r>
    </w:p>
    <w:p w14:paraId="6E6D7745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 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REMANEJAMENTO DE FONTES (apenas se conjugada com uma das anteriores)</w:t>
      </w:r>
    </w:p>
    <w:p w14:paraId="78858B86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 </w:t>
      </w: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REDIMENSIONAMENTO (apenas se conjugada com uma das anteriores)</w:t>
      </w:r>
    </w:p>
    <w:p w14:paraId="36467E74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96DFBD6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informação sobre o deferimento do pedido de priorização será encaminhada para o endereço eletrônico da proponente (patrocinador/investidor), utilizando o mesmo endereço de envio deste formulário.</w:t>
      </w:r>
    </w:p>
    <w:p w14:paraId="1B631676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3617EEA" w14:textId="662E3F48" w:rsidR="00D72F7E" w:rsidRPr="00D72F7E" w:rsidRDefault="00D72F7E" w:rsidP="00D72F7E">
      <w:pPr>
        <w:pStyle w:val="PargrafodaLista"/>
        <w:numPr>
          <w:ilvl w:val="0"/>
          <w:numId w:val="1"/>
        </w:numPr>
        <w:spacing w:before="120" w:after="120" w:line="240" w:lineRule="auto"/>
        <w:ind w:right="-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Identificação do 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72F7E" w14:paraId="29D172CA" w14:textId="77777777" w:rsidTr="00D72F7E">
        <w:tc>
          <w:tcPr>
            <w:tcW w:w="4247" w:type="dxa"/>
          </w:tcPr>
          <w:p w14:paraId="0824A9D6" w14:textId="6B78A48D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  <w:tc>
          <w:tcPr>
            <w:tcW w:w="4247" w:type="dxa"/>
          </w:tcPr>
          <w:p w14:paraId="01941AB6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72F7E" w14:paraId="4FF26538" w14:textId="77777777" w:rsidTr="00D72F7E">
        <w:tc>
          <w:tcPr>
            <w:tcW w:w="4247" w:type="dxa"/>
          </w:tcPr>
          <w:p w14:paraId="632D6B7A" w14:textId="51DA9A86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Proponente:</w:t>
            </w:r>
          </w:p>
        </w:tc>
        <w:tc>
          <w:tcPr>
            <w:tcW w:w="4247" w:type="dxa"/>
          </w:tcPr>
          <w:p w14:paraId="60810039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72F7E" w14:paraId="51896429" w14:textId="77777777" w:rsidTr="00D72F7E">
        <w:tc>
          <w:tcPr>
            <w:tcW w:w="4247" w:type="dxa"/>
          </w:tcPr>
          <w:p w14:paraId="2121FF5F" w14:textId="256A2CB8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SALIC (ou SANFOM, se aprovação para captação):</w:t>
            </w:r>
          </w:p>
        </w:tc>
        <w:tc>
          <w:tcPr>
            <w:tcW w:w="4247" w:type="dxa"/>
          </w:tcPr>
          <w:p w14:paraId="304E93D0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72F7E" w14:paraId="0CA75B50" w14:textId="77777777" w:rsidTr="00D72F7E">
        <w:tc>
          <w:tcPr>
            <w:tcW w:w="4247" w:type="dxa"/>
          </w:tcPr>
          <w:p w14:paraId="1ED44B51" w14:textId="0BFF7406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Chamada Pública FSA (caso selecionado):</w:t>
            </w:r>
          </w:p>
        </w:tc>
        <w:tc>
          <w:tcPr>
            <w:tcW w:w="4247" w:type="dxa"/>
          </w:tcPr>
          <w:p w14:paraId="515A34C5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72F7E" w14:paraId="4CEABD50" w14:textId="77777777" w:rsidTr="00E86C06">
        <w:tc>
          <w:tcPr>
            <w:tcW w:w="4247" w:type="dxa"/>
            <w:vAlign w:val="center"/>
          </w:tcPr>
          <w:p w14:paraId="0B66B534" w14:textId="679E2AD8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 Processo:</w:t>
            </w:r>
          </w:p>
        </w:tc>
        <w:tc>
          <w:tcPr>
            <w:tcW w:w="4247" w:type="dxa"/>
          </w:tcPr>
          <w:p w14:paraId="7E4234A6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4E0943D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6A3BF9A" w14:textId="30B7D403" w:rsidR="00D72F7E" w:rsidRPr="00D72F7E" w:rsidRDefault="00D72F7E" w:rsidP="00D72F7E">
      <w:pPr>
        <w:pStyle w:val="PargrafodaLista"/>
        <w:numPr>
          <w:ilvl w:val="0"/>
          <w:numId w:val="1"/>
        </w:numPr>
        <w:spacing w:before="120" w:after="120" w:line="240" w:lineRule="auto"/>
        <w:ind w:right="-1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Atendimento aos critérios de priorização de análise: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262"/>
        <w:gridCol w:w="3619"/>
        <w:gridCol w:w="3619"/>
      </w:tblGrid>
      <w:tr w:rsidR="00D72F7E" w14:paraId="4C848FAC" w14:textId="77777777" w:rsidTr="00D72F7E">
        <w:tc>
          <w:tcPr>
            <w:tcW w:w="1262" w:type="dxa"/>
          </w:tcPr>
          <w:p w14:paraId="5ADB3E95" w14:textId="19B0D5B0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Marcar X</w:t>
            </w:r>
          </w:p>
        </w:tc>
        <w:tc>
          <w:tcPr>
            <w:tcW w:w="3619" w:type="dxa"/>
          </w:tcPr>
          <w:p w14:paraId="27FCB757" w14:textId="56F5DB33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Parâmetros:</w:t>
            </w:r>
          </w:p>
        </w:tc>
        <w:tc>
          <w:tcPr>
            <w:tcW w:w="3619" w:type="dxa"/>
          </w:tcPr>
          <w:p w14:paraId="25125CF3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72F7E" w14:paraId="2837E26B" w14:textId="77777777" w:rsidTr="00D72F7E">
        <w:tc>
          <w:tcPr>
            <w:tcW w:w="1262" w:type="dxa"/>
          </w:tcPr>
          <w:p w14:paraId="14889892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19" w:type="dxa"/>
          </w:tcPr>
          <w:p w14:paraId="5751DFC5" w14:textId="0844629B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 com contrato ou declaração de patrocínio ou investimento</w:t>
            </w:r>
          </w:p>
        </w:tc>
        <w:tc>
          <w:tcPr>
            <w:tcW w:w="3619" w:type="dxa"/>
          </w:tcPr>
          <w:p w14:paraId="7B027463" w14:textId="55F81B8A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Contrato ou declaração</w:t>
            </w:r>
          </w:p>
        </w:tc>
      </w:tr>
      <w:tr w:rsidR="00D72F7E" w14:paraId="2FFCE03E" w14:textId="77777777" w:rsidTr="00D72F7E">
        <w:tc>
          <w:tcPr>
            <w:tcW w:w="1262" w:type="dxa"/>
          </w:tcPr>
          <w:p w14:paraId="02F5DE71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19" w:type="dxa"/>
          </w:tcPr>
          <w:p w14:paraId="2D63580A" w14:textId="34ADA6A4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 selecionado em Chamada Pública do Fundo Setorial do Audiovisual</w:t>
            </w:r>
          </w:p>
        </w:tc>
        <w:tc>
          <w:tcPr>
            <w:tcW w:w="3619" w:type="dxa"/>
          </w:tcPr>
          <w:p w14:paraId="573539F2" w14:textId="198FDCBD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Seleção na Chamada Pública</w:t>
            </w:r>
          </w:p>
        </w:tc>
      </w:tr>
      <w:tr w:rsidR="00D72F7E" w14:paraId="003F73B0" w14:textId="77777777" w:rsidTr="00D72F7E">
        <w:tc>
          <w:tcPr>
            <w:tcW w:w="1262" w:type="dxa"/>
          </w:tcPr>
          <w:p w14:paraId="13337082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19" w:type="dxa"/>
          </w:tcPr>
          <w:p w14:paraId="376FF7BB" w14:textId="2820D2C5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 de produção com a etapa de filmagem concluída, iniciada ou programada para até 120 (cento e vinte) dias do requerimento de análise prioritária, de acordo com o cronograma apresentado</w:t>
            </w:r>
          </w:p>
        </w:tc>
        <w:tc>
          <w:tcPr>
            <w:tcW w:w="3619" w:type="dxa"/>
          </w:tcPr>
          <w:p w14:paraId="5D7F85DE" w14:textId="619DAB64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Cronograma</w:t>
            </w:r>
          </w:p>
        </w:tc>
      </w:tr>
      <w:tr w:rsidR="00D72F7E" w14:paraId="3570A295" w14:textId="77777777" w:rsidTr="00D72F7E">
        <w:tc>
          <w:tcPr>
            <w:tcW w:w="1262" w:type="dxa"/>
          </w:tcPr>
          <w:p w14:paraId="1D45D8D8" w14:textId="77777777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19" w:type="dxa"/>
          </w:tcPr>
          <w:p w14:paraId="1B9C88E6" w14:textId="35E0060D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comercialização com a contratação do lançamento comercial da obra em, no mínimo, 10 (dez) salas de exibição, ou da sua veiculação em televisão em até 120 (cento e vinte) dias do requerimento de análise prioritária</w:t>
            </w:r>
          </w:p>
        </w:tc>
        <w:tc>
          <w:tcPr>
            <w:tcW w:w="3619" w:type="dxa"/>
          </w:tcPr>
          <w:p w14:paraId="5F3CAAC8" w14:textId="7924B775" w:rsidR="00D72F7E" w:rsidRDefault="00D72F7E" w:rsidP="00D72F7E">
            <w:pPr>
              <w:spacing w:before="120" w:after="120"/>
              <w:ind w:right="-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Contrato</w:t>
            </w:r>
          </w:p>
        </w:tc>
      </w:tr>
    </w:tbl>
    <w:p w14:paraId="5EBB490C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1EE3F5A" w14:textId="77777777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Local, Data</w:t>
      </w:r>
    </w:p>
    <w:p w14:paraId="18DD3CB6" w14:textId="77777777" w:rsidR="00A96744" w:rsidRDefault="00A96744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B1CF62A" w14:textId="77777777" w:rsidR="00A96744" w:rsidRDefault="00A96744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C015269" w14:textId="7A6EE390" w:rsidR="00D72F7E" w:rsidRPr="00D72F7E" w:rsidRDefault="00D72F7E" w:rsidP="00D72F7E">
      <w:pPr>
        <w:spacing w:before="120" w:after="120" w:line="240" w:lineRule="auto"/>
        <w:ind w:right="-1" w:firstLine="141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9C36382" w14:textId="77777777" w:rsidR="00D72F7E" w:rsidRPr="00D72F7E" w:rsidRDefault="00D72F7E" w:rsidP="00D72F7E">
      <w:pPr>
        <w:spacing w:before="120" w:after="120" w:line="240" w:lineRule="auto"/>
        <w:ind w:right="-1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</w:p>
    <w:p w14:paraId="77CD3223" w14:textId="77777777" w:rsidR="00D72F7E" w:rsidRPr="00D72F7E" w:rsidRDefault="00D72F7E" w:rsidP="00D72F7E">
      <w:pPr>
        <w:spacing w:before="120" w:after="120" w:line="240" w:lineRule="auto"/>
        <w:ind w:right="-1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2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representante legal da proponente/patrocinador/investidor</w:t>
      </w:r>
    </w:p>
    <w:p w14:paraId="671D8D1A" w14:textId="77777777" w:rsidR="00C3196F" w:rsidRPr="00D72F7E" w:rsidRDefault="00C3196F" w:rsidP="00D72F7E">
      <w:pPr>
        <w:spacing w:line="240" w:lineRule="auto"/>
        <w:ind w:right="-1"/>
        <w:contextualSpacing/>
        <w:mirrorIndents/>
        <w:rPr>
          <w:sz w:val="24"/>
          <w:szCs w:val="24"/>
        </w:rPr>
      </w:pPr>
    </w:p>
    <w:sectPr w:rsidR="00C3196F" w:rsidRPr="00D72F7E" w:rsidSect="00D72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5CA9"/>
    <w:multiLevelType w:val="hybridMultilevel"/>
    <w:tmpl w:val="514C6850"/>
    <w:lvl w:ilvl="0" w:tplc="A824E2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3034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45"/>
    <w:rsid w:val="00A96744"/>
    <w:rsid w:val="00BA6A45"/>
    <w:rsid w:val="00C3196F"/>
    <w:rsid w:val="00D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5317"/>
  <w15:chartTrackingRefBased/>
  <w15:docId w15:val="{FD6CF752-9AC7-40EF-8A2D-7A0341D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2F7E"/>
    <w:pPr>
      <w:ind w:left="720"/>
      <w:contextualSpacing/>
    </w:pPr>
  </w:style>
  <w:style w:type="table" w:styleId="Tabelacomgrade">
    <w:name w:val="Table Grid"/>
    <w:basedOn w:val="Tabelanormal"/>
    <w:uiPriority w:val="39"/>
    <w:rsid w:val="00D7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ANCINE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Siqueira Zonta</dc:creator>
  <cp:keywords/>
  <dc:description/>
  <cp:lastModifiedBy>Isabella Siqueira Zonta</cp:lastModifiedBy>
  <cp:revision>2</cp:revision>
  <dcterms:created xsi:type="dcterms:W3CDTF">2022-08-01T16:31:00Z</dcterms:created>
  <dcterms:modified xsi:type="dcterms:W3CDTF">2022-08-01T16:37:00Z</dcterms:modified>
</cp:coreProperties>
</file>