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D6C9" w14:textId="77777777" w:rsidR="005A343F" w:rsidRDefault="005A343F" w:rsidP="005A343F">
      <w:pPr>
        <w:pStyle w:val="NormalWeb"/>
        <w:rPr>
          <w:color w:val="000000"/>
          <w:sz w:val="27"/>
          <w:szCs w:val="27"/>
        </w:rPr>
      </w:pPr>
      <w:r>
        <w:rPr>
          <w:color w:val="000000"/>
          <w:sz w:val="27"/>
          <w:szCs w:val="27"/>
        </w:rPr>
        <w:t>OTO BUREGIO DE LIMA</w:t>
      </w:r>
    </w:p>
    <w:p w14:paraId="44A68734" w14:textId="77777777" w:rsidR="005A343F" w:rsidRDefault="005A343F" w:rsidP="005A343F">
      <w:pPr>
        <w:pStyle w:val="NormalWeb"/>
        <w:rPr>
          <w:color w:val="000000"/>
          <w:sz w:val="27"/>
          <w:szCs w:val="27"/>
        </w:rPr>
      </w:pPr>
      <w:r>
        <w:rPr>
          <w:color w:val="000000"/>
          <w:sz w:val="27"/>
          <w:szCs w:val="27"/>
        </w:rPr>
        <w:t>Servidor estável, ocupante do cargo efetivo de Analista em Tecnologia da Informação, do Ministério da Gestão e Inovação em Serviços.</w:t>
      </w:r>
    </w:p>
    <w:p w14:paraId="439DB9D8" w14:textId="3396F71D" w:rsidR="005A343F" w:rsidRDefault="005A343F" w:rsidP="005A343F">
      <w:pPr>
        <w:pStyle w:val="NormalWeb"/>
        <w:rPr>
          <w:color w:val="000000"/>
          <w:sz w:val="27"/>
          <w:szCs w:val="27"/>
        </w:rPr>
      </w:pPr>
      <w:r>
        <w:rPr>
          <w:color w:val="000000"/>
          <w:sz w:val="27"/>
          <w:szCs w:val="27"/>
        </w:rPr>
        <w:t xml:space="preserve">Nomeado em </w:t>
      </w:r>
      <w:r w:rsidR="00CA3AF0">
        <w:rPr>
          <w:color w:val="000000"/>
          <w:sz w:val="27"/>
          <w:szCs w:val="27"/>
        </w:rPr>
        <w:t xml:space="preserve">seis </w:t>
      </w:r>
      <w:r>
        <w:rPr>
          <w:color w:val="000000"/>
          <w:sz w:val="27"/>
          <w:szCs w:val="27"/>
        </w:rPr>
        <w:t>de julho de 2023, para exercer o Cargo em Comissão de Gerente de Sistemas e Informações, da Superintendência de Tecnologia da Informação - STI desta Agência, em Brasília (DF).</w:t>
      </w:r>
    </w:p>
    <w:p w14:paraId="14EF7926" w14:textId="77777777" w:rsidR="005A343F" w:rsidRDefault="005A343F" w:rsidP="005A343F">
      <w:pPr>
        <w:pStyle w:val="NormalWeb"/>
        <w:rPr>
          <w:color w:val="000000"/>
          <w:sz w:val="27"/>
          <w:szCs w:val="27"/>
        </w:rPr>
      </w:pPr>
      <w:r>
        <w:rPr>
          <w:color w:val="000000"/>
          <w:sz w:val="27"/>
          <w:szCs w:val="27"/>
        </w:rPr>
        <w:t>Formado em Administração pela Universidade Federal de Pernambuco (UFPE) com especialização em Gestão de Informação pela mesma universidade tem mais de 20 anos de experiência em tecnologia da informação com conhecimentos sólidos em gestão estratégica de TI, transformação digital, qualidade de serviços e gestão de projetos. Hoje atua como Coordenador-Geral Projetos Estratégicos públicos e Diretor Substituto da Secretária de Governo Digital conduzindo o projeto Startup Gov.br e a temática de qualidade de serviços públicos digitais. Na iniciativa privada, atuou em grandes empresas multinacionais desenvolvendo projetos de TI e liderando grandes equipes além de exercer a docência em temas como desenvolvimento de software e gestão estratégica de TI. Atuação: Gestão e Monitoramento de 30 startups com mais de 220 servidores Liderança de equipe Definição de diretrizes de qualidade Transformação Digital Design de serviços Gestão Ágil.</w:t>
      </w:r>
    </w:p>
    <w:p w14:paraId="42076CF0" w14:textId="77777777" w:rsidR="005A343F" w:rsidRDefault="005A343F" w:rsidP="005A343F">
      <w:pPr>
        <w:pStyle w:val="NormalWeb"/>
        <w:rPr>
          <w:color w:val="000000"/>
          <w:sz w:val="27"/>
          <w:szCs w:val="27"/>
        </w:rPr>
      </w:pPr>
      <w:r>
        <w:rPr>
          <w:color w:val="000000"/>
          <w:sz w:val="27"/>
          <w:szCs w:val="27"/>
        </w:rPr>
        <w:t xml:space="preserve">Foi Diretor Substituto / Diretor Ministério da Gestão e da Inovação em Serviços </w:t>
      </w:r>
      <w:proofErr w:type="spellStart"/>
      <w:r>
        <w:rPr>
          <w:color w:val="000000"/>
          <w:sz w:val="27"/>
          <w:szCs w:val="27"/>
        </w:rPr>
        <w:t>Púb</w:t>
      </w:r>
      <w:proofErr w:type="spellEnd"/>
      <w:r>
        <w:rPr>
          <w:color w:val="000000"/>
          <w:sz w:val="27"/>
          <w:szCs w:val="27"/>
        </w:rPr>
        <w:t xml:space="preserve"> 08/2022 – Atual.</w:t>
      </w:r>
    </w:p>
    <w:p w14:paraId="31EB0DA1" w14:textId="77777777" w:rsidR="005A343F" w:rsidRDefault="005A343F" w:rsidP="005A343F">
      <w:pPr>
        <w:pStyle w:val="NormalWeb"/>
        <w:rPr>
          <w:color w:val="000000"/>
          <w:sz w:val="27"/>
          <w:szCs w:val="27"/>
        </w:rPr>
      </w:pPr>
      <w:r>
        <w:rPr>
          <w:color w:val="000000"/>
          <w:sz w:val="27"/>
          <w:szCs w:val="27"/>
        </w:rPr>
        <w:t xml:space="preserve">Coordenador Geral de Projetos Estratégicos e Qualidade de Serviços / Coordenador Geral Ministério da Gestão e da Inovação em Serviços </w:t>
      </w:r>
      <w:proofErr w:type="spellStart"/>
      <w:r>
        <w:rPr>
          <w:color w:val="000000"/>
          <w:sz w:val="27"/>
          <w:szCs w:val="27"/>
        </w:rPr>
        <w:t>Púb</w:t>
      </w:r>
      <w:proofErr w:type="spellEnd"/>
      <w:r>
        <w:rPr>
          <w:color w:val="000000"/>
          <w:sz w:val="27"/>
          <w:szCs w:val="27"/>
        </w:rPr>
        <w:t xml:space="preserve"> 04/2022 – Atual.</w:t>
      </w:r>
    </w:p>
    <w:p w14:paraId="2176962F" w14:textId="77777777" w:rsidR="005A343F" w:rsidRDefault="005A343F" w:rsidP="005A343F">
      <w:pPr>
        <w:pStyle w:val="NormalWeb"/>
        <w:rPr>
          <w:color w:val="000000"/>
          <w:sz w:val="27"/>
          <w:szCs w:val="27"/>
        </w:rPr>
      </w:pPr>
      <w:r>
        <w:rPr>
          <w:color w:val="000000"/>
          <w:sz w:val="27"/>
          <w:szCs w:val="27"/>
        </w:rPr>
        <w:t>Assessor de Tecnologia do Secretário do Cadastro Único / DIRECAO E ASSESSORAMENTO SUPERIOR Ministério da Cidadania 01/2021 - 03/2022.</w:t>
      </w:r>
    </w:p>
    <w:p w14:paraId="5D6C417E" w14:textId="77777777" w:rsidR="005A343F" w:rsidRDefault="005A343F" w:rsidP="005A343F">
      <w:pPr>
        <w:pStyle w:val="NormalWeb"/>
        <w:rPr>
          <w:color w:val="000000"/>
          <w:sz w:val="27"/>
          <w:szCs w:val="27"/>
        </w:rPr>
      </w:pPr>
      <w:r>
        <w:rPr>
          <w:color w:val="000000"/>
          <w:sz w:val="27"/>
          <w:szCs w:val="27"/>
        </w:rPr>
        <w:t>Coordenador Geral de Avaliação e Medição de Serviços / Coordenador Geral Ministério da Economia 09/2019 - 01/2021.</w:t>
      </w:r>
    </w:p>
    <w:p w14:paraId="1D19765D" w14:textId="77777777" w:rsidR="005A343F" w:rsidRDefault="005A343F" w:rsidP="005A343F">
      <w:pPr>
        <w:pStyle w:val="NormalWeb"/>
        <w:rPr>
          <w:color w:val="000000"/>
          <w:sz w:val="27"/>
          <w:szCs w:val="27"/>
        </w:rPr>
      </w:pPr>
      <w:r>
        <w:rPr>
          <w:color w:val="000000"/>
          <w:sz w:val="27"/>
          <w:szCs w:val="27"/>
        </w:rPr>
        <w:t>Coordenador Geral de Tecnologia da Secretaria do Patrimônio da União / DIRECAO E ASSESSORAMENTO SUPERIOR MINISTERIO DO PLANEJ. DESENV. E GESTAO 01/2018 - 09/2019.</w:t>
      </w:r>
    </w:p>
    <w:p w14:paraId="74DE7D5D" w14:textId="77777777" w:rsidR="005A343F" w:rsidRDefault="005A343F" w:rsidP="005A343F">
      <w:pPr>
        <w:pStyle w:val="NormalWeb"/>
        <w:rPr>
          <w:color w:val="000000"/>
          <w:sz w:val="27"/>
          <w:szCs w:val="27"/>
        </w:rPr>
      </w:pPr>
      <w:r>
        <w:rPr>
          <w:color w:val="000000"/>
          <w:sz w:val="27"/>
          <w:szCs w:val="27"/>
        </w:rPr>
        <w:t>Chefe de Divisão de Sistemas da Secretaria do Patrimônio da União / Chefe de Divisão MINISTERIO DO PLANEJ. DESENV. E GESTAO 01/2</w:t>
      </w:r>
    </w:p>
    <w:p w14:paraId="0EE7393D" w14:textId="77777777" w:rsidR="0053490D" w:rsidRDefault="0053490D"/>
    <w:sectPr w:rsidR="005349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3F"/>
    <w:rsid w:val="00334796"/>
    <w:rsid w:val="0053490D"/>
    <w:rsid w:val="005A343F"/>
    <w:rsid w:val="00CA3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B766"/>
  <w15:chartTrackingRefBased/>
  <w15:docId w15:val="{6B03B0DF-08AE-4A55-B290-84F47B94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A343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325</Words>
  <Characters>1756</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3</cp:revision>
  <dcterms:created xsi:type="dcterms:W3CDTF">2023-07-12T20:42:00Z</dcterms:created>
  <dcterms:modified xsi:type="dcterms:W3CDTF">2023-07-12T21:02:00Z</dcterms:modified>
</cp:coreProperties>
</file>