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23C0" w14:textId="77777777" w:rsidR="006C7E62" w:rsidRPr="006211D6" w:rsidRDefault="006C7E62" w:rsidP="006C7E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1D6">
        <w:rPr>
          <w:rFonts w:ascii="Times New Roman" w:hAnsi="Times New Roman" w:cs="Times New Roman"/>
          <w:b/>
          <w:bCs/>
          <w:sz w:val="24"/>
          <w:szCs w:val="24"/>
        </w:rPr>
        <w:t>Carlo André Araripe Ramalho Leite</w:t>
      </w:r>
    </w:p>
    <w:p w14:paraId="59D20E8C" w14:textId="77777777" w:rsidR="006211D6" w:rsidRPr="006211D6" w:rsidRDefault="006211D6" w:rsidP="006C7E62">
      <w:pPr>
        <w:jc w:val="both"/>
        <w:rPr>
          <w:rFonts w:ascii="Times New Roman" w:hAnsi="Times New Roman" w:cs="Times New Roman"/>
          <w:sz w:val="24"/>
          <w:szCs w:val="24"/>
        </w:rPr>
      </w:pPr>
      <w:r w:rsidRPr="006211D6">
        <w:rPr>
          <w:rFonts w:ascii="Times New Roman" w:hAnsi="Times New Roman" w:cs="Times New Roman"/>
          <w:sz w:val="24"/>
          <w:szCs w:val="24"/>
        </w:rPr>
        <w:t>S</w:t>
      </w:r>
      <w:r w:rsidR="006C7E62" w:rsidRPr="006211D6">
        <w:rPr>
          <w:rFonts w:ascii="Times New Roman" w:hAnsi="Times New Roman" w:cs="Times New Roman"/>
          <w:sz w:val="24"/>
          <w:szCs w:val="24"/>
        </w:rPr>
        <w:t xml:space="preserve">ervidor em exercício na Superintendência de Padrões Operacionais (SPO) da Agência Nacional de Aviação Civil (ANAC), onde atua como Gerente de Normas Operacionais e Suporte (GNOS), desde agosto de 2019. Exerceu função também na Gerência de Normas, Análise de Autos de Infração e Demandas Externas (GNAD) da Superintendência de Infraestrutura Aeroportuária (SIA) e na Junta Recursal da ANAC – nessa última, como Vice-Presidente do órgão, de março de 2011 a outubro de 2013. </w:t>
      </w:r>
    </w:p>
    <w:p w14:paraId="6DD03B22" w14:textId="6A84F8C8" w:rsidR="006C7E62" w:rsidRPr="006211D6" w:rsidRDefault="006C7E62" w:rsidP="006C7E62">
      <w:pPr>
        <w:jc w:val="both"/>
        <w:rPr>
          <w:rFonts w:ascii="Times New Roman" w:hAnsi="Times New Roman" w:cs="Times New Roman"/>
          <w:sz w:val="24"/>
          <w:szCs w:val="24"/>
        </w:rPr>
      </w:pPr>
      <w:r w:rsidRPr="006211D6">
        <w:rPr>
          <w:rFonts w:ascii="Times New Roman" w:hAnsi="Times New Roman" w:cs="Times New Roman"/>
          <w:sz w:val="24"/>
          <w:szCs w:val="24"/>
        </w:rPr>
        <w:t>É formado em Engenharia de Produção pela Universidade Federal do Rio de Janeiro (UFRJ) e em Direito pela Universidade Cândido Mendes (UCAM). Tem registro como Advogado na OAB-RJ, e título de MBA em Finanças pelo IBMEC – Instituto Brasileiro de Mercados de Capitais.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B240E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211D6"/>
    <w:rsid w:val="0063485C"/>
    <w:rsid w:val="00635019"/>
    <w:rsid w:val="006577D1"/>
    <w:rsid w:val="00687FF6"/>
    <w:rsid w:val="006A205C"/>
    <w:rsid w:val="006C1E1F"/>
    <w:rsid w:val="006C3C45"/>
    <w:rsid w:val="006C53C6"/>
    <w:rsid w:val="006C7E62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80C3E"/>
    <w:rsid w:val="00BC21E9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DC74A6"/>
    <w:rsid w:val="00E02235"/>
    <w:rsid w:val="00E05F91"/>
    <w:rsid w:val="00E41088"/>
    <w:rsid w:val="00E7463B"/>
    <w:rsid w:val="00E9031E"/>
    <w:rsid w:val="00E94359"/>
    <w:rsid w:val="00F03008"/>
    <w:rsid w:val="00F6562F"/>
    <w:rsid w:val="00F75E6C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66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5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21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91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6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57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1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05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02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3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82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616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65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2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2022-10-11T18:14:00Z</dcterms:created>
  <dcterms:modified xsi:type="dcterms:W3CDTF">2022-10-12T02:01:00Z</dcterms:modified>
</cp:coreProperties>
</file>