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CD78" w14:textId="77777777" w:rsidR="00416BC4" w:rsidRPr="00AD547C" w:rsidRDefault="00416BC4" w:rsidP="00416B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547C">
        <w:rPr>
          <w:rFonts w:ascii="Times New Roman" w:hAnsi="Times New Roman" w:cs="Times New Roman"/>
          <w:b/>
          <w:bCs/>
          <w:sz w:val="24"/>
          <w:szCs w:val="24"/>
        </w:rPr>
        <w:t>Mariana Boabaid Dalcanale Rosa</w:t>
      </w:r>
    </w:p>
    <w:p w14:paraId="21BB67AF" w14:textId="77777777" w:rsidR="00AD547C" w:rsidRPr="00AD547C" w:rsidRDefault="00416BC4" w:rsidP="00416BC4">
      <w:pPr>
        <w:jc w:val="both"/>
        <w:rPr>
          <w:rFonts w:ascii="Times New Roman" w:hAnsi="Times New Roman" w:cs="Times New Roman"/>
          <w:sz w:val="24"/>
          <w:szCs w:val="24"/>
        </w:rPr>
      </w:pPr>
      <w:r w:rsidRPr="00AD547C">
        <w:rPr>
          <w:rFonts w:ascii="Times New Roman" w:hAnsi="Times New Roman" w:cs="Times New Roman"/>
          <w:sz w:val="24"/>
          <w:szCs w:val="24"/>
        </w:rPr>
        <w:t xml:space="preserve">Membro da carreira de Especialista em Políticas Públicas e Gestão Governamental, atua como Superintendente de Gestão de Pessoas da ANAC desde novembro de 2021. Antes disso, atuou por doze anos no CADE - Conselho Administrativo de Defesa Econômica, autoridade de defesa da concorrência no Brasil, onde ocupou os cargos de Diretora de Administração e Planejamento (2016-2021), Chefe da Assessoria de Planejamento e Projetos (2012-2016), Chefe de Gabinete (2012), Chefe do Escritório de Projetos (2011), Assessora Internacional (2010). Foi Conselheira do Conselho Gestor do Fundo de Direitos Difusos (CFDD) (2012-2013). </w:t>
      </w:r>
    </w:p>
    <w:p w14:paraId="090A67A2" w14:textId="2B100C7A" w:rsidR="00416BC4" w:rsidRPr="00AD547C" w:rsidRDefault="00416BC4" w:rsidP="00416BC4">
      <w:pPr>
        <w:jc w:val="both"/>
        <w:rPr>
          <w:rFonts w:ascii="Times New Roman" w:hAnsi="Times New Roman" w:cs="Times New Roman"/>
          <w:sz w:val="24"/>
          <w:szCs w:val="24"/>
        </w:rPr>
      </w:pPr>
      <w:r w:rsidRPr="00AD547C">
        <w:rPr>
          <w:rFonts w:ascii="Times New Roman" w:hAnsi="Times New Roman" w:cs="Times New Roman"/>
          <w:sz w:val="24"/>
          <w:szCs w:val="24"/>
        </w:rPr>
        <w:t xml:space="preserve">Graduada em Gestão Estratégica de Organizações Públicas pela Universidade do Sul de Santa Catarina, é professora e mentora do programa </w:t>
      </w:r>
      <w:proofErr w:type="spellStart"/>
      <w:r w:rsidRPr="00AD547C">
        <w:rPr>
          <w:rFonts w:ascii="Times New Roman" w:hAnsi="Times New Roman" w:cs="Times New Roman"/>
          <w:sz w:val="24"/>
          <w:szCs w:val="24"/>
        </w:rPr>
        <w:t>LideraGov</w:t>
      </w:r>
      <w:proofErr w:type="spellEnd"/>
      <w:r w:rsidRPr="00AD547C">
        <w:rPr>
          <w:rFonts w:ascii="Times New Roman" w:hAnsi="Times New Roman" w:cs="Times New Roman"/>
          <w:sz w:val="24"/>
          <w:szCs w:val="24"/>
        </w:rPr>
        <w:t>, da ENAP - Escola Nacional de Administração Pública, e professora da Escola da Câmara dos Deputados.</w:t>
      </w:r>
    </w:p>
    <w:p w14:paraId="17FBA516" w14:textId="77777777" w:rsidR="003931BF" w:rsidRPr="00AD547C" w:rsidRDefault="003931BF" w:rsidP="00941A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31BF" w:rsidRPr="00AD54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BF"/>
    <w:rsid w:val="000056DB"/>
    <w:rsid w:val="000229B3"/>
    <w:rsid w:val="00090C45"/>
    <w:rsid w:val="00090DFB"/>
    <w:rsid w:val="000C3A45"/>
    <w:rsid w:val="0012664C"/>
    <w:rsid w:val="00136949"/>
    <w:rsid w:val="00184D92"/>
    <w:rsid w:val="00216420"/>
    <w:rsid w:val="002E3903"/>
    <w:rsid w:val="002F3854"/>
    <w:rsid w:val="003931BF"/>
    <w:rsid w:val="003A697D"/>
    <w:rsid w:val="003F3C8A"/>
    <w:rsid w:val="0041270A"/>
    <w:rsid w:val="00416BC4"/>
    <w:rsid w:val="004214F6"/>
    <w:rsid w:val="004422A6"/>
    <w:rsid w:val="005130BD"/>
    <w:rsid w:val="00536059"/>
    <w:rsid w:val="00592DDD"/>
    <w:rsid w:val="005A0E49"/>
    <w:rsid w:val="005D365C"/>
    <w:rsid w:val="0063485C"/>
    <w:rsid w:val="00687FF6"/>
    <w:rsid w:val="006C1E1F"/>
    <w:rsid w:val="006C3C45"/>
    <w:rsid w:val="006C53C6"/>
    <w:rsid w:val="006D5988"/>
    <w:rsid w:val="00795DE4"/>
    <w:rsid w:val="00843B4D"/>
    <w:rsid w:val="00845600"/>
    <w:rsid w:val="00851465"/>
    <w:rsid w:val="00855DED"/>
    <w:rsid w:val="008D623C"/>
    <w:rsid w:val="00900A14"/>
    <w:rsid w:val="00924068"/>
    <w:rsid w:val="00941A56"/>
    <w:rsid w:val="00993791"/>
    <w:rsid w:val="009E1801"/>
    <w:rsid w:val="009E4F20"/>
    <w:rsid w:val="009F3FA4"/>
    <w:rsid w:val="00A159D6"/>
    <w:rsid w:val="00A50988"/>
    <w:rsid w:val="00AB692C"/>
    <w:rsid w:val="00AD547C"/>
    <w:rsid w:val="00B45B75"/>
    <w:rsid w:val="00B5537B"/>
    <w:rsid w:val="00C37383"/>
    <w:rsid w:val="00CC1A83"/>
    <w:rsid w:val="00CD6E54"/>
    <w:rsid w:val="00D7253F"/>
    <w:rsid w:val="00E41088"/>
    <w:rsid w:val="00E7463B"/>
    <w:rsid w:val="00E9031E"/>
    <w:rsid w:val="00E94359"/>
    <w:rsid w:val="00F6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131C"/>
  <w15:chartTrackingRefBased/>
  <w15:docId w15:val="{5A9B67F3-D4E1-40F4-AF86-42533D94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D6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1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931B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CD6E5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360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137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1280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525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7381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9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0141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0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622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63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2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87784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852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3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54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5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9441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8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65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27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206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5105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24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785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214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69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69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06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8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168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238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704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80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2968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933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480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35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004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0162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69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9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1347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61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021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765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8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085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709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16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376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0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62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7443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841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873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044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2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698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4001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418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810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841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936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37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3872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053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5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99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454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1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702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49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879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165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34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4540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007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632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426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33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37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652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878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6220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8292">
              <w:marLeft w:val="0"/>
              <w:marRight w:val="0"/>
              <w:marTop w:val="540"/>
              <w:marBottom w:val="0"/>
              <w:divBdr>
                <w:top w:val="single" w:sz="6" w:space="0" w:color="CCCCCC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</w:divsChild>
    </w:div>
    <w:div w:id="1250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330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64862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99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9784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9677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890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8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8078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0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1456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3746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791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534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195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4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9318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1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06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7401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3460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5982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13293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958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65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905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821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701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546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8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07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123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0880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7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185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14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451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280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13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182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097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8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02736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0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347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21456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61109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867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9188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6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5898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922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20610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240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103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2080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261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9905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229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7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244487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1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9554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7449">
                  <w:marLeft w:val="0"/>
                  <w:marRight w:val="0"/>
                  <w:marTop w:val="36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9" w:color="auto"/>
                        <w:left w:val="none" w:sz="0" w:space="0" w:color="auto"/>
                        <w:bottom w:val="single" w:sz="6" w:space="9" w:color="auto"/>
                        <w:right w:val="none" w:sz="0" w:space="0" w:color="auto"/>
                      </w:divBdr>
                    </w:div>
                  </w:divsChild>
                </w:div>
                <w:div w:id="14010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2754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834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718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1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7929">
          <w:marLeft w:val="0"/>
          <w:marRight w:val="0"/>
          <w:marTop w:val="36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248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</w:divsChild>
        </w:div>
        <w:div w:id="16650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da Silva Lima</dc:creator>
  <cp:keywords/>
  <dc:description/>
  <cp:lastModifiedBy>Ângela Parreira Borges</cp:lastModifiedBy>
  <cp:revision>3</cp:revision>
  <dcterms:created xsi:type="dcterms:W3CDTF">2022-10-11T14:48:00Z</dcterms:created>
  <dcterms:modified xsi:type="dcterms:W3CDTF">2022-10-12T00:28:00Z</dcterms:modified>
</cp:coreProperties>
</file>