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84CE" w14:textId="4DAFB9E6" w:rsidR="00393C08" w:rsidRPr="00AC3488" w:rsidRDefault="00AC3488" w:rsidP="00AC3488">
      <w:r>
        <w:rPr>
          <w:rFonts w:ascii="Helvetica" w:hAnsi="Helvetica" w:cs="Helvetica"/>
          <w:color w:val="555555"/>
          <w:shd w:val="clear" w:color="auto" w:fill="FFFFFF"/>
        </w:rPr>
        <w:t>Graduado em Engenharia Elétrica pela Universidade Federal de Uberlândia (UFU), mestre em Engenharia Aeronáutica e Mecânica pelo Instituto Tecnológico de Aeronáutica (ITA). Atuou como engenheiro de desenvolvimento de produto na Embraer de 2005 a 2010. É Especialista em Regulação de Aviação Civil da ANAC desde 2010, tendo sido líder técnico do grupo EVI (atual Coordenadoria de Aeronáutica, Ensaios em Voo e Integração de Sistemas - CEVIS) de 2018 a 2020. Ocupante do cargo de Gerente Técnico de Engenharia de Voo (GTEV) da ANAC desde janeiro de 2021.</w:t>
      </w:r>
    </w:p>
    <w:sectPr w:rsidR="00393C08" w:rsidRPr="00AC34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34"/>
    <w:rsid w:val="000F3D34"/>
    <w:rsid w:val="00393C08"/>
    <w:rsid w:val="00AC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7AB9"/>
  <w15:chartTrackingRefBased/>
  <w15:docId w15:val="{A1DF02AF-0EC9-484F-A2E9-C6A6F5E6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466</Characters>
  <Application>Microsoft Office Word</Application>
  <DocSecurity>0</DocSecurity>
  <Lines>3</Lines>
  <Paragraphs>1</Paragraphs>
  <ScaleCrop>false</ScaleCrop>
  <Company>ANAC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Geovane Monteiro Fagundes</dc:creator>
  <cp:keywords/>
  <dc:description/>
  <cp:lastModifiedBy>Fabricio Geovane Monteiro Fagundes</cp:lastModifiedBy>
  <cp:revision>2</cp:revision>
  <dcterms:created xsi:type="dcterms:W3CDTF">2023-04-12T12:58:00Z</dcterms:created>
  <dcterms:modified xsi:type="dcterms:W3CDTF">2023-04-12T12:58:00Z</dcterms:modified>
</cp:coreProperties>
</file>