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3104" w14:textId="5C625B62" w:rsidR="00F35CAB" w:rsidRPr="00F35CAB" w:rsidRDefault="00F35CAB" w:rsidP="00D235E1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Mário Gordilho Jr.</w:t>
      </w:r>
      <w:r w:rsidRPr="00F35CAB">
        <w:rPr>
          <w:rFonts w:ascii="Calibri" w:hAnsi="Calibri" w:cs="Calibri"/>
        </w:rPr>
        <w:t xml:space="preserve"> é Bacharel em </w:t>
      </w:r>
      <w:r>
        <w:rPr>
          <w:rFonts w:ascii="Calibri" w:hAnsi="Calibri" w:cs="Calibri"/>
        </w:rPr>
        <w:t xml:space="preserve">Economia, com pós-graduações em Direito Econômico e Administração Pública, além de diversos cursos de curta duração no Brasil e no </w:t>
      </w:r>
      <w:r w:rsidR="00D235E1">
        <w:rPr>
          <w:rFonts w:ascii="Calibri" w:hAnsi="Calibri" w:cs="Calibri"/>
        </w:rPr>
        <w:t>e</w:t>
      </w:r>
      <w:r>
        <w:rPr>
          <w:rFonts w:ascii="Calibri" w:hAnsi="Calibri" w:cs="Calibri"/>
        </w:rPr>
        <w:t>xterior,</w:t>
      </w:r>
      <w:r w:rsidR="00D235E1">
        <w:rPr>
          <w:rFonts w:ascii="Calibri" w:hAnsi="Calibri" w:cs="Calibri"/>
        </w:rPr>
        <w:t xml:space="preserve"> todos relacionados às suas atividades profissionais exercidas desde 2000, defesa da concorrência e regulação econômica. T</w:t>
      </w:r>
      <w:r w:rsidRPr="00F35CAB">
        <w:rPr>
          <w:rFonts w:ascii="Calibri" w:hAnsi="Calibri" w:cs="Calibri"/>
        </w:rPr>
        <w:t xml:space="preserve">rabalha na Agência Nacional de Aviação Civil – ANAC desde </w:t>
      </w:r>
      <w:r>
        <w:rPr>
          <w:rFonts w:ascii="Calibri" w:hAnsi="Calibri" w:cs="Calibri"/>
        </w:rPr>
        <w:t>julho de 2022, quando foi nomeado Gerente Técnico de Análise Econômica da Superintendência de Acompanhamento de Serviços Aéreos (SAS)</w:t>
      </w:r>
      <w:r w:rsidRPr="00F35CA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Pertence à carreira de Especialista em Políticas Públicas e Gestão Governamental (EPPGG) do Ministério da Gestão, tendo iniciado suas funções neste cargo em janeiro de 200.</w:t>
      </w:r>
      <w:r w:rsidRPr="00F35C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Entre 2000 e 2012 trabalhou na Secretaria de Acompanhamento Econômico (SEAE) do Ministério da Fazenda, onde exerceu diversas funções de assessoria e coordenação.</w:t>
      </w:r>
      <w:r w:rsidRPr="00F35C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 2012 a 2021 trabalhou no Conselho Administrativo de Defesa Econômica (CADE) como coordenador-geral de análise antitruste na Superintendência Geral daquele órgão. Entre 2021 e 2022 voltou à SEAE, atuando </w:t>
      </w:r>
      <w:r w:rsidR="00D235E1">
        <w:rPr>
          <w:rFonts w:ascii="Calibri" w:hAnsi="Calibri" w:cs="Calibri"/>
        </w:rPr>
        <w:t>com advocacia da concorrência em setores regulados</w:t>
      </w:r>
      <w:r w:rsidR="0081339E">
        <w:rPr>
          <w:rFonts w:ascii="Calibri" w:hAnsi="Calibri" w:cs="Calibri"/>
        </w:rPr>
        <w:t>, quando transferiu-se para a ANAC em julho/2022</w:t>
      </w:r>
      <w:r w:rsidR="00D235E1">
        <w:rPr>
          <w:rFonts w:ascii="Calibri" w:hAnsi="Calibri" w:cs="Calibri"/>
        </w:rPr>
        <w:t xml:space="preserve">. Possui larga experiência internacional, tendo representado o Brasil no Comitê Técnico de Defesa da Concorrência (CT-5) do Mercosul entre 2009 e 2021. </w:t>
      </w:r>
      <w:r>
        <w:rPr>
          <w:rFonts w:ascii="Calibri" w:hAnsi="Calibri" w:cs="Calibri"/>
        </w:rPr>
        <w:t xml:space="preserve"> </w:t>
      </w:r>
    </w:p>
    <w:p w14:paraId="7DC11363" w14:textId="77777777" w:rsidR="00F35CAB" w:rsidRDefault="00F35CAB" w:rsidP="00F35CAB">
      <w:pPr>
        <w:pStyle w:val="NormalWeb"/>
        <w:shd w:val="clear" w:color="auto" w:fill="FFFFFF"/>
        <w:ind w:left="2124"/>
        <w:jc w:val="both"/>
        <w:textAlignment w:val="baseline"/>
        <w:rPr>
          <w:color w:val="000000"/>
          <w:sz w:val="18"/>
          <w:szCs w:val="18"/>
        </w:rPr>
      </w:pPr>
    </w:p>
    <w:p w14:paraId="47E5F7C3" w14:textId="77777777" w:rsidR="003B7333" w:rsidRDefault="003B7333"/>
    <w:sectPr w:rsidR="003B7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AB"/>
    <w:rsid w:val="003B7333"/>
    <w:rsid w:val="0081339E"/>
    <w:rsid w:val="00D235E1"/>
    <w:rsid w:val="00F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A66B"/>
  <w15:chartTrackingRefBased/>
  <w15:docId w15:val="{B193539F-A620-463E-9CCD-1FC14DDA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CAB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Sérgio Rocha Gordilho Júnior</dc:creator>
  <cp:keywords/>
  <dc:description/>
  <cp:lastModifiedBy>Mário Gordilho</cp:lastModifiedBy>
  <cp:revision>2</cp:revision>
  <dcterms:created xsi:type="dcterms:W3CDTF">2023-03-30T19:29:00Z</dcterms:created>
  <dcterms:modified xsi:type="dcterms:W3CDTF">2023-03-30T19:47:00Z</dcterms:modified>
</cp:coreProperties>
</file>