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2974" w14:textId="77777777" w:rsidR="005D365C" w:rsidRPr="00CD457B" w:rsidRDefault="005D365C" w:rsidP="005D36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457B">
        <w:rPr>
          <w:rFonts w:ascii="Times New Roman" w:hAnsi="Times New Roman" w:cs="Times New Roman"/>
          <w:b/>
          <w:bCs/>
          <w:sz w:val="24"/>
          <w:szCs w:val="24"/>
        </w:rPr>
        <w:t>Roque Felizardo da Silva Neto</w:t>
      </w:r>
    </w:p>
    <w:p w14:paraId="3696848E" w14:textId="4EB1A42C" w:rsidR="005D365C" w:rsidRPr="00CD457B" w:rsidRDefault="00CD457B" w:rsidP="005D365C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Ocupante</w:t>
      </w:r>
      <w:r w:rsidR="005D365C" w:rsidRPr="00CD457B">
        <w:rPr>
          <w:rFonts w:ascii="Times New Roman" w:hAnsi="Times New Roman" w:cs="Times New Roman"/>
          <w:sz w:val="24"/>
          <w:szCs w:val="24"/>
        </w:rPr>
        <w:t xml:space="preserve"> do cargo de Gerente de Acesso ao Mercado, da Superintendência de Acompanhamento de Mercado da Agência Nacional de Aviação Civil – ANAC. Ocupou os cargos de Gerente de Negociação de Acordos de Serviços Aéreos e de Análise de Mercados Internacionais. É graduado em Administração Empresarial pela Universidade Federal Fluminense.</w:t>
      </w:r>
    </w:p>
    <w:p w14:paraId="17FBA516" w14:textId="77777777" w:rsidR="003931BF" w:rsidRDefault="003931BF"/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136949"/>
    <w:rsid w:val="002E3903"/>
    <w:rsid w:val="002F3854"/>
    <w:rsid w:val="003931BF"/>
    <w:rsid w:val="004214F6"/>
    <w:rsid w:val="005130BD"/>
    <w:rsid w:val="005D365C"/>
    <w:rsid w:val="00687FF6"/>
    <w:rsid w:val="006D5988"/>
    <w:rsid w:val="00843B4D"/>
    <w:rsid w:val="008D623C"/>
    <w:rsid w:val="00900A14"/>
    <w:rsid w:val="00993791"/>
    <w:rsid w:val="009E4F20"/>
    <w:rsid w:val="00A159D6"/>
    <w:rsid w:val="00A50988"/>
    <w:rsid w:val="00CC1A83"/>
    <w:rsid w:val="00CD457B"/>
    <w:rsid w:val="00CD6E54"/>
    <w:rsid w:val="00F6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2022-10-10T19:10:00Z</dcterms:created>
  <dcterms:modified xsi:type="dcterms:W3CDTF">2022-10-11T22:19:00Z</dcterms:modified>
</cp:coreProperties>
</file>