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2B2" w:rsidRDefault="003B0E09">
      <w:r>
        <w:rPr>
          <w:rStyle w:val="ui-provider"/>
        </w:rPr>
        <w:t>Adriano Miranda é Bacharel em Direito e trabalha na Agência Nacional de Aviação Civil – ANAC desde 2007. Desde então, passou a desempenhar atividades relacionadas à regulação econômica. Inicialmente, atuou em processos relacionados a outorgas de serviços aéreos. Posteriormente, em 2011, migrou para atividades relacionadas à regulação econômica de aeroportos. Com a criação da Superintendência de Regulação Econômica de Aeroportos – SRA, em 2015, veio a ocupar o cargo de Gerente de Outorgas de Infraestrutura Aeroportuária. A partir de 2020, tornou-se o Superintendente da área. Desde março de 2023, passou a responder pela Superintendência de Acompanhamento de Serviços Aéreos – SAS. É membro do Comitê de Regulação de Infraestrutura Aeroportuária da FGV Direito Rio.</w:t>
      </w:r>
      <w:bookmarkStart w:id="0" w:name="_GoBack"/>
      <w:bookmarkEnd w:id="0"/>
    </w:p>
    <w:sectPr w:rsidR="00C632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09"/>
    <w:rsid w:val="003B0E09"/>
    <w:rsid w:val="00C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076E"/>
  <w15:chartTrackingRefBased/>
  <w15:docId w15:val="{2D384059-6729-4170-922C-570E7931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E09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ui-provider">
    <w:name w:val="ui-provider"/>
    <w:basedOn w:val="Fontepargpadro"/>
    <w:rsid w:val="003B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651</Characters>
  <Application>Microsoft Office Word</Application>
  <DocSecurity>0</DocSecurity>
  <Lines>5</Lines>
  <Paragraphs>1</Paragraphs>
  <ScaleCrop>false</ScaleCrop>
  <Company>ANAC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Eider Duarte Cursino</dc:creator>
  <cp:keywords/>
  <dc:description/>
  <cp:lastModifiedBy>Eider Duarte Cursino</cp:lastModifiedBy>
  <cp:revision>1</cp:revision>
  <dcterms:created xsi:type="dcterms:W3CDTF">2023-03-16T12:31:00Z</dcterms:created>
  <dcterms:modified xsi:type="dcterms:W3CDTF">2023-03-16T12:31:00Z</dcterms:modified>
</cp:coreProperties>
</file>