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818A" w14:textId="77777777" w:rsidR="00750DA3" w:rsidRPr="00750DA3" w:rsidRDefault="00750DA3" w:rsidP="00750DA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  <w:r w:rsidRPr="00750DA3">
        <w:rPr>
          <w:rFonts w:asciiTheme="minorHAnsi" w:hAnsiTheme="minorHAnsi" w:cstheme="minorHAnsi"/>
          <w:color w:val="555555"/>
          <w:sz w:val="22"/>
          <w:szCs w:val="22"/>
        </w:rPr>
        <w:t>Técnico em Regulação da Agência Nacional de Aviação Civil, atua como Gerente Técnico de Assessoramento e Gestão de Processos na Superintendência de Ação Fiscal (SFI) desde janeiro de 2017. Servidor público efetivo da ANAC desde 2007, atuou como Inspetor de Certificação de Produtos (GGCP/SAR), Inspetor de Aviação Civil (GGAC/SAR), Servidor Designado Fiscalização (GEOP/GGAF), Chefe do Núcleo Regional de Aviação Civil de Curitiba (NURAC-CWB/SFI) e Gerente Técnico de Análise de Autos de Infração (GTAA/SFI).</w:t>
      </w:r>
    </w:p>
    <w:p w14:paraId="39F382DE" w14:textId="77777777" w:rsidR="00750DA3" w:rsidRPr="00750DA3" w:rsidRDefault="00750DA3" w:rsidP="00750DA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  <w:r w:rsidRPr="00750DA3">
        <w:rPr>
          <w:rFonts w:asciiTheme="minorHAnsi" w:hAnsiTheme="minorHAnsi" w:cstheme="minorHAnsi"/>
          <w:color w:val="555555"/>
          <w:sz w:val="22"/>
          <w:szCs w:val="22"/>
        </w:rPr>
        <w:t>É Mecânico de Manutenção Aeronáutica MMA - GMP/CEL/AVI, graduado em Tecnologia de Manutenção de Aeronaves pela Faculdade de Ciências Aeronáuticas da Universidade TUIUTI em Curitiba/PR, pós-graduado com o título de Especialista em Segurança de Voo e Aeronavegabilidade Continuada – PE-SAFETY pelo Instituto Tecnológico de Aeronáutica – ITA em São José dos Campos/SP e graduando em Engenharia Mecânica na Universidade Federal do Paraná – UFPR.</w:t>
      </w:r>
    </w:p>
    <w:p w14:paraId="26575F84" w14:textId="77777777" w:rsidR="00763DD5" w:rsidRPr="00750DA3" w:rsidRDefault="00763DD5" w:rsidP="00750DA3">
      <w:pPr>
        <w:jc w:val="both"/>
        <w:rPr>
          <w:rFonts w:cstheme="minorHAnsi"/>
        </w:rPr>
      </w:pPr>
    </w:p>
    <w:sectPr w:rsidR="00763DD5" w:rsidRPr="00750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3"/>
    <w:rsid w:val="00750DA3"/>
    <w:rsid w:val="007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B94"/>
  <w15:chartTrackingRefBased/>
  <w15:docId w15:val="{B9173CF4-4586-48DF-9C7C-01770B9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>ANAC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2023-04-04T15:38:00Z</dcterms:created>
  <dcterms:modified xsi:type="dcterms:W3CDTF">2023-04-04T15:39:00Z</dcterms:modified>
</cp:coreProperties>
</file>