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86B1" w14:textId="77777777" w:rsidR="00900A14" w:rsidRPr="00DE0EA1" w:rsidRDefault="00900A14" w:rsidP="00900A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EA1">
        <w:rPr>
          <w:rFonts w:ascii="Times New Roman" w:hAnsi="Times New Roman" w:cs="Times New Roman"/>
          <w:b/>
          <w:bCs/>
          <w:sz w:val="24"/>
          <w:szCs w:val="24"/>
        </w:rPr>
        <w:t>Vitor Mateus Silva Ramos</w:t>
      </w:r>
    </w:p>
    <w:p w14:paraId="7F4CB85B" w14:textId="77777777" w:rsidR="00DE0EA1" w:rsidRPr="00DE0EA1" w:rsidRDefault="00900A14" w:rsidP="00900A1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A1">
        <w:rPr>
          <w:rFonts w:ascii="Times New Roman" w:hAnsi="Times New Roman" w:cs="Times New Roman"/>
          <w:sz w:val="24"/>
          <w:szCs w:val="24"/>
        </w:rPr>
        <w:t xml:space="preserve">Gerente Técnico de Coordenação, Assessoramento e Padronização de Atos da Agência Nacional de Aviação Civil - ANAC, atua como Analista Administrativo desde 11/2007. Ocupou o Cargo Comissionado Técnico - CCT IV no Setor de Concessão de Diárias e Passagens da ANAC de 03/2009 a 10/2012. </w:t>
      </w:r>
    </w:p>
    <w:p w14:paraId="521CFB2E" w14:textId="51247942" w:rsidR="00900A14" w:rsidRPr="00DE0EA1" w:rsidRDefault="00900A14" w:rsidP="00900A1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A1">
        <w:rPr>
          <w:rFonts w:ascii="Times New Roman" w:hAnsi="Times New Roman" w:cs="Times New Roman"/>
          <w:sz w:val="24"/>
          <w:szCs w:val="24"/>
        </w:rPr>
        <w:t xml:space="preserve">É graduado em Matemática pelo </w:t>
      </w:r>
      <w:proofErr w:type="spellStart"/>
      <w:r w:rsidRPr="00DE0EA1">
        <w:rPr>
          <w:rFonts w:ascii="Times New Roman" w:hAnsi="Times New Roman" w:cs="Times New Roman"/>
          <w:sz w:val="24"/>
          <w:szCs w:val="24"/>
        </w:rPr>
        <w:t>UniCEUB</w:t>
      </w:r>
      <w:proofErr w:type="spellEnd"/>
      <w:r w:rsidRPr="00DE0EA1">
        <w:rPr>
          <w:rFonts w:ascii="Times New Roman" w:hAnsi="Times New Roman" w:cs="Times New Roman"/>
          <w:sz w:val="24"/>
          <w:szCs w:val="24"/>
        </w:rPr>
        <w:t xml:space="preserve"> e Economia pela UNIP, especializado em Finanças e Orçamento Público pela UGF, Administração de Recurso Humanos no Setor Público pela AVM e Administração Patrimonial em Organizações Públicas pela Faculdade </w:t>
      </w:r>
      <w:proofErr w:type="spellStart"/>
      <w:r w:rsidRPr="00DE0EA1">
        <w:rPr>
          <w:rFonts w:ascii="Times New Roman" w:hAnsi="Times New Roman" w:cs="Times New Roman"/>
          <w:sz w:val="24"/>
          <w:szCs w:val="24"/>
        </w:rPr>
        <w:t>Unyleya</w:t>
      </w:r>
      <w:proofErr w:type="spellEnd"/>
      <w:r w:rsidRPr="00DE0EA1">
        <w:rPr>
          <w:rFonts w:ascii="Times New Roman" w:hAnsi="Times New Roman" w:cs="Times New Roman"/>
          <w:sz w:val="24"/>
          <w:szCs w:val="24"/>
        </w:rPr>
        <w:t>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2F3854"/>
    <w:rsid w:val="003931BF"/>
    <w:rsid w:val="004214F6"/>
    <w:rsid w:val="005130BD"/>
    <w:rsid w:val="00687FF6"/>
    <w:rsid w:val="006D5988"/>
    <w:rsid w:val="00843B4D"/>
    <w:rsid w:val="00900A14"/>
    <w:rsid w:val="00993791"/>
    <w:rsid w:val="009E4F20"/>
    <w:rsid w:val="00A159D6"/>
    <w:rsid w:val="00A50988"/>
    <w:rsid w:val="00CD6E54"/>
    <w:rsid w:val="00DE0EA1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2022-10-10T19:04:00Z</dcterms:created>
  <dcterms:modified xsi:type="dcterms:W3CDTF">2022-10-12T02:27:00Z</dcterms:modified>
</cp:coreProperties>
</file>