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AE02" w14:textId="77777777" w:rsidR="00843B4D" w:rsidRPr="00BF6198" w:rsidRDefault="00843B4D" w:rsidP="00843B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198">
        <w:rPr>
          <w:rFonts w:ascii="Times New Roman" w:hAnsi="Times New Roman" w:cs="Times New Roman"/>
          <w:b/>
          <w:bCs/>
          <w:sz w:val="24"/>
          <w:szCs w:val="24"/>
        </w:rPr>
        <w:t>Ana Carolina Motta Rezende</w:t>
      </w:r>
    </w:p>
    <w:p w14:paraId="1922E64D" w14:textId="77777777" w:rsidR="00843B4D" w:rsidRPr="00BF6198" w:rsidRDefault="00843B4D" w:rsidP="00843B4D">
      <w:pPr>
        <w:jc w:val="both"/>
        <w:rPr>
          <w:rFonts w:ascii="Times New Roman" w:hAnsi="Times New Roman" w:cs="Times New Roman"/>
          <w:sz w:val="24"/>
          <w:szCs w:val="24"/>
        </w:rPr>
      </w:pPr>
      <w:r w:rsidRPr="00BF6198">
        <w:rPr>
          <w:rFonts w:ascii="Times New Roman" w:hAnsi="Times New Roman" w:cs="Times New Roman"/>
          <w:sz w:val="24"/>
          <w:szCs w:val="24"/>
        </w:rPr>
        <w:t xml:space="preserve">Graduada em Direito pelo Centro Universitário de Brasília – </w:t>
      </w:r>
      <w:proofErr w:type="spellStart"/>
      <w:r w:rsidRPr="00BF6198">
        <w:rPr>
          <w:rFonts w:ascii="Times New Roman" w:hAnsi="Times New Roman" w:cs="Times New Roman"/>
          <w:sz w:val="24"/>
          <w:szCs w:val="24"/>
        </w:rPr>
        <w:t>UniCEUB</w:t>
      </w:r>
      <w:proofErr w:type="spellEnd"/>
      <w:r w:rsidRPr="00BF6198">
        <w:rPr>
          <w:rFonts w:ascii="Times New Roman" w:hAnsi="Times New Roman" w:cs="Times New Roman"/>
          <w:sz w:val="24"/>
          <w:szCs w:val="24"/>
        </w:rPr>
        <w:t xml:space="preserve"> (2006) e pós-graduanda em Direito da Regulação pelo Instituto Brasiliense de Direito Público – IDP. Atua como Chefe da Assessoria Técnica da ANAC desde maio de 2012. Foi Chefe da Assessoria Técnica Substituta (2011) e gerente-técnica da Assessoria Técnica (2008) da ANAC. Atuou como conciliadora na 2ª Vara do Juizado Especial Cível de Ceilândia (2003/2005).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4214F6"/>
    <w:rsid w:val="005130BD"/>
    <w:rsid w:val="00687FF6"/>
    <w:rsid w:val="006D5988"/>
    <w:rsid w:val="00843B4D"/>
    <w:rsid w:val="00993791"/>
    <w:rsid w:val="009E4F20"/>
    <w:rsid w:val="00A159D6"/>
    <w:rsid w:val="00A50988"/>
    <w:rsid w:val="00BF6198"/>
    <w:rsid w:val="00CD6E54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2022-10-10T19:02:00Z</dcterms:created>
  <dcterms:modified xsi:type="dcterms:W3CDTF">2022-10-11T22:05:00Z</dcterms:modified>
</cp:coreProperties>
</file>