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12D6" w14:textId="77777777" w:rsidR="00136949" w:rsidRPr="00530DC1" w:rsidRDefault="00136949" w:rsidP="001369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DC1">
        <w:rPr>
          <w:rFonts w:ascii="Times New Roman" w:hAnsi="Times New Roman" w:cs="Times New Roman"/>
          <w:b/>
          <w:bCs/>
          <w:sz w:val="24"/>
          <w:szCs w:val="24"/>
        </w:rPr>
        <w:t>Hildebrando Oliveira</w:t>
      </w:r>
    </w:p>
    <w:p w14:paraId="7656DDA1" w14:textId="77777777" w:rsidR="00530DC1" w:rsidRPr="00530DC1" w:rsidRDefault="00530DC1" w:rsidP="00136949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1">
        <w:rPr>
          <w:rFonts w:ascii="Times New Roman" w:hAnsi="Times New Roman" w:cs="Times New Roman"/>
          <w:sz w:val="24"/>
          <w:szCs w:val="24"/>
        </w:rPr>
        <w:t>Ocupante</w:t>
      </w:r>
      <w:r w:rsidR="00136949" w:rsidRPr="00530DC1">
        <w:rPr>
          <w:rFonts w:ascii="Times New Roman" w:hAnsi="Times New Roman" w:cs="Times New Roman"/>
          <w:sz w:val="24"/>
          <w:szCs w:val="24"/>
        </w:rPr>
        <w:t xml:space="preserve"> do cargo de Técnico em Regulação da Aviação Civil da Agência Nacional de Aviação Civil, atua como Gerente da Assessoria de Julgamento de Autos em Segunda Instância-ASJIN desde agosto de 2016. Ocupou também o cargo de Gerente-Técnico de Análise de Autos de Infração, órgão de processamento e julgamento em primeira instância da atual Superintendência de Acompanhamento de Serviços Aéreos (SAS). </w:t>
      </w:r>
    </w:p>
    <w:p w14:paraId="3A49FA85" w14:textId="4360DEF9" w:rsidR="00136949" w:rsidRPr="00530DC1" w:rsidRDefault="00136949" w:rsidP="00136949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1">
        <w:rPr>
          <w:rFonts w:ascii="Times New Roman" w:hAnsi="Times New Roman" w:cs="Times New Roman"/>
          <w:sz w:val="24"/>
          <w:szCs w:val="24"/>
        </w:rPr>
        <w:t>É graduado em Bacharelado em Ciências Contábeis pela Universidade Católica de Brasília-UCB.</w:t>
      </w:r>
    </w:p>
    <w:p w14:paraId="17FBA516" w14:textId="77777777" w:rsidR="003931BF" w:rsidRPr="00530DC1" w:rsidRDefault="003931BF">
      <w:pPr>
        <w:rPr>
          <w:rFonts w:ascii="Times New Roman" w:hAnsi="Times New Roman" w:cs="Times New Roman"/>
          <w:sz w:val="24"/>
          <w:szCs w:val="24"/>
        </w:rPr>
      </w:pPr>
    </w:p>
    <w:sectPr w:rsidR="003931BF" w:rsidRPr="00530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136949"/>
    <w:rsid w:val="002F3854"/>
    <w:rsid w:val="003931BF"/>
    <w:rsid w:val="004214F6"/>
    <w:rsid w:val="005130BD"/>
    <w:rsid w:val="00530DC1"/>
    <w:rsid w:val="00687FF6"/>
    <w:rsid w:val="006D5988"/>
    <w:rsid w:val="00843B4D"/>
    <w:rsid w:val="00900A14"/>
    <w:rsid w:val="00993791"/>
    <w:rsid w:val="009E4F20"/>
    <w:rsid w:val="00A159D6"/>
    <w:rsid w:val="00A50988"/>
    <w:rsid w:val="00CD6E54"/>
    <w:rsid w:val="00F6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2022-10-10T19:05:00Z</dcterms:created>
  <dcterms:modified xsi:type="dcterms:W3CDTF">2022-10-11T22:09:00Z</dcterms:modified>
</cp:coreProperties>
</file>