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6629" w14:textId="77777777" w:rsidR="00A159D6" w:rsidRPr="009137F9" w:rsidRDefault="00A159D6" w:rsidP="00A159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37F9">
        <w:rPr>
          <w:rFonts w:ascii="Times New Roman" w:hAnsi="Times New Roman" w:cs="Times New Roman"/>
          <w:b/>
          <w:bCs/>
          <w:sz w:val="24"/>
          <w:szCs w:val="24"/>
        </w:rPr>
        <w:t>Rogério Benevides Carvalho</w:t>
      </w:r>
    </w:p>
    <w:p w14:paraId="72E0E859" w14:textId="77777777" w:rsidR="009137F9" w:rsidRDefault="00A159D6" w:rsidP="00A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9137F9">
        <w:rPr>
          <w:rFonts w:ascii="Times New Roman" w:hAnsi="Times New Roman" w:cs="Times New Roman"/>
          <w:sz w:val="24"/>
          <w:szCs w:val="24"/>
        </w:rPr>
        <w:t>Engenheiro Aeronáutico pelo Instituto Tecnológico de Aeronáutica (ITA) e Especialista em Engenharia de Produção pela Universidade Federal Fluminense (UFF) e em Economia do Transporte Aéreo pelo </w:t>
      </w:r>
      <w:r w:rsidRPr="009137F9">
        <w:rPr>
          <w:rFonts w:ascii="Times New Roman" w:hAnsi="Times New Roman" w:cs="Times New Roman"/>
          <w:i/>
          <w:iCs/>
          <w:sz w:val="24"/>
          <w:szCs w:val="24"/>
        </w:rPr>
        <w:t xml:space="preserve">Metropolitan </w:t>
      </w:r>
      <w:proofErr w:type="spellStart"/>
      <w:r w:rsidRPr="009137F9">
        <w:rPr>
          <w:rFonts w:ascii="Times New Roman" w:hAnsi="Times New Roman" w:cs="Times New Roman"/>
          <w:i/>
          <w:iCs/>
          <w:sz w:val="24"/>
          <w:szCs w:val="24"/>
        </w:rPr>
        <w:t>State</w:t>
      </w:r>
      <w:proofErr w:type="spellEnd"/>
      <w:r w:rsidRPr="009137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37F9">
        <w:rPr>
          <w:rFonts w:ascii="Times New Roman" w:hAnsi="Times New Roman" w:cs="Times New Roman"/>
          <w:i/>
          <w:iCs/>
          <w:sz w:val="24"/>
          <w:szCs w:val="24"/>
        </w:rPr>
        <w:t>College</w:t>
      </w:r>
      <w:proofErr w:type="spellEnd"/>
      <w:r w:rsidRPr="009137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491AF7" w14:textId="77777777" w:rsidR="009137F9" w:rsidRDefault="00A159D6" w:rsidP="00A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9137F9">
        <w:rPr>
          <w:rFonts w:ascii="Times New Roman" w:hAnsi="Times New Roman" w:cs="Times New Roman"/>
          <w:sz w:val="24"/>
          <w:szCs w:val="24"/>
        </w:rPr>
        <w:t>Dentre suas experiências profissionais na área da aviação, destaca-se seus 13 anos no Instituto de Aviação Civil (IAC), entre 1988 e 2011, onde ocupou os cargos de Chefe do Grupo de Ruído Aeronáutico, Chefe da Subdivisão de Planejamento Urbano e Aspectos Ambientais e Chefe da Divisão de Pesquisa do Transporte Aéreo. Entre 2001 e 2006, Rogério Benevides Carvalho foi Chefe da Divisão de Facilitação e Segurança da Aviação Civil no Departamento de Aviação Civil (DAC)</w:t>
      </w:r>
      <w:r w:rsidR="009137F9">
        <w:rPr>
          <w:rFonts w:ascii="Times New Roman" w:hAnsi="Times New Roman" w:cs="Times New Roman"/>
          <w:sz w:val="24"/>
          <w:szCs w:val="24"/>
        </w:rPr>
        <w:t>.</w:t>
      </w:r>
    </w:p>
    <w:p w14:paraId="208A9D7C" w14:textId="77777777" w:rsidR="009137F9" w:rsidRDefault="009137F9" w:rsidP="00A15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159D6" w:rsidRPr="009137F9">
        <w:rPr>
          <w:rFonts w:ascii="Times New Roman" w:hAnsi="Times New Roman" w:cs="Times New Roman"/>
          <w:sz w:val="24"/>
          <w:szCs w:val="24"/>
        </w:rPr>
        <w:t>cupou ainda diversos cargos na Agência Nacional de Aviação Civil: foi Gerente-Geral de Facilitação e Segurança da Aviação Civil (2006-2008), Gerente Regional na unidade de São Paulo (2008), Assessor da Diretoria (2009) e Gerente Regional na cidade do Rio de Janeiro e em Minas Gerais (2009). </w:t>
      </w:r>
    </w:p>
    <w:p w14:paraId="12CD5895" w14:textId="2A41273A" w:rsidR="00A159D6" w:rsidRPr="009137F9" w:rsidRDefault="00A159D6" w:rsidP="00A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9137F9">
        <w:rPr>
          <w:rFonts w:ascii="Times New Roman" w:hAnsi="Times New Roman" w:cs="Times New Roman"/>
          <w:sz w:val="24"/>
          <w:szCs w:val="24"/>
        </w:rPr>
        <w:t xml:space="preserve">Benevides também atuou no Departamento de Controle do Espaço Aéreo (DECEA/COMAER), no Sindicato Nacional das Empresas Aeroviárias (SNEA), como Consultor especializado em Gestão de Aeroportos, principalmente na análise do potencial das infraestruturas dos aeroportos nos principais certames das concessões, bem como Consultor </w:t>
      </w:r>
      <w:proofErr w:type="spellStart"/>
      <w:r w:rsidRPr="009137F9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9137F9">
        <w:rPr>
          <w:rFonts w:ascii="Times New Roman" w:hAnsi="Times New Roman" w:cs="Times New Roman"/>
          <w:sz w:val="24"/>
          <w:szCs w:val="24"/>
        </w:rPr>
        <w:t xml:space="preserve"> da Diretoria de Operações da Associação Brasileira de Empresas Aéreas (ABEAR).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3931BF"/>
    <w:rsid w:val="009137F9"/>
    <w:rsid w:val="00A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2022-10-10T18:33:00Z</dcterms:created>
  <dcterms:modified xsi:type="dcterms:W3CDTF">2022-10-11T21:04:00Z</dcterms:modified>
</cp:coreProperties>
</file>