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72"/>
        <w:gridCol w:w="1543"/>
        <w:gridCol w:w="2379"/>
      </w:tblGrid>
      <w:tr w:rsidR="00AE4986" w14:paraId="2FF3BA17" w14:textId="77777777" w:rsidTr="00AE4986">
        <w:trPr>
          <w:trHeight w:val="1275"/>
        </w:trPr>
        <w:tc>
          <w:tcPr>
            <w:tcW w:w="8494" w:type="dxa"/>
            <w:gridSpan w:val="3"/>
          </w:tcPr>
          <w:p w14:paraId="7A2642A5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23B">
              <w:rPr>
                <w:rFonts w:asciiTheme="minorHAnsi" w:hAnsiTheme="minorHAnsi" w:cstheme="minorHAnsi"/>
                <w:sz w:val="20"/>
                <w:szCs w:val="20"/>
              </w:rPr>
              <w:object w:dxaOrig="1891" w:dyaOrig="764" w14:anchorId="3E8B1E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6pt;visibility:visible;mso-wrap-style:square" o:ole="">
                  <v:imagedata r:id="rId6" o:title=""/>
                </v:shape>
                <o:OLEObject Type="Embed" ProgID="PBrush" ShapeID="_x0000_i1025" DrawAspect="Content" ObjectID="_1737879578" r:id="rId7"/>
              </w:object>
            </w:r>
          </w:p>
          <w:p w14:paraId="28D7B0EC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C7E">
              <w:rPr>
                <w:rFonts w:asciiTheme="minorHAnsi" w:hAnsiTheme="minorHAnsi" w:cstheme="minorHAnsi"/>
                <w:b/>
                <w:sz w:val="20"/>
                <w:szCs w:val="20"/>
              </w:rPr>
              <w:t>AGÊNCIA NACIONAL DE AVIAÇÃO CIVIL</w:t>
            </w:r>
          </w:p>
          <w:p w14:paraId="6C9875FF" w14:textId="340AD6C8" w:rsidR="00AE4986" w:rsidRDefault="00AE4986" w:rsidP="00AE4986">
            <w:pPr>
              <w:jc w:val="center"/>
            </w:pPr>
            <w:r w:rsidRPr="00AE4986">
              <w:rPr>
                <w:rFonts w:asciiTheme="minorHAnsi" w:hAnsiTheme="minorHAnsi" w:cstheme="minorHAnsi"/>
                <w:b/>
                <w:sz w:val="20"/>
                <w:szCs w:val="20"/>
              </w:rPr>
              <w:t>Superintendência de Padrões Operacionais</w:t>
            </w:r>
          </w:p>
        </w:tc>
      </w:tr>
      <w:tr w:rsidR="00AE4986" w14:paraId="2DCA7380" w14:textId="77777777" w:rsidTr="001C6A73">
        <w:trPr>
          <w:trHeight w:val="232"/>
        </w:trPr>
        <w:tc>
          <w:tcPr>
            <w:tcW w:w="8494" w:type="dxa"/>
            <w:gridSpan w:val="3"/>
          </w:tcPr>
          <w:p w14:paraId="18FC9AC7" w14:textId="095F72C7" w:rsidR="00AE4986" w:rsidRDefault="00B02113">
            <w:r w:rsidRPr="00B021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MÓDULO 1.4.2 - Requisitos de Certificação</w:t>
            </w:r>
          </w:p>
        </w:tc>
      </w:tr>
      <w:tr w:rsidR="00AE4986" w14:paraId="5475464E" w14:textId="77777777" w:rsidTr="001C6A73">
        <w:trPr>
          <w:trHeight w:val="423"/>
        </w:trPr>
        <w:tc>
          <w:tcPr>
            <w:tcW w:w="5382" w:type="dxa"/>
          </w:tcPr>
          <w:p w14:paraId="471CB2DA" w14:textId="19CF6EBF" w:rsidR="00AE4986" w:rsidRPr="00B02113" w:rsidRDefault="00AE4986" w:rsidP="001C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B021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280" w:type="dxa"/>
          </w:tcPr>
          <w:p w14:paraId="330639C0" w14:textId="53186362" w:rsidR="00AE4986" w:rsidRPr="00B02113" w:rsidRDefault="00AE4986" w:rsidP="001C6A7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2113">
              <w:rPr>
                <w:rFonts w:ascii="Times New Roman" w:hAnsi="Times New Roman"/>
                <w:b/>
                <w:bCs/>
              </w:rPr>
              <w:t>Referência</w:t>
            </w:r>
          </w:p>
        </w:tc>
        <w:tc>
          <w:tcPr>
            <w:tcW w:w="2832" w:type="dxa"/>
          </w:tcPr>
          <w:p w14:paraId="10E24B73" w14:textId="1BA5D158" w:rsidR="00AE4986" w:rsidRPr="00B02113" w:rsidRDefault="00AE4986" w:rsidP="001C6A73">
            <w:pPr>
              <w:jc w:val="center"/>
              <w:rPr>
                <w:rFonts w:ascii="Times New Roman" w:hAnsi="Times New Roman"/>
              </w:rPr>
            </w:pPr>
            <w:r w:rsidRPr="00B02113">
              <w:rPr>
                <w:rFonts w:ascii="Times New Roman" w:hAnsi="Times New Roman"/>
                <w:b/>
                <w:bCs/>
              </w:rPr>
              <w:t>Resultado:</w:t>
            </w:r>
            <w:r w:rsidR="00D11453" w:rsidRPr="00B02113">
              <w:rPr>
                <w:rFonts w:ascii="Times New Roman" w:hAnsi="Times New Roman"/>
                <w:b/>
                <w:bCs/>
              </w:rPr>
              <w:t xml:space="preserve"> (CF, CFCR, NC,</w:t>
            </w:r>
            <w:r w:rsidR="00B02113">
              <w:rPr>
                <w:rFonts w:ascii="Times New Roman" w:hAnsi="Times New Roman"/>
                <w:b/>
                <w:bCs/>
              </w:rPr>
              <w:t xml:space="preserve"> </w:t>
            </w:r>
            <w:r w:rsidR="00D11453" w:rsidRPr="00B02113">
              <w:rPr>
                <w:rFonts w:ascii="Times New Roman" w:hAnsi="Times New Roman"/>
                <w:b/>
                <w:bCs/>
              </w:rPr>
              <w:t>NA e NO)</w:t>
            </w:r>
          </w:p>
        </w:tc>
      </w:tr>
      <w:tr w:rsidR="00AE4986" w14:paraId="52206592" w14:textId="77777777" w:rsidTr="00AE4986">
        <w:tc>
          <w:tcPr>
            <w:tcW w:w="5382" w:type="dxa"/>
          </w:tcPr>
          <w:p w14:paraId="12F13E0A" w14:textId="77777777" w:rsidR="00AE4986" w:rsidRPr="00B02113" w:rsidRDefault="00B02113" w:rsidP="00B02113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B021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O(s) endereço(s) constante(s) nos certificados da organização (COM e EO) ou nas propostas (COM e EO) estão de acordo com o(s) local(</w:t>
            </w:r>
            <w:proofErr w:type="spellStart"/>
            <w:r w:rsidRPr="00B021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is</w:t>
            </w:r>
            <w:proofErr w:type="spellEnd"/>
            <w:r w:rsidRPr="00B021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 atual(</w:t>
            </w:r>
            <w:proofErr w:type="spellStart"/>
            <w:r w:rsidRPr="00B021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is</w:t>
            </w:r>
            <w:proofErr w:type="spellEnd"/>
            <w:r w:rsidRPr="00B021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 da organização?</w:t>
            </w:r>
          </w:p>
          <w:p w14:paraId="4ABDB99C" w14:textId="3EA6755D" w:rsidR="00B02113" w:rsidRDefault="00B02113" w:rsidP="00B02113">
            <w:pPr>
              <w:pStyle w:val="PargrafodaLista"/>
              <w:spacing w:after="0" w:line="240" w:lineRule="auto"/>
            </w:pPr>
          </w:p>
        </w:tc>
        <w:tc>
          <w:tcPr>
            <w:tcW w:w="280" w:type="dxa"/>
          </w:tcPr>
          <w:p w14:paraId="6B8673C8" w14:textId="6F0C1C4C" w:rsidR="00AE4986" w:rsidRPr="007C0C7E" w:rsidRDefault="00B02113">
            <w:pPr>
              <w:rPr>
                <w:rFonts w:ascii="Times New Roman" w:hAnsi="Times New Roman"/>
                <w:sz w:val="24"/>
                <w:szCs w:val="24"/>
              </w:rPr>
            </w:pPr>
            <w:r w:rsidRPr="00B02113">
              <w:rPr>
                <w:rFonts w:ascii="Times New Roman" w:hAnsi="Times New Roman"/>
                <w:sz w:val="24"/>
                <w:szCs w:val="24"/>
              </w:rPr>
              <w:t>145.105(a)</w:t>
            </w:r>
          </w:p>
        </w:tc>
        <w:tc>
          <w:tcPr>
            <w:tcW w:w="2832" w:type="dxa"/>
          </w:tcPr>
          <w:p w14:paraId="20149EE4" w14:textId="77777777" w:rsidR="00AE4986" w:rsidRDefault="00AE4986"/>
        </w:tc>
      </w:tr>
      <w:tr w:rsidR="00AE4986" w14:paraId="27DCFC37" w14:textId="77777777" w:rsidTr="00AE4986">
        <w:tc>
          <w:tcPr>
            <w:tcW w:w="5382" w:type="dxa"/>
          </w:tcPr>
          <w:p w14:paraId="3FE57C96" w14:textId="4BA7EE10" w:rsidR="00AE4986" w:rsidRDefault="00B02113" w:rsidP="00B02113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B021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Os certificados (COM e EO) da organização correspondem às últimas revisões emitidas pela ANAC?</w:t>
            </w:r>
          </w:p>
        </w:tc>
        <w:tc>
          <w:tcPr>
            <w:tcW w:w="280" w:type="dxa"/>
          </w:tcPr>
          <w:p w14:paraId="61E96B92" w14:textId="25CF3BCD" w:rsidR="00AE4986" w:rsidRPr="00B02113" w:rsidRDefault="00B02113">
            <w:pPr>
              <w:rPr>
                <w:rFonts w:ascii="Times New Roman" w:hAnsi="Times New Roman"/>
                <w:sz w:val="24"/>
                <w:szCs w:val="24"/>
              </w:rPr>
            </w:pPr>
            <w:r w:rsidRPr="00B02113">
              <w:rPr>
                <w:rFonts w:ascii="Times New Roman" w:hAnsi="Times New Roman"/>
                <w:sz w:val="24"/>
                <w:szCs w:val="24"/>
              </w:rPr>
              <w:t>145.53(a), 145.55(a), 145.57(a) e 145.59</w:t>
            </w:r>
            <w:r w:rsidR="00AE4986" w:rsidRPr="00B021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832" w:type="dxa"/>
          </w:tcPr>
          <w:p w14:paraId="52D09B27" w14:textId="77777777" w:rsidR="00AE4986" w:rsidRDefault="00AE4986"/>
        </w:tc>
      </w:tr>
      <w:tr w:rsidR="00AE4986" w14:paraId="403417B7" w14:textId="77777777" w:rsidTr="00AE4986">
        <w:tc>
          <w:tcPr>
            <w:tcW w:w="5382" w:type="dxa"/>
          </w:tcPr>
          <w:p w14:paraId="63C483AC" w14:textId="1BAB989A" w:rsidR="00AE4986" w:rsidRDefault="00B02113" w:rsidP="00AE4986">
            <w:pPr>
              <w:pStyle w:val="PargrafodaLista"/>
              <w:numPr>
                <w:ilvl w:val="0"/>
                <w:numId w:val="1"/>
              </w:numPr>
            </w:pPr>
            <w:r w:rsidRPr="00B021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Os certificados (COM e EO) estão disponíveis no local para inspeção pelo público e pela ANAC?</w:t>
            </w:r>
          </w:p>
        </w:tc>
        <w:tc>
          <w:tcPr>
            <w:tcW w:w="280" w:type="dxa"/>
          </w:tcPr>
          <w:p w14:paraId="04FC5872" w14:textId="730A8F41" w:rsidR="00AE4986" w:rsidRDefault="00B02113">
            <w:r w:rsidRPr="00B021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145.5 (b)</w:t>
            </w:r>
          </w:p>
        </w:tc>
        <w:tc>
          <w:tcPr>
            <w:tcW w:w="2832" w:type="dxa"/>
          </w:tcPr>
          <w:p w14:paraId="5FD9C3A9" w14:textId="77777777" w:rsidR="00AE4986" w:rsidRDefault="00AE4986"/>
        </w:tc>
      </w:tr>
      <w:tr w:rsidR="00AE4986" w14:paraId="795AA39E" w14:textId="77777777" w:rsidTr="00AE4986">
        <w:tc>
          <w:tcPr>
            <w:tcW w:w="5382" w:type="dxa"/>
          </w:tcPr>
          <w:p w14:paraId="297EA1D8" w14:textId="66791D4A" w:rsidR="00AE4986" w:rsidRDefault="00B02113" w:rsidP="00B02113">
            <w:pPr>
              <w:pStyle w:val="PargrafodaLista"/>
              <w:numPr>
                <w:ilvl w:val="0"/>
                <w:numId w:val="1"/>
              </w:numPr>
            </w:pPr>
            <w:r w:rsidRPr="00B021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possui lista de capacidade aceita pela ANAC?</w:t>
            </w:r>
          </w:p>
        </w:tc>
        <w:tc>
          <w:tcPr>
            <w:tcW w:w="280" w:type="dxa"/>
          </w:tcPr>
          <w:p w14:paraId="7A13B78D" w14:textId="6D5702CA" w:rsidR="00AE4986" w:rsidRDefault="00B02113">
            <w:r w:rsidRPr="00B021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145.215 (a)</w:t>
            </w:r>
          </w:p>
        </w:tc>
        <w:tc>
          <w:tcPr>
            <w:tcW w:w="2832" w:type="dxa"/>
          </w:tcPr>
          <w:p w14:paraId="6175A57D" w14:textId="77777777" w:rsidR="00AE4986" w:rsidRDefault="00AE4986"/>
        </w:tc>
      </w:tr>
      <w:tr w:rsidR="00AE4986" w14:paraId="0A164561" w14:textId="77777777" w:rsidTr="00AE4986">
        <w:tc>
          <w:tcPr>
            <w:tcW w:w="5382" w:type="dxa"/>
          </w:tcPr>
          <w:p w14:paraId="2543E43A" w14:textId="69B2F69E" w:rsidR="00AE4986" w:rsidRDefault="008A3F0D" w:rsidP="00B02113">
            <w:pPr>
              <w:pStyle w:val="PargrafodaLista"/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 </w:t>
            </w:r>
            <w:r w:rsidR="00B02113" w:rsidRPr="00B0211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lista de capacidade apresentada pela organização corresponde à versão disponibilizada pela ANAC?</w:t>
            </w:r>
          </w:p>
        </w:tc>
        <w:tc>
          <w:tcPr>
            <w:tcW w:w="280" w:type="dxa"/>
          </w:tcPr>
          <w:p w14:paraId="38975A6A" w14:textId="5025E0FD" w:rsidR="00AE4986" w:rsidRPr="00B02113" w:rsidRDefault="00B02113">
            <w:pPr>
              <w:rPr>
                <w:rFonts w:ascii="Times New Roman" w:hAnsi="Times New Roman"/>
                <w:sz w:val="24"/>
                <w:szCs w:val="24"/>
              </w:rPr>
            </w:pPr>
            <w:r w:rsidRPr="00B02113">
              <w:rPr>
                <w:rFonts w:ascii="Times New Roman" w:hAnsi="Times New Roman"/>
                <w:sz w:val="24"/>
                <w:szCs w:val="24"/>
              </w:rPr>
              <w:t>145.209 (d) e 145.215 (e)-I</w:t>
            </w:r>
          </w:p>
        </w:tc>
        <w:tc>
          <w:tcPr>
            <w:tcW w:w="2832" w:type="dxa"/>
          </w:tcPr>
          <w:p w14:paraId="21746A14" w14:textId="77777777" w:rsidR="00AE4986" w:rsidRDefault="00AE4986"/>
        </w:tc>
      </w:tr>
      <w:tr w:rsidR="00AE4986" w14:paraId="51E893BB" w14:textId="77777777" w:rsidTr="00AE4986">
        <w:tc>
          <w:tcPr>
            <w:tcW w:w="5382" w:type="dxa"/>
          </w:tcPr>
          <w:p w14:paraId="137051FD" w14:textId="1D8BC8D9" w:rsidR="00AE4986" w:rsidRPr="00B02113" w:rsidRDefault="00B02113" w:rsidP="00AE4986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B02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organização submeteu a lista de capacidade para aceitação prévia da ANAC, caso aplicável? </w:t>
            </w:r>
          </w:p>
        </w:tc>
        <w:tc>
          <w:tcPr>
            <w:tcW w:w="280" w:type="dxa"/>
          </w:tcPr>
          <w:p w14:paraId="57060FC8" w14:textId="55319ABC" w:rsidR="00AE4986" w:rsidRPr="00B02113" w:rsidRDefault="00B02113">
            <w:pPr>
              <w:rPr>
                <w:rFonts w:ascii="Times New Roman" w:hAnsi="Times New Roman"/>
                <w:sz w:val="24"/>
                <w:szCs w:val="24"/>
              </w:rPr>
            </w:pPr>
            <w:r w:rsidRPr="00B02113">
              <w:rPr>
                <w:rFonts w:ascii="Times New Roman" w:hAnsi="Times New Roman"/>
                <w:sz w:val="24"/>
                <w:szCs w:val="24"/>
              </w:rPr>
              <w:t>145.215(d) e 145.215(e)-I</w:t>
            </w:r>
          </w:p>
        </w:tc>
        <w:tc>
          <w:tcPr>
            <w:tcW w:w="2832" w:type="dxa"/>
          </w:tcPr>
          <w:p w14:paraId="1E984054" w14:textId="77777777" w:rsidR="00AE4986" w:rsidRDefault="00AE4986"/>
        </w:tc>
      </w:tr>
      <w:tr w:rsidR="00B02113" w14:paraId="1DFB27EF" w14:textId="77777777" w:rsidTr="00AE4986">
        <w:tc>
          <w:tcPr>
            <w:tcW w:w="5382" w:type="dxa"/>
          </w:tcPr>
          <w:p w14:paraId="3FAFEC09" w14:textId="448D7DA1" w:rsidR="00B02113" w:rsidRPr="00B02113" w:rsidRDefault="00B02113" w:rsidP="00AE4986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113">
              <w:rPr>
                <w:rFonts w:ascii="Times New Roman" w:hAnsi="Times New Roman"/>
                <w:color w:val="000000"/>
                <w:sz w:val="24"/>
                <w:szCs w:val="24"/>
              </w:rPr>
              <w:t>A organização mantém a Declaração de Conformidade ao RBAC 145 e ao RBAC 43 atualizada, de acordo com a legislação em vigor?</w:t>
            </w:r>
          </w:p>
        </w:tc>
        <w:tc>
          <w:tcPr>
            <w:tcW w:w="280" w:type="dxa"/>
          </w:tcPr>
          <w:p w14:paraId="5AFEE418" w14:textId="05F482E7" w:rsidR="00B02113" w:rsidRPr="00B02113" w:rsidRDefault="00B02113">
            <w:pPr>
              <w:rPr>
                <w:rFonts w:ascii="Times New Roman" w:hAnsi="Times New Roman"/>
                <w:sz w:val="24"/>
                <w:szCs w:val="24"/>
              </w:rPr>
            </w:pPr>
            <w:r w:rsidRPr="00B02113">
              <w:rPr>
                <w:rFonts w:ascii="Times New Roman" w:hAnsi="Times New Roman"/>
                <w:sz w:val="24"/>
                <w:szCs w:val="24"/>
              </w:rPr>
              <w:t>145.51 (a)(1)-I</w:t>
            </w:r>
          </w:p>
        </w:tc>
        <w:tc>
          <w:tcPr>
            <w:tcW w:w="2832" w:type="dxa"/>
          </w:tcPr>
          <w:p w14:paraId="7F8149DA" w14:textId="77777777" w:rsidR="00B02113" w:rsidRDefault="00B02113"/>
        </w:tc>
      </w:tr>
      <w:tr w:rsidR="00B02113" w14:paraId="7E7BE59A" w14:textId="77777777" w:rsidTr="00AE4986">
        <w:tc>
          <w:tcPr>
            <w:tcW w:w="5382" w:type="dxa"/>
          </w:tcPr>
          <w:p w14:paraId="505C271E" w14:textId="78D43F55" w:rsidR="00B02113" w:rsidRPr="00B02113" w:rsidRDefault="00B02113" w:rsidP="00B02113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113">
              <w:rPr>
                <w:rFonts w:ascii="Times New Roman" w:hAnsi="Times New Roman"/>
                <w:color w:val="000000"/>
                <w:sz w:val="24"/>
                <w:szCs w:val="24"/>
              </w:rPr>
              <w:t>A organização encaminha até o último dia útil do mês subsequente, ou de outra forma especificado pela ANAC, os relatórios mensais de serviços e o relatório trimestral do pessoal técnico?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Obs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B02113">
              <w:rPr>
                <w:rFonts w:ascii="Times New Roman" w:hAnsi="Times New Roman"/>
                <w:color w:val="000000"/>
                <w:sz w:val="24"/>
                <w:szCs w:val="24"/>
              </w:rPr>
              <w:t>Para OM com certificação TCCA, deve ser verificado o cumprimento dos procedimentos para que a manutenção executada sob certificação TCCA seja comunicada conforme requerido pelo TCCA.</w:t>
            </w:r>
          </w:p>
        </w:tc>
        <w:tc>
          <w:tcPr>
            <w:tcW w:w="280" w:type="dxa"/>
          </w:tcPr>
          <w:p w14:paraId="7A557E57" w14:textId="0C99BD72" w:rsidR="00B02113" w:rsidRPr="00B02113" w:rsidRDefault="00B02113">
            <w:pPr>
              <w:rPr>
                <w:rFonts w:ascii="Times New Roman" w:hAnsi="Times New Roman"/>
                <w:sz w:val="24"/>
                <w:szCs w:val="24"/>
              </w:rPr>
            </w:pPr>
            <w:r w:rsidRPr="00B02113">
              <w:rPr>
                <w:rFonts w:ascii="Times New Roman" w:hAnsi="Times New Roman"/>
                <w:sz w:val="24"/>
                <w:szCs w:val="24"/>
              </w:rPr>
              <w:lastRenderedPageBreak/>
              <w:t>145.221-I e TA Anexo 1, §9.5.9</w:t>
            </w:r>
          </w:p>
        </w:tc>
        <w:tc>
          <w:tcPr>
            <w:tcW w:w="2832" w:type="dxa"/>
          </w:tcPr>
          <w:p w14:paraId="3CDCD248" w14:textId="77777777" w:rsidR="00B02113" w:rsidRDefault="00B02113"/>
        </w:tc>
      </w:tr>
      <w:tr w:rsidR="00B02113" w14:paraId="5CD54DD0" w14:textId="77777777" w:rsidTr="00AE4986">
        <w:tc>
          <w:tcPr>
            <w:tcW w:w="5382" w:type="dxa"/>
          </w:tcPr>
          <w:p w14:paraId="01DB5D2C" w14:textId="70952458" w:rsidR="00B02113" w:rsidRPr="00B02113" w:rsidRDefault="00B02113" w:rsidP="00B02113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113">
              <w:rPr>
                <w:rFonts w:ascii="Times New Roman" w:hAnsi="Times New Roman"/>
                <w:color w:val="000000"/>
                <w:sz w:val="24"/>
                <w:szCs w:val="24"/>
              </w:rPr>
              <w:t>A organização encaminha os três últimos resultados apurados mensalmente quanto ao o Índice de Retrabalho até o 15º dia do mês subsequente de referência para comunicação?</w:t>
            </w:r>
          </w:p>
        </w:tc>
        <w:tc>
          <w:tcPr>
            <w:tcW w:w="280" w:type="dxa"/>
          </w:tcPr>
          <w:p w14:paraId="57922565" w14:textId="27BEFA67" w:rsidR="00B02113" w:rsidRPr="00B02113" w:rsidRDefault="00B02113">
            <w:pPr>
              <w:rPr>
                <w:rFonts w:ascii="Times New Roman" w:hAnsi="Times New Roman"/>
                <w:sz w:val="24"/>
                <w:szCs w:val="24"/>
              </w:rPr>
            </w:pPr>
            <w:r w:rsidRPr="00B02113">
              <w:rPr>
                <w:rFonts w:ascii="Times New Roman" w:hAnsi="Times New Roman"/>
                <w:sz w:val="24"/>
                <w:szCs w:val="24"/>
              </w:rPr>
              <w:t>145.214(c)(4)</w:t>
            </w:r>
          </w:p>
        </w:tc>
        <w:tc>
          <w:tcPr>
            <w:tcW w:w="2832" w:type="dxa"/>
          </w:tcPr>
          <w:p w14:paraId="1CB16751" w14:textId="77777777" w:rsidR="00B02113" w:rsidRDefault="00B02113"/>
        </w:tc>
      </w:tr>
      <w:tr w:rsidR="00B02113" w14:paraId="5AB553C1" w14:textId="77777777" w:rsidTr="00AE4986">
        <w:tc>
          <w:tcPr>
            <w:tcW w:w="5382" w:type="dxa"/>
          </w:tcPr>
          <w:p w14:paraId="4F52B294" w14:textId="3B0101FE" w:rsidR="00B02113" w:rsidRPr="00B02113" w:rsidRDefault="00B02113" w:rsidP="00B02113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113">
              <w:rPr>
                <w:rFonts w:ascii="Times New Roman" w:hAnsi="Times New Roman"/>
                <w:color w:val="000000"/>
                <w:sz w:val="24"/>
                <w:szCs w:val="24"/>
              </w:rPr>
              <w:t>A organização possui um representante designado e supervisores treinados que respondam pelo PPSP e aos subprogramas associados, se aplicável?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B02113">
              <w:rPr>
                <w:rFonts w:ascii="Times New Roman" w:hAnsi="Times New Roman"/>
                <w:color w:val="000000"/>
                <w:sz w:val="24"/>
                <w:szCs w:val="24"/>
              </w:rPr>
              <w:t>Observar aplicabilidade da seção 120.1(a) - (OM localizadas em território brasileiro que fazem APRS de aeronaves de operadores RBAC 121 e 135)</w:t>
            </w:r>
          </w:p>
        </w:tc>
        <w:tc>
          <w:tcPr>
            <w:tcW w:w="280" w:type="dxa"/>
          </w:tcPr>
          <w:p w14:paraId="3299C29D" w14:textId="35A6D185" w:rsidR="00B02113" w:rsidRPr="00B02113" w:rsidRDefault="00B02113">
            <w:pPr>
              <w:rPr>
                <w:rFonts w:ascii="Times New Roman" w:hAnsi="Times New Roman"/>
                <w:sz w:val="24"/>
                <w:szCs w:val="24"/>
              </w:rPr>
            </w:pPr>
            <w:r w:rsidRPr="00B02113">
              <w:rPr>
                <w:rFonts w:ascii="Times New Roman" w:hAnsi="Times New Roman"/>
                <w:sz w:val="24"/>
                <w:szCs w:val="24"/>
              </w:rPr>
              <w:t>120.309(a) e 120.311</w:t>
            </w:r>
          </w:p>
        </w:tc>
        <w:tc>
          <w:tcPr>
            <w:tcW w:w="2832" w:type="dxa"/>
          </w:tcPr>
          <w:p w14:paraId="4FCBDB9F" w14:textId="77777777" w:rsidR="00B02113" w:rsidRDefault="00B02113"/>
        </w:tc>
      </w:tr>
      <w:tr w:rsidR="00B02113" w14:paraId="59397BAD" w14:textId="77777777" w:rsidTr="00AE4986">
        <w:tc>
          <w:tcPr>
            <w:tcW w:w="5382" w:type="dxa"/>
          </w:tcPr>
          <w:p w14:paraId="6BCC7EDA" w14:textId="629A9BE0" w:rsidR="00B02113" w:rsidRPr="00B02113" w:rsidRDefault="00FC42AC" w:rsidP="00B02113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AC">
              <w:rPr>
                <w:rFonts w:ascii="Times New Roman" w:hAnsi="Times New Roman"/>
                <w:color w:val="000000"/>
                <w:sz w:val="24"/>
                <w:szCs w:val="24"/>
              </w:rPr>
              <w:t>Os procedimentos para realização de exames toxicológicos e procedimentos para o subprograma de resposta estão documentados e cumpridos, se aplicável? (</w:t>
            </w:r>
            <w:proofErr w:type="spellStart"/>
            <w:r w:rsidRPr="00FC42AC">
              <w:rPr>
                <w:rFonts w:ascii="Times New Roman" w:hAnsi="Times New Roman"/>
                <w:color w:val="000000"/>
                <w:sz w:val="24"/>
                <w:szCs w:val="24"/>
              </w:rPr>
              <w:t>Ex</w:t>
            </w:r>
            <w:proofErr w:type="spellEnd"/>
            <w:r w:rsidRPr="00FC42AC">
              <w:rPr>
                <w:rFonts w:ascii="Times New Roman" w:hAnsi="Times New Roman"/>
                <w:color w:val="000000"/>
                <w:sz w:val="24"/>
                <w:szCs w:val="24"/>
              </w:rPr>
              <w:t>: procedimentos de coleta, manuseio, armazenamento, procedimento de notificação de casos positivos, qualificação de médico revisor e do ESP, qualificação do laboratório etc.):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FC42AC">
              <w:rPr>
                <w:rFonts w:ascii="Times New Roman" w:hAnsi="Times New Roman"/>
                <w:color w:val="000000"/>
                <w:sz w:val="24"/>
                <w:szCs w:val="24"/>
              </w:rPr>
              <w:t>Observar aplicabilidade da seção 120.1(a) - (OM localizadas em território brasileiro que fazem APRS de aeronaves de operadores RBAC 121 e 135)</w:t>
            </w:r>
          </w:p>
        </w:tc>
        <w:tc>
          <w:tcPr>
            <w:tcW w:w="280" w:type="dxa"/>
          </w:tcPr>
          <w:p w14:paraId="1F2B743F" w14:textId="5796AC99" w:rsidR="00B02113" w:rsidRPr="00B02113" w:rsidRDefault="00FC42AC">
            <w:pPr>
              <w:rPr>
                <w:rFonts w:ascii="Times New Roman" w:hAnsi="Times New Roman"/>
                <w:sz w:val="24"/>
                <w:szCs w:val="24"/>
              </w:rPr>
            </w:pPr>
            <w:r w:rsidRPr="00FC42AC">
              <w:rPr>
                <w:rFonts w:ascii="Times New Roman" w:hAnsi="Times New Roman"/>
                <w:sz w:val="24"/>
                <w:szCs w:val="24"/>
              </w:rPr>
              <w:t>120.331(d), 120.333(b), 120.331(g), 120.341 e 120.351(a)</w:t>
            </w:r>
          </w:p>
        </w:tc>
        <w:tc>
          <w:tcPr>
            <w:tcW w:w="2832" w:type="dxa"/>
          </w:tcPr>
          <w:p w14:paraId="611762E3" w14:textId="77777777" w:rsidR="00B02113" w:rsidRDefault="00B02113"/>
        </w:tc>
      </w:tr>
      <w:tr w:rsidR="00FC42AC" w14:paraId="07771373" w14:textId="77777777" w:rsidTr="00AE4986">
        <w:tc>
          <w:tcPr>
            <w:tcW w:w="5382" w:type="dxa"/>
          </w:tcPr>
          <w:p w14:paraId="03EDEF21" w14:textId="60A5418C" w:rsidR="00FC42AC" w:rsidRPr="00FC42AC" w:rsidRDefault="00FC42AC" w:rsidP="00B02113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 organização, caso certificada TCCA, possui um sistema de garantia da qualidade interna implementado para assegurar o cumprimento dos seus procedimentos e termos de sua aprovação segundo TCCA?</w:t>
            </w:r>
          </w:p>
        </w:tc>
        <w:tc>
          <w:tcPr>
            <w:tcW w:w="280" w:type="dxa"/>
          </w:tcPr>
          <w:p w14:paraId="59FB7025" w14:textId="72A4F528" w:rsidR="00FC42AC" w:rsidRPr="00FC42AC" w:rsidRDefault="00FC42AC">
            <w:pPr>
              <w:rPr>
                <w:rFonts w:ascii="Times New Roman" w:hAnsi="Times New Roman"/>
                <w:sz w:val="24"/>
                <w:szCs w:val="24"/>
              </w:rPr>
            </w:pPr>
            <w:r w:rsidRPr="00FC42AC">
              <w:rPr>
                <w:rFonts w:ascii="Times New Roman" w:hAnsi="Times New Roman"/>
                <w:sz w:val="24"/>
                <w:szCs w:val="24"/>
              </w:rPr>
              <w:t>TA Anexo 1, §7</w:t>
            </w:r>
          </w:p>
        </w:tc>
        <w:tc>
          <w:tcPr>
            <w:tcW w:w="2832" w:type="dxa"/>
          </w:tcPr>
          <w:p w14:paraId="1E0A2D43" w14:textId="77777777" w:rsidR="00FC42AC" w:rsidRDefault="00FC42AC"/>
        </w:tc>
      </w:tr>
      <w:tr w:rsidR="00FC42AC" w14:paraId="1126891F" w14:textId="77777777" w:rsidTr="00AE4986">
        <w:tc>
          <w:tcPr>
            <w:tcW w:w="5382" w:type="dxa"/>
          </w:tcPr>
          <w:p w14:paraId="11966049" w14:textId="41EC6381" w:rsidR="00FC42AC" w:rsidRPr="00FC42AC" w:rsidRDefault="00FC42AC" w:rsidP="00B02113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AC">
              <w:rPr>
                <w:rFonts w:ascii="Times New Roman" w:hAnsi="Times New Roman"/>
                <w:color w:val="000000"/>
                <w:sz w:val="24"/>
                <w:szCs w:val="24"/>
              </w:rPr>
              <w:t>A organização, caso certificada TCCA, possui e cumpre procedimentos para interpretar corretamente os requisitos do cliente e efetuar registros técnicos no idioma especificado pelo cliente?</w:t>
            </w:r>
          </w:p>
        </w:tc>
        <w:tc>
          <w:tcPr>
            <w:tcW w:w="280" w:type="dxa"/>
          </w:tcPr>
          <w:p w14:paraId="50F89CA5" w14:textId="4E5547B6" w:rsidR="00FC42AC" w:rsidRPr="00FC42AC" w:rsidRDefault="00FC42AC">
            <w:pPr>
              <w:rPr>
                <w:rFonts w:ascii="Times New Roman" w:hAnsi="Times New Roman"/>
                <w:sz w:val="24"/>
                <w:szCs w:val="24"/>
              </w:rPr>
            </w:pPr>
            <w:r w:rsidRPr="00FC42AC">
              <w:rPr>
                <w:rFonts w:ascii="Times New Roman" w:hAnsi="Times New Roman"/>
                <w:sz w:val="24"/>
                <w:szCs w:val="24"/>
              </w:rPr>
              <w:t>TA Anexo 1, §9.5.10</w:t>
            </w:r>
          </w:p>
        </w:tc>
        <w:tc>
          <w:tcPr>
            <w:tcW w:w="2832" w:type="dxa"/>
          </w:tcPr>
          <w:p w14:paraId="6C9E54C2" w14:textId="77777777" w:rsidR="00FC42AC" w:rsidRDefault="00FC42AC"/>
        </w:tc>
      </w:tr>
      <w:tr w:rsidR="00FC42AC" w14:paraId="31717088" w14:textId="77777777" w:rsidTr="00AE4986">
        <w:tc>
          <w:tcPr>
            <w:tcW w:w="5382" w:type="dxa"/>
          </w:tcPr>
          <w:p w14:paraId="099038BB" w14:textId="1E3A194A" w:rsidR="00FC42AC" w:rsidRPr="00FC42AC" w:rsidRDefault="00FC42AC" w:rsidP="00B02113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2AC">
              <w:rPr>
                <w:rFonts w:ascii="Times New Roman" w:hAnsi="Times New Roman"/>
                <w:color w:val="000000"/>
                <w:sz w:val="24"/>
                <w:szCs w:val="24"/>
              </w:rPr>
              <w:t>A organização mantém a supervisão permanente de suas atividades de modo a perceber variações nas condições de segurança operacional, inclusive realizando as reuniões periódicas do GASO e do CSO (se aplicável), e tomando as ações corretivas ou preventivas eficazes?</w:t>
            </w:r>
          </w:p>
        </w:tc>
        <w:tc>
          <w:tcPr>
            <w:tcW w:w="280" w:type="dxa"/>
          </w:tcPr>
          <w:p w14:paraId="7CDD0C76" w14:textId="1BCAB444" w:rsidR="00FC42AC" w:rsidRPr="00FC42AC" w:rsidRDefault="00FC42AC">
            <w:pPr>
              <w:rPr>
                <w:rFonts w:ascii="Times New Roman" w:hAnsi="Times New Roman"/>
                <w:sz w:val="24"/>
                <w:szCs w:val="24"/>
              </w:rPr>
            </w:pPr>
            <w:r w:rsidRPr="00FC42AC">
              <w:rPr>
                <w:rFonts w:ascii="Times New Roman" w:hAnsi="Times New Roman"/>
                <w:sz w:val="24"/>
                <w:szCs w:val="24"/>
              </w:rPr>
              <w:t>145.214(c) (3) (4)</w:t>
            </w:r>
          </w:p>
        </w:tc>
        <w:tc>
          <w:tcPr>
            <w:tcW w:w="2832" w:type="dxa"/>
          </w:tcPr>
          <w:p w14:paraId="4734035A" w14:textId="77777777" w:rsidR="00FC42AC" w:rsidRDefault="00FC42AC"/>
        </w:tc>
      </w:tr>
    </w:tbl>
    <w:p w14:paraId="594457C6" w14:textId="18E0002D" w:rsidR="00347F38" w:rsidRDefault="00347F38"/>
    <w:p w14:paraId="64737006" w14:textId="3B9D806E" w:rsidR="00D11453" w:rsidRDefault="00D11453"/>
    <w:p w14:paraId="7410CB79" w14:textId="77777777" w:rsidR="00D11453" w:rsidRPr="00B02113" w:rsidRDefault="00D11453">
      <w:pPr>
        <w:rPr>
          <w:rFonts w:ascii="Times New Roman" w:hAnsi="Times New Roman"/>
          <w:sz w:val="24"/>
          <w:szCs w:val="24"/>
        </w:rPr>
      </w:pPr>
      <w:r w:rsidRPr="00B02113">
        <w:rPr>
          <w:rFonts w:ascii="Times New Roman" w:hAnsi="Times New Roman"/>
          <w:sz w:val="24"/>
          <w:szCs w:val="24"/>
        </w:rPr>
        <w:t xml:space="preserve">Legenda: </w:t>
      </w:r>
    </w:p>
    <w:p w14:paraId="305FEFE2" w14:textId="5FF23C8C" w:rsidR="00D11453" w:rsidRPr="00B02113" w:rsidRDefault="00D11453">
      <w:pPr>
        <w:rPr>
          <w:rFonts w:ascii="Times New Roman" w:hAnsi="Times New Roman"/>
          <w:sz w:val="24"/>
          <w:szCs w:val="24"/>
        </w:rPr>
      </w:pPr>
      <w:r w:rsidRPr="00B02113">
        <w:rPr>
          <w:rFonts w:ascii="Times New Roman" w:hAnsi="Times New Roman"/>
          <w:sz w:val="24"/>
          <w:szCs w:val="24"/>
        </w:rPr>
        <w:t>CF: Conforme</w:t>
      </w:r>
      <w:r w:rsidRPr="00B02113">
        <w:rPr>
          <w:rFonts w:ascii="Times New Roman" w:hAnsi="Times New Roman"/>
          <w:sz w:val="24"/>
          <w:szCs w:val="24"/>
        </w:rPr>
        <w:br/>
        <w:t>CFCR: Conforme com Recomendação</w:t>
      </w:r>
      <w:r w:rsidRPr="00B02113">
        <w:rPr>
          <w:rFonts w:ascii="Times New Roman" w:hAnsi="Times New Roman"/>
          <w:sz w:val="24"/>
          <w:szCs w:val="24"/>
        </w:rPr>
        <w:br/>
        <w:t>NC: Não Conforme</w:t>
      </w:r>
      <w:r w:rsidRPr="00B02113">
        <w:rPr>
          <w:rFonts w:ascii="Times New Roman" w:hAnsi="Times New Roman"/>
          <w:sz w:val="24"/>
          <w:szCs w:val="24"/>
        </w:rPr>
        <w:br/>
        <w:t>NA: Não Aplicável</w:t>
      </w:r>
      <w:r w:rsidRPr="00B02113">
        <w:rPr>
          <w:rFonts w:ascii="Times New Roman" w:hAnsi="Times New Roman"/>
          <w:sz w:val="24"/>
          <w:szCs w:val="24"/>
        </w:rPr>
        <w:br/>
        <w:t>NO: Não Observado</w:t>
      </w:r>
    </w:p>
    <w:sectPr w:rsidR="00D11453" w:rsidRPr="00B02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82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648535">
    <w:abstractNumId w:val="0"/>
  </w:num>
  <w:num w:numId="2" w16cid:durableId="101365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C6A73"/>
    <w:rsid w:val="00335457"/>
    <w:rsid w:val="00347F38"/>
    <w:rsid w:val="0056312B"/>
    <w:rsid w:val="00593626"/>
    <w:rsid w:val="007C0C7E"/>
    <w:rsid w:val="008A3F0D"/>
    <w:rsid w:val="00AE4986"/>
    <w:rsid w:val="00B02113"/>
    <w:rsid w:val="00D11453"/>
    <w:rsid w:val="00F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E4986"/>
    <w:rPr>
      <w:rFonts w:ascii="Consolas" w:eastAsia="Times New Roman" w:hAnsi="Consolas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Gonçalves Dutra</dc:creator>
  <cp:keywords/>
  <dc:description/>
  <cp:lastModifiedBy>Nickolas Gonçalves Dutra</cp:lastModifiedBy>
  <cp:revision>3</cp:revision>
  <dcterms:created xsi:type="dcterms:W3CDTF">2023-02-07T20:08:00Z</dcterms:created>
  <dcterms:modified xsi:type="dcterms:W3CDTF">2023-02-14T14:33:00Z</dcterms:modified>
</cp:coreProperties>
</file>