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Style w:val="GridTable4Accent1"/>
        <w:tblW w:w="0" w:type="auto"/>
        <w:tblLayout w:type="fixed"/>
        <w:tblLook w:val="04A0"/>
      </w:tblPr>
      <w:tblGrid>
        <w:gridCol w:w="5240"/>
        <w:gridCol w:w="1701"/>
        <w:gridCol w:w="1553"/>
      </w:tblGrid>
      <w:tr w14:paraId="2FF3BA17" w14:textId="77777777" w:rsidTr="24B5DDCF">
        <w:tblPrEx>
          <w:tblW w:w="0" w:type="auto"/>
          <w:tblLayout w:type="fixed"/>
          <w:tblLook w:val="04A0"/>
        </w:tblPrEx>
        <w:trPr>
          <w:trHeight w:val="1275"/>
        </w:trPr>
        <w:tc>
          <w:tcPr>
            <w:tcW w:w="8494" w:type="dxa"/>
            <w:gridSpan w:val="3"/>
          </w:tcPr>
          <w:p w:rsidR="00AE4986" w:rsidRPr="00E22AF0" w:rsidP="00AE4986" w14:paraId="7A2642A5" w14:textId="77777777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sz w:val="20"/>
                <w:szCs w:val="20"/>
              </w:rPr>
              <w:drawing>
                <wp:inline>
                  <wp:extent cx="1117315" cy="45720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31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986" w:rsidRPr="00E22AF0" w:rsidP="00AE4986" w14:paraId="28D7B0EC" w14:textId="77777777">
            <w:pPr>
              <w:pStyle w:val="PlainText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sz w:val="20"/>
                <w:szCs w:val="20"/>
              </w:rPr>
              <w:t>AGÊNCIA NACIONAL DE AVIAÇÃO CIVIL</w:t>
            </w:r>
          </w:p>
          <w:p w:rsidR="00AE4986" w:rsidRPr="00E22AF0" w:rsidP="00AE4986" w14:paraId="6C9875FF" w14:textId="340AD6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2AF0">
              <w:rPr>
                <w:rFonts w:asciiTheme="minorHAnsi" w:hAnsiTheme="minorHAnsi" w:cstheme="minorHAnsi"/>
                <w:sz w:val="20"/>
                <w:szCs w:val="20"/>
              </w:rPr>
              <w:t>Superintendência de Padrões Operacionais</w:t>
            </w:r>
          </w:p>
        </w:tc>
      </w:tr>
      <w:tr w14:paraId="2DCA7380" w14:textId="77777777" w:rsidTr="24B5DDCF">
        <w:tblPrEx>
          <w:tblW w:w="0" w:type="auto"/>
          <w:tblLayout w:type="fixed"/>
          <w:tblLook w:val="04A0"/>
        </w:tblPrEx>
        <w:trPr>
          <w:trHeight w:val="232"/>
        </w:trPr>
        <w:tc>
          <w:tcPr>
            <w:tcW w:w="8494" w:type="dxa"/>
            <w:gridSpan w:val="3"/>
          </w:tcPr>
          <w:p w:rsidR="00AE4986" w:rsidRPr="00E22AF0" w:rsidP="24B5DDCF" w14:paraId="18FC9AC7" w14:textId="319D47D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highlight w:val="black"/>
              </w:rPr>
            </w:pPr>
            <w:r w:rsidRPr="24B5DDCF">
              <w:rPr>
                <w:rFonts w:asciiTheme="minorHAnsi" w:eastAsiaTheme="minorEastAsia" w:hAnsiTheme="minorHAnsi" w:cstheme="minorBidi"/>
                <w:sz w:val="20"/>
                <w:szCs w:val="20"/>
                <w:shd w:val="clear" w:color="auto" w:fill="DFDFDF"/>
              </w:rPr>
              <w:t>F-243-3</w:t>
            </w:r>
            <w:r w:rsidR="006A0EB1">
              <w:rPr>
                <w:rFonts w:asciiTheme="minorHAnsi" w:eastAsiaTheme="minorEastAsia" w:hAnsiTheme="minorHAnsi" w:cstheme="minorBidi"/>
                <w:sz w:val="20"/>
                <w:szCs w:val="20"/>
                <w:shd w:val="clear" w:color="auto" w:fill="DFDFDF"/>
              </w:rPr>
              <w:t>2</w:t>
            </w:r>
            <w:r w:rsidRPr="24B5DDCF">
              <w:rPr>
                <w:rFonts w:asciiTheme="minorHAnsi" w:eastAsiaTheme="minorEastAsia" w:hAnsiTheme="minorHAnsi" w:cstheme="minorBidi"/>
                <w:sz w:val="20"/>
                <w:szCs w:val="20"/>
                <w:shd w:val="clear" w:color="auto" w:fill="DFDFDF"/>
              </w:rPr>
              <w:t xml:space="preserve"> - A135 - </w:t>
            </w:r>
            <w:r w:rsidRPr="00FE2E11" w:rsidR="00CE65F9">
              <w:rPr>
                <w:rFonts w:asciiTheme="minorHAnsi" w:eastAsiaTheme="minorEastAsia" w:hAnsiTheme="minorHAnsi" w:cstheme="minorBidi"/>
                <w:sz w:val="20"/>
                <w:szCs w:val="20"/>
                <w:shd w:val="clear" w:color="auto" w:fill="DFDFDF"/>
              </w:rPr>
              <w:t>Pessoal Técnico e Treinamento</w:t>
            </w:r>
          </w:p>
        </w:tc>
      </w:tr>
      <w:tr w14:paraId="5475464E" w14:textId="77777777" w:rsidTr="24B5DDCF">
        <w:tblPrEx>
          <w:tblW w:w="0" w:type="auto"/>
          <w:tblLayout w:type="fixed"/>
          <w:tblLook w:val="04A0"/>
        </w:tblPrEx>
        <w:trPr>
          <w:trHeight w:val="423"/>
        </w:trPr>
        <w:tc>
          <w:tcPr>
            <w:tcW w:w="5240" w:type="dxa"/>
          </w:tcPr>
          <w:p w:rsidR="00AE4986" w:rsidRPr="00E22AF0" w:rsidP="24B5DDCF" w14:paraId="471CB2DA" w14:textId="19CF6EB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  <w:lang w:eastAsia="pt-BR"/>
              </w:rPr>
            </w:pPr>
            <w:r w:rsidRPr="24B5DDCF">
              <w:rPr>
                <w:rFonts w:asciiTheme="minorHAnsi" w:eastAsiaTheme="minorEastAsia" w:hAnsiTheme="minorHAnsi" w:cstheme="minorBidi"/>
                <w:sz w:val="20"/>
                <w:szCs w:val="20"/>
                <w:lang w:eastAsia="pt-BR"/>
              </w:rPr>
              <w:t>Questão</w:t>
            </w:r>
          </w:p>
        </w:tc>
        <w:tc>
          <w:tcPr>
            <w:tcW w:w="1701" w:type="dxa"/>
          </w:tcPr>
          <w:p w:rsidR="00AE4986" w:rsidRPr="00E22AF0" w:rsidP="24B5DDCF" w14:paraId="330639C0" w14:textId="5318636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tcW w:w="1553" w:type="dxa"/>
          </w:tcPr>
          <w:p w:rsidR="00AE4986" w:rsidRPr="00E22AF0" w:rsidP="24B5DDCF" w14:paraId="10E24B73" w14:textId="4760EECF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Resultado:</w:t>
            </w:r>
            <w:r w:rsidRPr="24B5DDCF" w:rsidR="00D114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(CF, CFCR, NC,</w:t>
            </w:r>
            <w:r w:rsidRPr="24B5DDCF" w:rsidR="002D6B7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24B5DDCF" w:rsidR="00D1145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NA e NO)</w:t>
            </w:r>
          </w:p>
        </w:tc>
      </w:tr>
      <w:tr w14:paraId="21ED5A7A" w14:textId="77777777" w:rsidTr="24B5DDCF">
        <w:tblPrEx>
          <w:tblW w:w="0" w:type="auto"/>
          <w:tblLayout w:type="fixed"/>
          <w:tblLook w:val="04A0"/>
        </w:tblPrEx>
        <w:trPr>
          <w:trHeight w:val="423"/>
        </w:trPr>
        <w:tc>
          <w:tcPr>
            <w:tcW w:w="8494" w:type="dxa"/>
            <w:gridSpan w:val="3"/>
          </w:tcPr>
          <w:p w:rsidR="009E6ACD" w:rsidRPr="00E22AF0" w:rsidP="24B5DDCF" w14:paraId="0CFB5B61" w14:textId="23EA2055">
            <w:pPr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Pessoal Técnico e Treinamento</w:t>
            </w:r>
          </w:p>
        </w:tc>
      </w:tr>
      <w:tr w14:paraId="52206592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AE4986" w:rsidRPr="00E22AF0" w:rsidP="24B5DDCF" w14:paraId="4ABDB99C" w14:textId="74D3EC2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 empresa mantém arquivo atualizado com as informações pessoal do departamento de manutenção (Responsável técnico, Inspetores, mecânicos e CTM) necessárias para determinar a capacidade de cada um?</w:t>
            </w:r>
          </w:p>
        </w:tc>
        <w:tc>
          <w:tcPr>
            <w:tcW w:w="1701" w:type="dxa"/>
          </w:tcPr>
          <w:p w:rsidR="00AE4986" w:rsidRPr="00E22AF0" w:rsidP="24B5DDCF" w14:paraId="6B8673C8" w14:textId="71B9F4F7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(135.95; 43.13(a); 135.425; 119.65(d); 119.71(e); 135.433)</w:t>
            </w:r>
          </w:p>
        </w:tc>
        <w:tc>
          <w:tcPr>
            <w:tcW w:w="1553" w:type="dxa"/>
          </w:tcPr>
          <w:p w:rsidR="00AE4986" w:rsidRPr="00E22AF0" w:rsidP="24B5DDCF" w14:paraId="20149EE4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27DCFC37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AE4986" w:rsidRPr="00E22AF0" w:rsidP="24B5DDCF" w14:paraId="3FE57C96" w14:textId="30E8E1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 Responsável Técnico, os inspetores e mecânicos da base têm vínculo contratual e estão formalmente designados (Inspetores) conforme procedimento do MGM?</w:t>
            </w:r>
          </w:p>
        </w:tc>
        <w:tc>
          <w:tcPr>
            <w:tcW w:w="1701" w:type="dxa"/>
          </w:tcPr>
          <w:p w:rsidR="00AE4986" w:rsidRPr="00E22AF0" w:rsidP="24B5DDCF" w14:paraId="61E96B92" w14:textId="43C74D33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(135.23(a)(27); 135.23(a)(28); 39.3; 135.425)</w:t>
            </w:r>
          </w:p>
        </w:tc>
        <w:tc>
          <w:tcPr>
            <w:tcW w:w="1553" w:type="dxa"/>
          </w:tcPr>
          <w:p w:rsidR="00AE4986" w:rsidRPr="00E22AF0" w:rsidP="24B5DDCF" w14:paraId="52D09B27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403417B7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AE4986" w:rsidRPr="00E22AF0" w:rsidP="24B5DDCF" w14:paraId="63C483AC" w14:textId="3F23300E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 operador possui uma lista de pessoal autorizado a realizar IIO que inclua o nome, título ocupacional e pelas inspeções que estão autorizadas a executar?</w:t>
            </w:r>
          </w:p>
        </w:tc>
        <w:tc>
          <w:tcPr>
            <w:tcW w:w="1701" w:type="dxa"/>
          </w:tcPr>
          <w:p w:rsidR="00AE4986" w:rsidRPr="00E22AF0" w:rsidP="24B5DDCF" w14:paraId="04FC5872" w14:textId="067D1AFA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(135.429(e))</w:t>
            </w:r>
          </w:p>
        </w:tc>
        <w:tc>
          <w:tcPr>
            <w:tcW w:w="1553" w:type="dxa"/>
          </w:tcPr>
          <w:p w:rsidR="00AE4986" w:rsidRPr="00E22AF0" w:rsidP="24B5DDCF" w14:paraId="5FD9C3A9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795AA39E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AE4986" w:rsidRPr="00E22AF0" w:rsidP="24B5DDCF" w14:paraId="297EA1D8" w14:textId="1745263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Todos os inspetores designados têm conhecimento da designação e de suas responsabilidades?</w:t>
            </w:r>
          </w:p>
        </w:tc>
        <w:tc>
          <w:tcPr>
            <w:tcW w:w="1701" w:type="dxa"/>
          </w:tcPr>
          <w:p w:rsidR="00AE4986" w:rsidRPr="00E22AF0" w:rsidP="24B5DDCF" w14:paraId="7A13B78D" w14:textId="45C0A5F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(135.433; 65.81)</w:t>
            </w:r>
            <w:r w:rsidR="007F2A11">
              <w:br/>
            </w:r>
          </w:p>
        </w:tc>
        <w:tc>
          <w:tcPr>
            <w:tcW w:w="1553" w:type="dxa"/>
          </w:tcPr>
          <w:p w:rsidR="00AE4986" w:rsidRPr="00E22AF0" w:rsidP="24B5DDCF" w14:paraId="6175A57D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0A164561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AE4986" w:rsidRPr="00E22AF0" w:rsidP="24B5DDCF" w14:paraId="2543E43A" w14:textId="626E67A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 quantidade de inspetores e mecânicos da base é adequada às suas atividades?</w:t>
            </w:r>
          </w:p>
        </w:tc>
        <w:tc>
          <w:tcPr>
            <w:tcW w:w="1701" w:type="dxa"/>
          </w:tcPr>
          <w:p w:rsidR="00AE4986" w:rsidRPr="00E22AF0" w:rsidP="24B5DDCF" w14:paraId="38975A6A" w14:textId="3F29EC96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(65.81; 135.425)</w:t>
            </w:r>
          </w:p>
        </w:tc>
        <w:tc>
          <w:tcPr>
            <w:tcW w:w="1553" w:type="dxa"/>
          </w:tcPr>
          <w:p w:rsidR="00AE4986" w:rsidRPr="00E22AF0" w:rsidP="24B5DDCF" w14:paraId="21746A14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51E893BB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AE4986" w:rsidRPr="00E22AF0" w:rsidP="24B5DDCF" w14:paraId="137051FD" w14:textId="418E75E0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Há distinção entre inspetores para liberação de aeronavegabilidade, APRS do produto, inspetores de IIO e inspetores de operações especiais (CATII/III, RVSM e ETOPS)?</w:t>
            </w:r>
          </w:p>
        </w:tc>
        <w:tc>
          <w:tcPr>
            <w:tcW w:w="1701" w:type="dxa"/>
          </w:tcPr>
          <w:p w:rsidR="00AE4986" w:rsidRPr="00E22AF0" w:rsidP="24B5DDCF" w14:paraId="57060FC8" w14:textId="62923F19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(135.433;135.429; 135.435)</w:t>
            </w:r>
          </w:p>
        </w:tc>
        <w:tc>
          <w:tcPr>
            <w:tcW w:w="1553" w:type="dxa"/>
          </w:tcPr>
          <w:p w:rsidR="00AE4986" w:rsidRPr="00E22AF0" w:rsidP="24B5DDCF" w14:paraId="1E984054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08671ADC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9E6ACD" w:rsidRPr="00E22AF0" w:rsidP="24B5DDCF" w14:paraId="75CC576E" w14:textId="0AE7DFC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  <w:lang w:eastAsia="pt-BR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 pessoal de manutenção (Mecânicos, Inspetores e CTM) foi treinado nos procedimentos do MGM e/ou programa de treinamento da empresa dentro dos prazos definidos nos respectivos manuais?</w:t>
            </w:r>
          </w:p>
        </w:tc>
        <w:tc>
          <w:tcPr>
            <w:tcW w:w="1701" w:type="dxa"/>
          </w:tcPr>
          <w:p w:rsidR="009E6ACD" w:rsidRPr="00E22AF0" w:rsidP="24B5DDCF" w14:paraId="3B42FFDC" w14:textId="7E0DF27C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(135.95; 135.433)</w:t>
            </w:r>
          </w:p>
        </w:tc>
        <w:tc>
          <w:tcPr>
            <w:tcW w:w="1553" w:type="dxa"/>
          </w:tcPr>
          <w:p w:rsidR="009E6ACD" w:rsidRPr="00E22AF0" w:rsidP="24B5DDCF" w14:paraId="145E8027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06C5E147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9E6ACD" w:rsidRPr="00E22AF0" w:rsidP="24B5DDCF" w14:paraId="24A08100" w14:textId="3B8244DE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0"/>
                <w:szCs w:val="20"/>
                <w:lang w:eastAsia="pt-BR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Os profissionais designados como inspetores concluíram um curso de um produto aeronáutico ou de um sistema, conforme aplicável, realizado em local regularmente habilitado ou aceito pela ANAC, e possuem uma das habilitações de grupo moto propulsor, célula ou de aviônicos?</w:t>
            </w:r>
          </w:p>
        </w:tc>
        <w:tc>
          <w:tcPr>
            <w:tcW w:w="1701" w:type="dxa"/>
          </w:tcPr>
          <w:p w:rsidR="009E6ACD" w:rsidRPr="00E22AF0" w:rsidP="24B5DDCF" w14:paraId="3C8192CD" w14:textId="1E32360E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(65.81; 135.435(a))</w:t>
            </w:r>
          </w:p>
        </w:tc>
        <w:tc>
          <w:tcPr>
            <w:tcW w:w="1553" w:type="dxa"/>
          </w:tcPr>
          <w:p w:rsidR="009E6ACD" w:rsidRPr="00E22AF0" w:rsidP="24B5DDCF" w14:paraId="51E985FB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3320385D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5F7B1A" w:rsidRPr="00E22AF0" w:rsidP="24B5DDCF" w14:paraId="5887A24F" w14:textId="5BB6834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 empresa mantém controle da validade da habilitação de seus inspetores e mecânicos e todos estão com a habilitação válida?</w:t>
            </w:r>
            <w:r>
              <w:br/>
            </w:r>
          </w:p>
          <w:p w:rsidR="00A12710" w:rsidRPr="00E22AF0" w:rsidP="24B5DDCF" w14:paraId="66101D15" w14:textId="38505000">
            <w:pPr>
              <w:pStyle w:val="ListParagraph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710" w:rsidRPr="00E22AF0" w:rsidP="24B5DDCF" w14:paraId="1338AB3D" w14:textId="365D036E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(135.95;65.81;135.435(a);135.443;135.425)</w:t>
            </w:r>
          </w:p>
        </w:tc>
        <w:tc>
          <w:tcPr>
            <w:tcW w:w="1553" w:type="dxa"/>
          </w:tcPr>
          <w:p w:rsidR="00A12710" w:rsidRPr="00E22AF0" w:rsidP="24B5DDCF" w14:paraId="000DF943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53AA7946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A12710" w:rsidRPr="00E22AF0" w:rsidP="24B5DDCF" w14:paraId="70C02382" w14:textId="7191EA4E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Verifique se os registros demonstram que nenhuma pessoa executou uma inspeção obrigatória se essa pessoa executou qualquer item do trabalho a inspecionado.</w:t>
            </w:r>
          </w:p>
        </w:tc>
        <w:tc>
          <w:tcPr>
            <w:tcW w:w="1701" w:type="dxa"/>
          </w:tcPr>
          <w:p w:rsidR="00A12710" w:rsidRPr="00E22AF0" w:rsidP="24B5DDCF" w14:paraId="161F2744" w14:textId="1A7A87D3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(135.429(c))</w:t>
            </w:r>
          </w:p>
        </w:tc>
        <w:tc>
          <w:tcPr>
            <w:tcW w:w="1553" w:type="dxa"/>
          </w:tcPr>
          <w:p w:rsidR="00A12710" w:rsidRPr="00E22AF0" w:rsidP="24B5DDCF" w14:paraId="44322B0D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14:paraId="706CE547" w14:textId="77777777" w:rsidTr="24B5DDCF">
        <w:tblPrEx>
          <w:tblW w:w="0" w:type="auto"/>
          <w:tblLayout w:type="fixed"/>
          <w:tblLook w:val="04A0"/>
        </w:tblPrEx>
        <w:tc>
          <w:tcPr>
            <w:tcW w:w="5240" w:type="dxa"/>
          </w:tcPr>
          <w:p w:rsidR="00F1360C" w:rsidRPr="00E22AF0" w:rsidP="24B5DDCF" w14:paraId="691B4F3D" w14:textId="7919F05C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24B5DDC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Todos os profissionais do departamento de manutenção demonstraram conhecer as funções e as responsabilidades do seu cargo, conhecer o RBAC 135 e outros regulamentos aplicáveis ao exercício de sua função como descritos no MGM, durante o decorrer da Auditoria?</w:t>
            </w:r>
          </w:p>
        </w:tc>
        <w:tc>
          <w:tcPr>
            <w:tcW w:w="1701" w:type="dxa"/>
          </w:tcPr>
          <w:p w:rsidR="00F1360C" w:rsidRPr="00E22AF0" w:rsidP="24B5DDCF" w14:paraId="57BBB425" w14:textId="6C38A541">
            <w:pPr>
              <w:rPr>
                <w:rFonts w:cs="Calibri"/>
                <w:sz w:val="20"/>
                <w:szCs w:val="20"/>
              </w:rPr>
            </w:pPr>
            <w:r w:rsidRPr="24B5DDC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RBAC (119.69(a)(3);119.43(a);119.43(c))</w:t>
            </w:r>
          </w:p>
        </w:tc>
        <w:tc>
          <w:tcPr>
            <w:tcW w:w="1553" w:type="dxa"/>
          </w:tcPr>
          <w:p w:rsidR="00F1360C" w:rsidRPr="00E22AF0" w:rsidP="24B5DDCF" w14:paraId="56FAD93D" w14:textId="7777777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D11453" w:rsidRPr="00E22AF0" w14:paraId="7410CB79" w14:textId="77777777">
      <w:pPr>
        <w:rPr>
          <w:rFonts w:asciiTheme="minorHAnsi" w:hAnsiTheme="minorHAnsi" w:cstheme="minorHAnsi"/>
          <w:sz w:val="20"/>
          <w:szCs w:val="20"/>
        </w:rPr>
      </w:pPr>
      <w:r w:rsidRPr="00E22AF0">
        <w:rPr>
          <w:rFonts w:asciiTheme="minorHAnsi" w:hAnsiTheme="minorHAnsi" w:cstheme="minorHAnsi"/>
          <w:sz w:val="20"/>
          <w:szCs w:val="20"/>
        </w:rPr>
        <w:t xml:space="preserve">Legenda: </w:t>
      </w:r>
    </w:p>
    <w:p w:rsidR="00D11453" w:rsidRPr="00E22AF0" w14:paraId="305FEFE2" w14:textId="5FF23C8C">
      <w:pPr>
        <w:rPr>
          <w:rFonts w:asciiTheme="minorHAnsi" w:hAnsiTheme="minorHAnsi" w:cstheme="minorHAnsi"/>
          <w:sz w:val="20"/>
          <w:szCs w:val="20"/>
        </w:rPr>
      </w:pPr>
      <w:r w:rsidRPr="00E22AF0">
        <w:rPr>
          <w:rFonts w:asciiTheme="minorHAnsi" w:hAnsiTheme="minorHAnsi" w:cstheme="minorHAnsi"/>
          <w:sz w:val="20"/>
          <w:szCs w:val="20"/>
        </w:rPr>
        <w:t>CF: Conforme</w:t>
      </w:r>
      <w:r w:rsidRPr="00E22AF0">
        <w:rPr>
          <w:rFonts w:asciiTheme="minorHAnsi" w:hAnsiTheme="minorHAnsi" w:cstheme="minorHAnsi"/>
          <w:sz w:val="20"/>
          <w:szCs w:val="20"/>
        </w:rPr>
        <w:br/>
        <w:t>CFCR: Conforme com Recomendação</w:t>
      </w:r>
      <w:r w:rsidRPr="00E22AF0">
        <w:rPr>
          <w:rFonts w:asciiTheme="minorHAnsi" w:hAnsiTheme="minorHAnsi" w:cstheme="minorHAnsi"/>
          <w:sz w:val="20"/>
          <w:szCs w:val="20"/>
        </w:rPr>
        <w:br/>
        <w:t>NC: Não Conforme</w:t>
      </w:r>
      <w:r w:rsidRPr="00E22AF0">
        <w:rPr>
          <w:rFonts w:asciiTheme="minorHAnsi" w:hAnsiTheme="minorHAnsi" w:cstheme="minorHAnsi"/>
          <w:sz w:val="20"/>
          <w:szCs w:val="20"/>
        </w:rPr>
        <w:br/>
        <w:t>NA: Não Aplicável</w:t>
      </w:r>
      <w:r w:rsidRPr="00E22AF0">
        <w:rPr>
          <w:rFonts w:asciiTheme="minorHAnsi" w:hAnsiTheme="minorHAnsi" w:cstheme="minorHAnsi"/>
          <w:sz w:val="20"/>
          <w:szCs w:val="20"/>
        </w:rPr>
        <w:br/>
        <w:t>NO: Não Observado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E31382"/>
    <w:multiLevelType w:val="hybridMultilevel"/>
    <w:tmpl w:val="2F7C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85516"/>
    <w:multiLevelType w:val="hybridMultilevel"/>
    <w:tmpl w:val="02003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02358"/>
    <w:rsid w:val="002D6B7F"/>
    <w:rsid w:val="00317F88"/>
    <w:rsid w:val="003319B0"/>
    <w:rsid w:val="00335457"/>
    <w:rsid w:val="00347F38"/>
    <w:rsid w:val="00415DCF"/>
    <w:rsid w:val="00547EF7"/>
    <w:rsid w:val="0056312B"/>
    <w:rsid w:val="00593626"/>
    <w:rsid w:val="005F7B1A"/>
    <w:rsid w:val="006A0EB1"/>
    <w:rsid w:val="007C0C7E"/>
    <w:rsid w:val="007F2A11"/>
    <w:rsid w:val="00970309"/>
    <w:rsid w:val="009E6084"/>
    <w:rsid w:val="009E6ACD"/>
    <w:rsid w:val="00A12710"/>
    <w:rsid w:val="00AE4986"/>
    <w:rsid w:val="00BD6DBE"/>
    <w:rsid w:val="00CE65F9"/>
    <w:rsid w:val="00D11453"/>
    <w:rsid w:val="00E22AF0"/>
    <w:rsid w:val="00E653D3"/>
    <w:rsid w:val="00EB4082"/>
    <w:rsid w:val="00F1360C"/>
    <w:rsid w:val="00F36A61"/>
    <w:rsid w:val="00F83477"/>
    <w:rsid w:val="00FE1FE3"/>
    <w:rsid w:val="00FE2E11"/>
    <w:rsid w:val="0D7A23EB"/>
    <w:rsid w:val="0F92764B"/>
    <w:rsid w:val="1277F897"/>
    <w:rsid w:val="2006E90F"/>
    <w:rsid w:val="20E711BC"/>
    <w:rsid w:val="24B5DDCF"/>
    <w:rsid w:val="29B4985B"/>
    <w:rsid w:val="2AC1D075"/>
    <w:rsid w:val="2D0940A2"/>
    <w:rsid w:val="3906A7E7"/>
    <w:rsid w:val="61045B93"/>
    <w:rsid w:val="6AC5637A"/>
    <w:rsid w:val="76CD1405"/>
    <w:rsid w:val="77A9500D"/>
    <w:rsid w:val="7976F765"/>
    <w:rsid w:val="7D7A96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ListParagraph">
    <w:name w:val="List Paragraph"/>
    <w:basedOn w:val="Normal"/>
    <w:uiPriority w:val="34"/>
    <w:qFormat/>
    <w:rsid w:val="00AE4986"/>
    <w:pPr>
      <w:ind w:left="720"/>
      <w:contextualSpacing/>
    </w:pPr>
  </w:style>
  <w:style w:type="table" w:styleId="GridTable4Accent1">
    <w:name w:val="Grid Table 4 Accent 1"/>
    <w:basedOn w:val="TableNormal"/>
    <w:uiPriority w:val="49"/>
    <w:rsid w:val="00F36A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BEA070A704D6498909D2A72FEA163E" ma:contentTypeVersion="12" ma:contentTypeDescription="Crie um novo documento." ma:contentTypeScope="" ma:versionID="30935129af2c1efffc3e93021a4d2bdb">
  <xsd:schema xmlns:xsd="http://www.w3.org/2001/XMLSchema" xmlns:xs="http://www.w3.org/2001/XMLSchema" xmlns:p="http://schemas.microsoft.com/office/2006/metadata/properties" xmlns:ns2="54f7bb2c-7ca8-43bc-be54-e84464a09750" xmlns:ns3="7d3cfd88-37bc-408c-a0ff-e4096027db9e" targetNamespace="http://schemas.microsoft.com/office/2006/metadata/properties" ma:root="true" ma:fieldsID="86402e76c134400e2934b0605c6f4fb5" ns2:_="" ns3:_="">
    <xsd:import namespace="54f7bb2c-7ca8-43bc-be54-e84464a09750"/>
    <xsd:import namespace="7d3cfd88-37bc-408c-a0ff-e4096027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bb2c-7ca8-43bc-be54-e84464a0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ffb6ac-fb53-4e05-9b81-1805607b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fd88-37bc-408c-a0ff-e4096027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8b234b-0fcc-46a6-b81d-3dc48101db1f}" ma:internalName="TaxCatchAll" ma:showField="CatchAllData" ma:web="7d3cfd88-37bc-408c-a0ff-e4096027d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0CF33-42CD-4B92-BD36-036198333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9D75A-394B-461E-9175-7D2EF3149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7bb2c-7ca8-43bc-be54-e84464a09750"/>
    <ds:schemaRef ds:uri="7d3cfd88-37bc-408c-a0ff-e4096027d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Nickolas Gonçalves Dutra</dc:creator>
  <cp:lastModifiedBy>nickolas dutra</cp:lastModifiedBy>
  <cp:revision>6</cp:revision>
  <dcterms:created xsi:type="dcterms:W3CDTF">2023-08-10T19:53:00Z</dcterms:created>
  <dcterms:modified xsi:type="dcterms:W3CDTF">2023-11-22T14:52:00Z</dcterms:modified>
</cp:coreProperties>
</file>