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A42A3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1EDB4A46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5DBD17D9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3A48D76B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177CF9D1" w14:textId="1242A7B5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30888784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00C39C76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6B56159C" w14:textId="1CFB8CAD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6087EB18" w14:textId="09C4FA35" w:rsidR="003D0528" w:rsidRPr="00BD21FA" w:rsidRDefault="001F2CAE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  <w:r w:rsidRPr="00BD21FA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670AF9C" wp14:editId="0F7ADD2E">
                <wp:simplePos x="0" y="0"/>
                <wp:positionH relativeFrom="margin">
                  <wp:posOffset>18903</wp:posOffset>
                </wp:positionH>
                <wp:positionV relativeFrom="paragraph">
                  <wp:posOffset>131738</wp:posOffset>
                </wp:positionV>
                <wp:extent cx="5915025" cy="2892669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9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8871" w14:textId="77777777" w:rsidR="003A6177" w:rsidRDefault="003A6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8997BC" w14:textId="77777777" w:rsidR="003A6177" w:rsidRDefault="003A6177" w:rsidP="00F56E07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05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CARTA DE </w:t>
                            </w:r>
                          </w:p>
                          <w:p w14:paraId="12244B31" w14:textId="56995897" w:rsidR="003A6177" w:rsidRPr="00D90542" w:rsidRDefault="003A6177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0542">
                              <w:rPr>
                                <w:b/>
                                <w:sz w:val="32"/>
                                <w:szCs w:val="32"/>
                              </w:rPr>
                              <w:t>ACORDO OPERACIONAL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A57BAF" w14:textId="77777777" w:rsidR="003A6177" w:rsidRDefault="003A6177" w:rsidP="00F56E07">
                            <w:pPr>
                              <w:pStyle w:val="Default0"/>
                              <w:spacing w:before="120" w:after="120"/>
                            </w:pPr>
                          </w:p>
                          <w:tbl>
                            <w:tblPr>
                              <w:tblW w:w="922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4"/>
                            </w:tblGrid>
                            <w:tr w:rsidR="003A6177" w:rsidRPr="00DE3611" w14:paraId="1A5BA87E" w14:textId="77777777" w:rsidTr="00D01AC3">
                              <w:trPr>
                                <w:trHeight w:val="799"/>
                              </w:trPr>
                              <w:tc>
                                <w:tcPr>
                                  <w:tcW w:w="9224" w:type="dxa"/>
                                </w:tcPr>
                                <w:p w14:paraId="4153AC08" w14:textId="53E88713" w:rsidR="003A6177" w:rsidRDefault="003A6177">
                                  <w:pPr>
                                    <w:pStyle w:val="Default0"/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ENTRE A TWR (</w:t>
                                  </w: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</w:rPr>
                                    <w:t>DTCEA</w:t>
                                  </w: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)E O</w:t>
                                  </w:r>
                                </w:p>
                                <w:p w14:paraId="3186C5B6" w14:textId="1A92C529" w:rsidR="003A6177" w:rsidRPr="00DE3611" w:rsidRDefault="003A6177">
                                  <w:pPr>
                                    <w:pStyle w:val="Default0"/>
                                    <w:spacing w:before="120" w:after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AEROPORTO _____________________________</w:t>
                                  </w:r>
                                </w:p>
                              </w:tc>
                            </w:tr>
                          </w:tbl>
                          <w:p w14:paraId="78A24739" w14:textId="77777777" w:rsidR="003A6177" w:rsidRPr="00DE3611" w:rsidRDefault="003A61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C5135E" w14:textId="1A29AE3B" w:rsidR="003A6177" w:rsidRPr="00DE3611" w:rsidRDefault="003A6177" w:rsidP="00D905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B9675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132715" tIns="86995" rIns="132715" bIns="869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0.35pt;width:465.75pt;height:227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" strokeweight=".5pt">
                <v:textbox inset="10.45pt,6.85pt,10.45pt,6.85pt">
                  <w:txbxContent>
                    <w:p w14:paraId="58E98871" w14:textId="77777777" w:rsidR="003A6177" w:rsidRDefault="003A6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8997BC" w14:textId="77777777" w:rsidR="003A6177" w:rsidRDefault="003A6177" w:rsidP="00F56E07">
                      <w:pPr>
                        <w:spacing w:before="120"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0542">
                        <w:rPr>
                          <w:b/>
                          <w:sz w:val="32"/>
                          <w:szCs w:val="32"/>
                        </w:rPr>
                        <w:t xml:space="preserve">CARTA DE </w:t>
                      </w:r>
                    </w:p>
                    <w:p w14:paraId="12244B31" w14:textId="56995897" w:rsidR="003A6177" w:rsidRPr="00D90542" w:rsidRDefault="003A6177">
                      <w:pPr>
                        <w:spacing w:before="120"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0542">
                        <w:rPr>
                          <w:b/>
                          <w:sz w:val="32"/>
                          <w:szCs w:val="32"/>
                        </w:rPr>
                        <w:t>ACORDO OPERACIONAL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A57BAF" w14:textId="77777777" w:rsidR="003A6177" w:rsidRDefault="003A6177" w:rsidP="00F56E07">
                      <w:pPr>
                        <w:pStyle w:val="Default0"/>
                        <w:spacing w:before="120" w:after="120"/>
                      </w:pPr>
                    </w:p>
                    <w:tbl>
                      <w:tblPr>
                        <w:tblW w:w="922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4"/>
                      </w:tblGrid>
                      <w:tr w:rsidR="003A6177" w:rsidRPr="00DE3611" w14:paraId="1A5BA87E" w14:textId="77777777" w:rsidTr="00D01AC3">
                        <w:trPr>
                          <w:trHeight w:val="799"/>
                        </w:trPr>
                        <w:tc>
                          <w:tcPr>
                            <w:tcW w:w="9224" w:type="dxa"/>
                          </w:tcPr>
                          <w:p w14:paraId="4153AC08" w14:textId="53E88713" w:rsidR="003A6177" w:rsidRDefault="003A6177">
                            <w:pPr>
                              <w:pStyle w:val="Default0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ENTRE A TWR (</w:t>
                            </w: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DTCEA</w:t>
                            </w: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)E O</w:t>
                            </w:r>
                          </w:p>
                          <w:p w14:paraId="3186C5B6" w14:textId="1A92C529" w:rsidR="003A6177" w:rsidRPr="00DE3611" w:rsidRDefault="003A6177">
                            <w:pPr>
                              <w:pStyle w:val="Default0"/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AEROPORTO _____________________________</w:t>
                            </w:r>
                          </w:p>
                        </w:tc>
                      </w:tr>
                    </w:tbl>
                    <w:p w14:paraId="78A24739" w14:textId="77777777" w:rsidR="003A6177" w:rsidRPr="00DE3611" w:rsidRDefault="003A61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C5135E" w14:textId="1A29AE3B" w:rsidR="003A6177" w:rsidRPr="00DE3611" w:rsidRDefault="003A6177" w:rsidP="00D905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3611">
                        <w:rPr>
                          <w:sz w:val="32"/>
                          <w:szCs w:val="32"/>
                        </w:rPr>
                        <w:t>20</w:t>
                      </w:r>
                      <w:r w:rsidRPr="00B96759">
                        <w:rPr>
                          <w:sz w:val="32"/>
                          <w:szCs w:val="32"/>
                          <w:highlight w:val="yellow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2F2F9" w14:textId="439D6F55" w:rsidR="003D0528" w:rsidRPr="00BD21FA" w:rsidRDefault="003D0528" w:rsidP="00417128">
      <w:pPr>
        <w:spacing w:before="120" w:after="120" w:line="288" w:lineRule="auto"/>
        <w:jc w:val="center"/>
        <w:rPr>
          <w:color w:val="000000" w:themeColor="text1"/>
        </w:rPr>
      </w:pPr>
    </w:p>
    <w:p w14:paraId="5E4032F1" w14:textId="77777777" w:rsidR="003D0528" w:rsidRPr="00BD21FA" w:rsidRDefault="003D0528" w:rsidP="00417128">
      <w:pPr>
        <w:spacing w:before="120" w:after="120" w:line="288" w:lineRule="auto"/>
        <w:jc w:val="center"/>
        <w:rPr>
          <w:color w:val="000000" w:themeColor="text1"/>
        </w:rPr>
      </w:pPr>
    </w:p>
    <w:p w14:paraId="7453C5D3" w14:textId="77777777" w:rsidR="003D0528" w:rsidRPr="00BD21FA" w:rsidRDefault="003D0528" w:rsidP="00417128">
      <w:pPr>
        <w:spacing w:before="120" w:after="120"/>
        <w:rPr>
          <w:color w:val="000000" w:themeColor="text1"/>
        </w:rPr>
        <w:sectPr w:rsidR="003D0528" w:rsidRPr="00BD21FA">
          <w:pgSz w:w="11906" w:h="16838"/>
          <w:pgMar w:top="1410" w:right="851" w:bottom="1410" w:left="1701" w:header="1134" w:footer="1134" w:gutter="0"/>
          <w:cols w:space="720"/>
          <w:docGrid w:linePitch="360"/>
        </w:sectPr>
      </w:pPr>
    </w:p>
    <w:p w14:paraId="670E584D" w14:textId="77777777" w:rsidR="001B6E43" w:rsidRPr="00526047" w:rsidRDefault="001B6E43" w:rsidP="00526047">
      <w:pPr>
        <w:suppressAutoHyphens w:val="0"/>
        <w:jc w:val="center"/>
        <w:rPr>
          <w:b/>
          <w:color w:val="000000" w:themeColor="text1"/>
        </w:rPr>
      </w:pPr>
      <w:r w:rsidRPr="00526047">
        <w:rPr>
          <w:b/>
          <w:color w:val="000000" w:themeColor="text1"/>
        </w:rPr>
        <w:lastRenderedPageBreak/>
        <w:t>SUMÁRIO</w:t>
      </w:r>
    </w:p>
    <w:p w14:paraId="1AC4C4A4" w14:textId="77777777" w:rsidR="001B6E43" w:rsidRDefault="001B6E43">
      <w:pPr>
        <w:suppressAutoHyphens w:val="0"/>
        <w:rPr>
          <w:color w:val="000000" w:themeColor="text1"/>
        </w:rPr>
      </w:pPr>
    </w:p>
    <w:p w14:paraId="488467B9" w14:textId="24E103C6" w:rsidR="001B6E43" w:rsidRPr="00152C0C" w:rsidRDefault="001B6E43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 w:rsidRPr="00152C0C">
        <w:rPr>
          <w:b/>
          <w:color w:val="000000" w:themeColor="text1"/>
        </w:rPr>
        <w:t>DISPOSIÇÕES PRELIMINARES</w:t>
      </w:r>
    </w:p>
    <w:p w14:paraId="39CCEAD6" w14:textId="77777777" w:rsidR="001B6E43" w:rsidRDefault="001B6E43">
      <w:pPr>
        <w:suppressAutoHyphens w:val="0"/>
        <w:rPr>
          <w:color w:val="000000" w:themeColor="text1"/>
        </w:rPr>
      </w:pPr>
    </w:p>
    <w:p w14:paraId="08DA8799" w14:textId="2ABD4E20" w:rsidR="001B6E43" w:rsidRDefault="001B6E43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</w:rPr>
      </w:pPr>
      <w:r w:rsidRPr="00152C0C">
        <w:rPr>
          <w:color w:val="000000" w:themeColor="text1"/>
        </w:rPr>
        <w:t>FINALIZADE</w:t>
      </w:r>
    </w:p>
    <w:p w14:paraId="3B6AEDAE" w14:textId="77777777" w:rsidR="00BA093B" w:rsidRPr="00152C0C" w:rsidRDefault="00BA093B" w:rsidP="00152C0C">
      <w:pPr>
        <w:pStyle w:val="PargrafodaLista"/>
        <w:suppressAutoHyphens w:val="0"/>
        <w:rPr>
          <w:color w:val="000000" w:themeColor="text1"/>
        </w:rPr>
      </w:pPr>
    </w:p>
    <w:p w14:paraId="7C9CAA65" w14:textId="4CAFC968" w:rsidR="001B6E43" w:rsidRDefault="001B6E43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</w:rPr>
      </w:pPr>
      <w:r w:rsidRPr="00152C0C">
        <w:rPr>
          <w:color w:val="000000" w:themeColor="text1"/>
        </w:rPr>
        <w:t>ÂMBITO</w:t>
      </w:r>
    </w:p>
    <w:p w14:paraId="0ECE894E" w14:textId="120C8119" w:rsidR="00BA093B" w:rsidRPr="00152C0C" w:rsidRDefault="00BA093B">
      <w:pPr>
        <w:suppressAutoHyphens w:val="0"/>
        <w:rPr>
          <w:color w:val="000000" w:themeColor="text1"/>
        </w:rPr>
      </w:pPr>
    </w:p>
    <w:p w14:paraId="38C7B121" w14:textId="32269364" w:rsidR="001B6E43" w:rsidRPr="00152C0C" w:rsidRDefault="001B6E43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</w:rPr>
      </w:pPr>
      <w:r w:rsidRPr="00152C0C">
        <w:rPr>
          <w:color w:val="000000" w:themeColor="text1"/>
        </w:rPr>
        <w:t>DEFINIÇÕES E ABREVIATURAS</w:t>
      </w:r>
    </w:p>
    <w:p w14:paraId="5D64F81F" w14:textId="77777777" w:rsidR="001B6E43" w:rsidRDefault="001B6E43" w:rsidP="00152C0C">
      <w:pPr>
        <w:pStyle w:val="PargrafodaLista"/>
        <w:suppressAutoHyphens w:val="0"/>
        <w:rPr>
          <w:color w:val="000000" w:themeColor="text1"/>
        </w:rPr>
      </w:pPr>
    </w:p>
    <w:p w14:paraId="4815A813" w14:textId="5775B956" w:rsidR="00E6061E" w:rsidRPr="00152C0C" w:rsidRDefault="00E6061E" w:rsidP="00E6061E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 w:rsidRPr="00152C0C">
        <w:rPr>
          <w:b/>
          <w:color w:val="000000" w:themeColor="text1"/>
        </w:rPr>
        <w:t>PROCEDIMENTOS OPERACIONAIS ACORDADOS</w:t>
      </w:r>
      <w:r w:rsidR="00A43AC0" w:rsidRPr="00A43AC0">
        <w:rPr>
          <w:b/>
          <w:color w:val="000000" w:themeColor="text1"/>
        </w:rPr>
        <w:t xml:space="preserve"> </w:t>
      </w:r>
    </w:p>
    <w:p w14:paraId="7CE91436" w14:textId="2D00E47D" w:rsidR="00E6061E" w:rsidRDefault="00E6061E" w:rsidP="00152C0C">
      <w:pPr>
        <w:pStyle w:val="Textodecomentrio1"/>
        <w:ind w:left="426"/>
        <w:rPr>
          <w:rFonts w:cs="FreeSans"/>
          <w:b/>
          <w:bCs/>
          <w:color w:val="0070C0"/>
          <w:sz w:val="24"/>
          <w:szCs w:val="24"/>
        </w:rPr>
      </w:pPr>
    </w:p>
    <w:p w14:paraId="68A43E9C" w14:textId="1B92516B" w:rsidR="00E6061E" w:rsidRPr="00152C0C" w:rsidRDefault="00E6061E" w:rsidP="00E6061E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  <w:u w:val="single"/>
        </w:rPr>
      </w:pPr>
      <w:r w:rsidRPr="00152C0C">
        <w:rPr>
          <w:color w:val="000000" w:themeColor="text1"/>
          <w:u w:val="single"/>
        </w:rPr>
        <w:t>PREVENÇÃO</w:t>
      </w:r>
      <w:r w:rsidR="007063A4" w:rsidRPr="00152C0C">
        <w:rPr>
          <w:color w:val="000000" w:themeColor="text1"/>
          <w:u w:val="single"/>
        </w:rPr>
        <w:t xml:space="preserve"> DE INCURSÃO EM PISTA</w:t>
      </w:r>
    </w:p>
    <w:p w14:paraId="491F2570" w14:textId="77777777" w:rsidR="00BA093B" w:rsidRDefault="00BA093B" w:rsidP="00152C0C">
      <w:pPr>
        <w:pStyle w:val="PargrafodaLista"/>
        <w:suppressAutoHyphens w:val="0"/>
        <w:rPr>
          <w:color w:val="000000" w:themeColor="text1"/>
        </w:rPr>
      </w:pPr>
    </w:p>
    <w:p w14:paraId="4C2A3B45" w14:textId="6A71C8B6" w:rsidR="00A41C92" w:rsidRDefault="00A43AC0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</w:rPr>
      </w:pPr>
      <w:r>
        <w:rPr>
          <w:color w:val="000000" w:themeColor="text1"/>
        </w:rPr>
        <w:t>COORDENAÇÃO EM CASO DE INCURSÃO EM PISTA</w:t>
      </w:r>
    </w:p>
    <w:p w14:paraId="295ECA97" w14:textId="4CDF6EBF" w:rsidR="00A43AC0" w:rsidRPr="00152C0C" w:rsidRDefault="00A43AC0" w:rsidP="00152C0C">
      <w:pPr>
        <w:pStyle w:val="PargrafodaLista"/>
        <w:rPr>
          <w:color w:val="000000" w:themeColor="text1"/>
        </w:rPr>
      </w:pPr>
    </w:p>
    <w:p w14:paraId="2A2DD871" w14:textId="7273B0F4" w:rsidR="00A43AC0" w:rsidRPr="00152C0C" w:rsidRDefault="00A43AC0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  <w:u w:val="single"/>
        </w:rPr>
      </w:pPr>
      <w:r w:rsidRPr="00152C0C">
        <w:rPr>
          <w:color w:val="000000" w:themeColor="text1"/>
          <w:u w:val="single"/>
        </w:rPr>
        <w:t>EMERGÊNCIA AEROPORTUÁRIA</w:t>
      </w:r>
    </w:p>
    <w:p w14:paraId="4CD1131B" w14:textId="66FE8E5D" w:rsidR="00A43AC0" w:rsidRPr="00152C0C" w:rsidRDefault="00A43AC0" w:rsidP="00152C0C">
      <w:pPr>
        <w:pStyle w:val="PargrafodaLista"/>
        <w:rPr>
          <w:color w:val="000000" w:themeColor="text1"/>
        </w:rPr>
      </w:pPr>
    </w:p>
    <w:p w14:paraId="701CA624" w14:textId="77BDDDCF" w:rsidR="00A43AC0" w:rsidRPr="00152C0C" w:rsidRDefault="00A43AC0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  <w:u w:val="single"/>
        </w:rPr>
      </w:pPr>
      <w:r w:rsidRPr="00152C0C">
        <w:rPr>
          <w:color w:val="000000" w:themeColor="text1"/>
          <w:u w:val="single"/>
        </w:rPr>
        <w:t>OPERAÇÃO EM BAIXA VISIBILIDADE</w:t>
      </w:r>
    </w:p>
    <w:p w14:paraId="343BF535" w14:textId="475216AA" w:rsidR="00A43AC0" w:rsidRDefault="00A43AC0" w:rsidP="00152C0C">
      <w:pPr>
        <w:pStyle w:val="PargrafodaLista"/>
        <w:rPr>
          <w:color w:val="000000" w:themeColor="text1"/>
        </w:rPr>
      </w:pPr>
      <w:r w:rsidRPr="00AA404B">
        <w:rPr>
          <w:color w:val="000000" w:themeColor="text1"/>
        </w:rPr>
        <w:t>(Caso aplicável ao aeródromo)</w:t>
      </w:r>
    </w:p>
    <w:p w14:paraId="6EC1C01F" w14:textId="5A68C007" w:rsidR="00A43AC0" w:rsidRPr="00152C0C" w:rsidRDefault="00A43AC0" w:rsidP="00152C0C">
      <w:pPr>
        <w:pStyle w:val="PargrafodaLista"/>
        <w:rPr>
          <w:color w:val="000000" w:themeColor="text1"/>
        </w:rPr>
      </w:pPr>
    </w:p>
    <w:p w14:paraId="49F33ED1" w14:textId="231C33BA" w:rsidR="00A43AC0" w:rsidRPr="00152C0C" w:rsidRDefault="00A43AC0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  <w:u w:val="single"/>
        </w:rPr>
      </w:pPr>
      <w:r w:rsidRPr="00152C0C">
        <w:rPr>
          <w:color w:val="000000" w:themeColor="text1"/>
          <w:u w:val="single"/>
        </w:rPr>
        <w:t>CONTROLE DE PÁTIO</w:t>
      </w:r>
    </w:p>
    <w:p w14:paraId="11223259" w14:textId="4DA130EE" w:rsidR="00A43AC0" w:rsidRDefault="00A43AC0">
      <w:pPr>
        <w:pStyle w:val="PargrafodaLista"/>
        <w:suppressAutoHyphens w:val="0"/>
        <w:rPr>
          <w:color w:val="000000" w:themeColor="text1"/>
        </w:rPr>
      </w:pPr>
      <w:r w:rsidRPr="00EF2F62">
        <w:rPr>
          <w:color w:val="000000" w:themeColor="text1"/>
        </w:rPr>
        <w:t>(Caso haja responsáveis distintos para pátio de aeronaves e área de manobras)</w:t>
      </w:r>
    </w:p>
    <w:p w14:paraId="535D912D" w14:textId="4670FC91" w:rsidR="00A43AC0" w:rsidRDefault="00A43AC0">
      <w:pPr>
        <w:pStyle w:val="PargrafodaLista"/>
        <w:suppressAutoHyphens w:val="0"/>
        <w:rPr>
          <w:color w:val="000000" w:themeColor="text1"/>
        </w:rPr>
      </w:pPr>
    </w:p>
    <w:p w14:paraId="302757A3" w14:textId="2A32C568" w:rsidR="00E6061E" w:rsidRPr="00152C0C" w:rsidRDefault="00096927" w:rsidP="00152C0C">
      <w:pPr>
        <w:pStyle w:val="PargrafodaLista"/>
        <w:numPr>
          <w:ilvl w:val="1"/>
          <w:numId w:val="34"/>
        </w:numPr>
        <w:suppressAutoHyphens w:val="0"/>
        <w:ind w:hanging="11"/>
        <w:rPr>
          <w:color w:val="000000" w:themeColor="text1"/>
          <w:u w:val="single"/>
        </w:rPr>
      </w:pPr>
      <w:r w:rsidRPr="00152C0C">
        <w:rPr>
          <w:u w:val="single"/>
        </w:rPr>
        <w:t>USO COMPARTILHADO DA ÁREA DE MOVIMENTO POR AERONAVES MILITARES</w:t>
      </w:r>
    </w:p>
    <w:p w14:paraId="5F4EA928" w14:textId="53DEDCCD" w:rsidR="00096927" w:rsidRDefault="00096927" w:rsidP="00152C0C">
      <w:pPr>
        <w:pStyle w:val="PargrafodaLista"/>
        <w:suppressAutoHyphens w:val="0"/>
        <w:rPr>
          <w:color w:val="000000" w:themeColor="text1"/>
        </w:rPr>
      </w:pPr>
      <w:r w:rsidRPr="00E6061E">
        <w:rPr>
          <w:color w:val="000000" w:themeColor="text1"/>
        </w:rPr>
        <w:t xml:space="preserve">(Caso </w:t>
      </w:r>
      <w:r>
        <w:rPr>
          <w:color w:val="000000" w:themeColor="text1"/>
        </w:rPr>
        <w:t>aplicável ao aeródromo</w:t>
      </w:r>
      <w:r w:rsidRPr="00E6061E">
        <w:rPr>
          <w:color w:val="000000" w:themeColor="text1"/>
        </w:rPr>
        <w:t>)</w:t>
      </w:r>
    </w:p>
    <w:p w14:paraId="3E5A736A" w14:textId="27C9958B" w:rsidR="001B6E43" w:rsidRDefault="00871BC9">
      <w:pPr>
        <w:suppressAutoHyphens w:val="0"/>
        <w:rPr>
          <w:color w:val="000000" w:themeColor="text1"/>
        </w:rPr>
      </w:pPr>
      <w:r w:rsidRPr="00124D3C">
        <w:rPr>
          <w:rFonts w:asciiTheme="minorHAnsi" w:hAnsiTheme="minorHAnsi"/>
          <w:b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7F613DAA" wp14:editId="6A0EDD64">
                <wp:simplePos x="0" y="0"/>
                <wp:positionH relativeFrom="margin">
                  <wp:posOffset>438150</wp:posOffset>
                </wp:positionH>
                <wp:positionV relativeFrom="paragraph">
                  <wp:posOffset>106680</wp:posOffset>
                </wp:positionV>
                <wp:extent cx="5374640" cy="659765"/>
                <wp:effectExtent l="0" t="0" r="16510" b="26035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59765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A689" w14:textId="77777777" w:rsidR="003A6177" w:rsidRPr="00152C0C" w:rsidRDefault="003A6177" w:rsidP="00E6061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52C0C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1DCDCEA2" w14:textId="00E9C87C" w:rsidR="003A6177" w:rsidRPr="00152C0C" w:rsidRDefault="003A6177" w:rsidP="00526047">
                            <w:pPr>
                              <w:pStyle w:val="Textodecomentrio1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52C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ar-SA" w:bidi="ar-SA"/>
                              </w:rPr>
                              <w:t>Podem ser incluídos outros procedimentos operacionais, conforme as particularidades do aeroporto.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3DAA" id="Text Box 4" o:spid="_x0000_s1027" type="#_x0000_t202" style="position:absolute;margin-left:34.5pt;margin-top:8.4pt;width:423.2pt;height: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" o:allowoverlap="f" fillcolor="#6dd9ff" strokecolor="white [3212]">
                <v:textbox>
                  <w:txbxContent>
                    <w:p w14:paraId="5C3CA689" w14:textId="77777777" w:rsidR="003A6177" w:rsidRPr="00152C0C" w:rsidRDefault="003A6177" w:rsidP="00E6061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52C0C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1DCDCEA2" w14:textId="00E9C87C" w:rsidR="003A6177" w:rsidRPr="00152C0C" w:rsidRDefault="003A6177" w:rsidP="00526047">
                      <w:pPr>
                        <w:pStyle w:val="Textodecomentrio1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152C0C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kern w:val="0"/>
                          <w:sz w:val="24"/>
                          <w:szCs w:val="24"/>
                          <w:lang w:eastAsia="ar-SA" w:bidi="ar-SA"/>
                        </w:rPr>
                        <w:t>Podem ser incluídos outros procedimentos operacionais, conforme as particularidades do aeroporto.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D3A32B" w14:textId="2BDE7280" w:rsidR="00B70CF6" w:rsidRDefault="00B70CF6">
      <w:pPr>
        <w:suppressAutoHyphens w:val="0"/>
        <w:rPr>
          <w:color w:val="000000" w:themeColor="text1"/>
        </w:rPr>
      </w:pPr>
    </w:p>
    <w:p w14:paraId="0FDB502D" w14:textId="3B6659C4" w:rsidR="00B70CF6" w:rsidRDefault="00B70CF6">
      <w:pPr>
        <w:suppressAutoHyphens w:val="0"/>
        <w:rPr>
          <w:color w:val="000000" w:themeColor="text1"/>
        </w:rPr>
      </w:pPr>
    </w:p>
    <w:p w14:paraId="608E758A" w14:textId="13DEF830" w:rsidR="00B70CF6" w:rsidRDefault="00B70CF6">
      <w:pPr>
        <w:suppressAutoHyphens w:val="0"/>
        <w:rPr>
          <w:color w:val="000000" w:themeColor="text1"/>
        </w:rPr>
      </w:pPr>
    </w:p>
    <w:p w14:paraId="6BE4029B" w14:textId="77777777" w:rsidR="00B70CF6" w:rsidRPr="00152C0C" w:rsidRDefault="00B70CF6">
      <w:pPr>
        <w:suppressAutoHyphens w:val="0"/>
        <w:rPr>
          <w:color w:val="000000" w:themeColor="text1"/>
        </w:rPr>
      </w:pPr>
    </w:p>
    <w:p w14:paraId="302918BD" w14:textId="689A3891" w:rsidR="001B6E43" w:rsidRPr="00152C0C" w:rsidRDefault="00E6061E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  <w:u w:val="single"/>
        </w:rPr>
      </w:pPr>
      <w:r w:rsidRPr="00152C0C">
        <w:rPr>
          <w:b/>
          <w:color w:val="000000" w:themeColor="text1"/>
          <w:u w:val="single"/>
        </w:rPr>
        <w:t>PROCEDIMENTOS DE CONTINGÊNCIA OPERACIONAL</w:t>
      </w:r>
    </w:p>
    <w:p w14:paraId="4B2793F0" w14:textId="77777777" w:rsidR="00E6061E" w:rsidRPr="00152C0C" w:rsidRDefault="00E6061E" w:rsidP="00152C0C">
      <w:pPr>
        <w:pStyle w:val="PargrafodaLista"/>
        <w:rPr>
          <w:b/>
          <w:color w:val="000000" w:themeColor="text1"/>
        </w:rPr>
      </w:pPr>
    </w:p>
    <w:p w14:paraId="7F790DEE" w14:textId="4F71B634" w:rsidR="00E6061E" w:rsidRDefault="00E6061E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 w:rsidRPr="00152C0C">
        <w:rPr>
          <w:b/>
          <w:color w:val="000000" w:themeColor="text1"/>
        </w:rPr>
        <w:t>PROCEDIMENTO PARA REVISÃO, SUSPENSÃO OU CANCELAMENTO DA CARTA DE ACORDO OPERACIONAL</w:t>
      </w:r>
    </w:p>
    <w:p w14:paraId="2A41CD19" w14:textId="77777777" w:rsidR="00E6061E" w:rsidRPr="00152C0C" w:rsidRDefault="00E6061E" w:rsidP="00152C0C">
      <w:pPr>
        <w:pStyle w:val="PargrafodaLista"/>
        <w:rPr>
          <w:b/>
          <w:color w:val="000000" w:themeColor="text1"/>
        </w:rPr>
      </w:pPr>
    </w:p>
    <w:p w14:paraId="4D2880D2" w14:textId="40DFDF67" w:rsidR="00E6061E" w:rsidRPr="00152C0C" w:rsidRDefault="00E6061E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 w:rsidRPr="00152C0C">
        <w:rPr>
          <w:b/>
          <w:color w:val="000000" w:themeColor="text1"/>
        </w:rPr>
        <w:t>PROCEDIMENTO PARA DIVULGAÇÃO</w:t>
      </w:r>
    </w:p>
    <w:p w14:paraId="74338D6D" w14:textId="77777777" w:rsidR="00E6061E" w:rsidRPr="00152C0C" w:rsidRDefault="00E6061E" w:rsidP="00152C0C">
      <w:pPr>
        <w:pStyle w:val="PargrafodaLista"/>
        <w:rPr>
          <w:b/>
          <w:color w:val="000000" w:themeColor="text1"/>
        </w:rPr>
      </w:pPr>
    </w:p>
    <w:p w14:paraId="678A3926" w14:textId="304A4783" w:rsidR="00E6061E" w:rsidRDefault="00E6061E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 w:rsidRPr="00152C0C">
        <w:rPr>
          <w:b/>
          <w:color w:val="000000" w:themeColor="text1"/>
        </w:rPr>
        <w:t>DISPOSIÇÕES FINAIS</w:t>
      </w:r>
    </w:p>
    <w:p w14:paraId="232D86E9" w14:textId="77777777" w:rsidR="00A43AC0" w:rsidRPr="00152C0C" w:rsidRDefault="00A43AC0" w:rsidP="00152C0C">
      <w:pPr>
        <w:pStyle w:val="PargrafodaLista"/>
        <w:rPr>
          <w:b/>
          <w:color w:val="000000" w:themeColor="text1"/>
        </w:rPr>
      </w:pPr>
    </w:p>
    <w:p w14:paraId="2CA63F63" w14:textId="565A0121" w:rsidR="00A43AC0" w:rsidRDefault="00A43AC0" w:rsidP="00152C0C">
      <w:pPr>
        <w:pStyle w:val="PargrafodaLista"/>
        <w:numPr>
          <w:ilvl w:val="0"/>
          <w:numId w:val="34"/>
        </w:num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t>ANEXOS</w:t>
      </w:r>
    </w:p>
    <w:p w14:paraId="6B9FEF31" w14:textId="4D37ABC8" w:rsidR="00E6061E" w:rsidRPr="00152C0C" w:rsidRDefault="00E6061E" w:rsidP="00152C0C">
      <w:pPr>
        <w:rPr>
          <w:b/>
          <w:color w:val="000000" w:themeColor="text1"/>
        </w:rPr>
      </w:pPr>
    </w:p>
    <w:p w14:paraId="06D0CD38" w14:textId="375DDB39" w:rsidR="001B6E43" w:rsidRDefault="001B6E43">
      <w:pPr>
        <w:suppressAutoHyphens w:val="0"/>
        <w:rPr>
          <w:color w:val="000000" w:themeColor="text1"/>
        </w:rPr>
      </w:pPr>
    </w:p>
    <w:p w14:paraId="06C1AF36" w14:textId="77777777" w:rsidR="001B6E43" w:rsidRDefault="001B6E43">
      <w:pPr>
        <w:suppressAutoHyphens w:val="0"/>
        <w:rPr>
          <w:rFonts w:cs="Arial"/>
          <w:b/>
          <w:bCs/>
          <w:color w:val="000000" w:themeColor="text1"/>
          <w:kern w:val="1"/>
          <w:sz w:val="32"/>
          <w:szCs w:val="32"/>
        </w:rPr>
      </w:pPr>
    </w:p>
    <w:p w14:paraId="4D6A3C5F" w14:textId="601EC7CB" w:rsidR="007E3B32" w:rsidRPr="00152C0C" w:rsidRDefault="007E3B32" w:rsidP="00526047">
      <w:pPr>
        <w:pStyle w:val="Ttulo1"/>
        <w:numPr>
          <w:ilvl w:val="0"/>
          <w:numId w:val="35"/>
        </w:numPr>
      </w:pPr>
      <w:r w:rsidRPr="00152C0C">
        <w:lastRenderedPageBreak/>
        <w:t>DISPOSIÇÕES PRELIMINARES</w:t>
      </w:r>
    </w:p>
    <w:p w14:paraId="4CD92404" w14:textId="243D8CD0" w:rsidR="003D0528" w:rsidRPr="00526047" w:rsidRDefault="00340607" w:rsidP="00526047">
      <w:pPr>
        <w:pStyle w:val="Ttulo1"/>
        <w:numPr>
          <w:ilvl w:val="1"/>
          <w:numId w:val="37"/>
        </w:numPr>
        <w:spacing w:before="360"/>
        <w:rPr>
          <w:color w:val="000000" w:themeColor="text1"/>
        </w:rPr>
      </w:pPr>
      <w:r w:rsidRPr="003A52C3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0AF658D" wp14:editId="5B94722F">
                <wp:simplePos x="0" y="0"/>
                <wp:positionH relativeFrom="column">
                  <wp:posOffset>635</wp:posOffset>
                </wp:positionH>
                <wp:positionV relativeFrom="paragraph">
                  <wp:posOffset>491490</wp:posOffset>
                </wp:positionV>
                <wp:extent cx="5875655" cy="2289810"/>
                <wp:effectExtent l="0" t="0" r="10795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228981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6FD0" w14:textId="77777777" w:rsidR="003A6177" w:rsidRDefault="003A6177" w:rsidP="00C51A2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52C3">
                              <w:rPr>
                                <w:b/>
                                <w:color w:val="FFFFFF" w:themeColor="background1"/>
                              </w:rPr>
                              <w:t xml:space="preserve">ATENÇÃO! </w:t>
                            </w:r>
                          </w:p>
                          <w:p w14:paraId="7E739377" w14:textId="52415EE5" w:rsidR="003A6177" w:rsidRPr="003A52C3" w:rsidRDefault="00D21009" w:rsidP="00152C0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3A6177" w:rsidRPr="003A52C3">
                              <w:rPr>
                                <w:b/>
                                <w:color w:val="FFFFFF" w:themeColor="background1"/>
                              </w:rPr>
                              <w:t xml:space="preserve">ste modelo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tem caráter exemplificativo, servindo para orientar </w:t>
                            </w:r>
                            <w:r w:rsidR="003A6177" w:rsidRPr="003A52C3">
                              <w:rPr>
                                <w:b/>
                                <w:color w:val="FFFFFF" w:themeColor="background1"/>
                              </w:rPr>
                              <w:t xml:space="preserve">sobre o que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é aconselhável conter na Carta de Acordo Operacional </w:t>
                            </w:r>
                            <w:r w:rsidR="000F1F83">
                              <w:rPr>
                                <w:b/>
                                <w:color w:val="FFFFFF" w:themeColor="background1"/>
                              </w:rPr>
                              <w:t xml:space="preserve">firmado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entre operador de aeródromo e </w:t>
                            </w:r>
                            <w:r w:rsidR="003A6177" w:rsidRPr="00152C0C">
                              <w:rPr>
                                <w:b/>
                                <w:color w:val="FFFFFF" w:themeColor="background1"/>
                              </w:rPr>
                              <w:t>órgão de controle de tráfego aéreo</w:t>
                            </w:r>
                            <w:r w:rsidR="003A6177" w:rsidRPr="003A52C3">
                              <w:rPr>
                                <w:b/>
                                <w:color w:val="FFFFFF" w:themeColor="background1"/>
                              </w:rPr>
                              <w:t>. O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>s tópicos sublinhados no Sumário 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o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documento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(Procedimentos para Prevenção de Incursão em pista, Emergência Aeroportuária, Operação em baixa visibilidade, Controle de Pátio, Uso compartilhado da área de movimento por aeronaves militares e Contingência Operacional)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A4939">
                              <w:rPr>
                                <w:b/>
                                <w:color w:val="FFFFFF" w:themeColor="background1"/>
                              </w:rPr>
                              <w:t>referem-se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a</w:t>
                            </w:r>
                            <w:r w:rsidR="000A4939">
                              <w:rPr>
                                <w:b/>
                                <w:color w:val="FFFFFF" w:themeColor="background1"/>
                              </w:rPr>
                              <w:t>os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A6177" w:rsidRPr="003A52C3">
                              <w:rPr>
                                <w:b/>
                                <w:color w:val="FFFFFF" w:themeColor="background1"/>
                              </w:rPr>
                              <w:t>conteúdo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s mínimos indicados </w:t>
                            </w:r>
                            <w:r w:rsidR="000A4939">
                              <w:rPr>
                                <w:b/>
                                <w:color w:val="FFFFFF" w:themeColor="background1"/>
                              </w:rPr>
                              <w:t>em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regulamentação específica da Agência (IS 153.001), que devem ser incluídos no documento, quando aplicável à realidade do Aeroporto. </w:t>
                            </w:r>
                            <w:r w:rsidR="003A6177" w:rsidRPr="003A52C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A6177" w:rsidRPr="003A5E01">
                              <w:rPr>
                                <w:b/>
                                <w:color w:val="FFFFFF" w:themeColor="background1"/>
                              </w:rPr>
                              <w:t xml:space="preserve">Os textos contidos em caixas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azuis </w:t>
                            </w:r>
                            <w:r w:rsidR="003A6177" w:rsidRPr="003A5E01">
                              <w:rPr>
                                <w:b/>
                                <w:color w:val="FFFFFF" w:themeColor="background1"/>
                              </w:rPr>
                              <w:t xml:space="preserve">são orientações adicionais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3A6177" w:rsidRPr="003A5E01">
                              <w:rPr>
                                <w:b/>
                                <w:color w:val="FFFFFF" w:themeColor="background1"/>
                              </w:rPr>
                              <w:t xml:space="preserve"> os textos grifados em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>amarelo</w:t>
                            </w:r>
                            <w:r w:rsidR="003A6177" w:rsidRPr="003A5E01">
                              <w:rPr>
                                <w:b/>
                                <w:color w:val="FFFFFF" w:themeColor="background1"/>
                              </w:rPr>
                              <w:t xml:space="preserve"> referem-se a exemplos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, que devem ser substituídos </w:t>
                            </w:r>
                            <w:r w:rsidR="003A6177" w:rsidRPr="00152C0C">
                              <w:rPr>
                                <w:b/>
                                <w:color w:val="FFFFFF" w:themeColor="background1"/>
                              </w:rPr>
                              <w:t xml:space="preserve">com 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>n</w:t>
                            </w:r>
                            <w:r w:rsidR="003A6177" w:rsidRPr="00152C0C">
                              <w:rPr>
                                <w:b/>
                                <w:color w:val="FFFFFF" w:themeColor="background1"/>
                              </w:rPr>
                              <w:t>omes/números/siglas/datas específicos do Aeroporto.</w:t>
                            </w:r>
                            <w:r w:rsidR="003A617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2ED3265" w14:textId="77777777" w:rsidR="003A6177" w:rsidRDefault="003A6177" w:rsidP="00C51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658D" id="Caixa de Texto 2" o:spid="_x0000_s1028" type="#_x0000_t202" style="position:absolute;left:0;text-align:left;margin-left:.05pt;margin-top:38.7pt;width:462.65pt;height:180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" fillcolor="#ff7c80" strokecolor="white [3212]">
                <v:textbox>
                  <w:txbxContent>
                    <w:p w14:paraId="14B56FD0" w14:textId="77777777" w:rsidR="003A6177" w:rsidRDefault="003A6177" w:rsidP="00C51A2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A52C3">
                        <w:rPr>
                          <w:b/>
                          <w:color w:val="FFFFFF" w:themeColor="background1"/>
                        </w:rPr>
                        <w:t xml:space="preserve">ATENÇÃO! </w:t>
                      </w:r>
                    </w:p>
                    <w:p w14:paraId="7E739377" w14:textId="52415EE5" w:rsidR="003A6177" w:rsidRPr="003A52C3" w:rsidRDefault="00D21009" w:rsidP="00152C0C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3A6177" w:rsidRPr="003A52C3">
                        <w:rPr>
                          <w:b/>
                          <w:color w:val="FFFFFF" w:themeColor="background1"/>
                        </w:rPr>
                        <w:t xml:space="preserve">ste modelo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tem caráter exemplificativo, servindo para orientar </w:t>
                      </w:r>
                      <w:r w:rsidR="003A6177" w:rsidRPr="003A52C3">
                        <w:rPr>
                          <w:b/>
                          <w:color w:val="FFFFFF" w:themeColor="background1"/>
                        </w:rPr>
                        <w:t xml:space="preserve">sobre o que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é aconselhável conter na Carta de Acordo Operacional </w:t>
                      </w:r>
                      <w:r w:rsidR="000F1F83">
                        <w:rPr>
                          <w:b/>
                          <w:color w:val="FFFFFF" w:themeColor="background1"/>
                        </w:rPr>
                        <w:t xml:space="preserve">firmado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entre operador de aeródromo e </w:t>
                      </w:r>
                      <w:r w:rsidR="003A6177" w:rsidRPr="00152C0C">
                        <w:rPr>
                          <w:b/>
                          <w:color w:val="FFFFFF" w:themeColor="background1"/>
                        </w:rPr>
                        <w:t>órgão de controle de tráfego aéreo</w:t>
                      </w:r>
                      <w:r w:rsidR="003A6177" w:rsidRPr="003A52C3">
                        <w:rPr>
                          <w:b/>
                          <w:color w:val="FFFFFF" w:themeColor="background1"/>
                        </w:rPr>
                        <w:t>. O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>s tópicos sublinhados no Sumário d</w:t>
                      </w:r>
                      <w:r>
                        <w:rPr>
                          <w:b/>
                          <w:color w:val="FFFFFF" w:themeColor="background1"/>
                        </w:rPr>
                        <w:t>o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documento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(Procedimentos para Prevenção de Incursão em pista, Emergência Aeroportuária, Operação em baixa visibilidade, Controle de Pátio, Uso compartilhado da área de movimento por aeronaves militares e Contingência Operacional)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0A4939">
                        <w:rPr>
                          <w:b/>
                          <w:color w:val="FFFFFF" w:themeColor="background1"/>
                        </w:rPr>
                        <w:t>referem-se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a</w:t>
                      </w:r>
                      <w:r w:rsidR="000A4939">
                        <w:rPr>
                          <w:b/>
                          <w:color w:val="FFFFFF" w:themeColor="background1"/>
                        </w:rPr>
                        <w:t>os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3A6177" w:rsidRPr="003A52C3">
                        <w:rPr>
                          <w:b/>
                          <w:color w:val="FFFFFF" w:themeColor="background1"/>
                        </w:rPr>
                        <w:t>conteúdo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s mínimos indicados </w:t>
                      </w:r>
                      <w:r w:rsidR="000A4939">
                        <w:rPr>
                          <w:b/>
                          <w:color w:val="FFFFFF" w:themeColor="background1"/>
                        </w:rPr>
                        <w:t>em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regulamentação específica da Agência (IS 153.001), que devem ser incluídos no documento, quando aplicável à realidade do Aeroporto. </w:t>
                      </w:r>
                      <w:r w:rsidR="003A6177" w:rsidRPr="003A52C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3A6177" w:rsidRPr="003A5E01">
                        <w:rPr>
                          <w:b/>
                          <w:color w:val="FFFFFF" w:themeColor="background1"/>
                        </w:rPr>
                        <w:t xml:space="preserve">Os textos contidos em caixas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azuis </w:t>
                      </w:r>
                      <w:r w:rsidR="003A6177" w:rsidRPr="003A5E01">
                        <w:rPr>
                          <w:b/>
                          <w:color w:val="FFFFFF" w:themeColor="background1"/>
                        </w:rPr>
                        <w:t xml:space="preserve">são orientações adicionais </w:t>
                      </w: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3A6177" w:rsidRPr="003A5E01">
                        <w:rPr>
                          <w:b/>
                          <w:color w:val="FFFFFF" w:themeColor="background1"/>
                        </w:rPr>
                        <w:t xml:space="preserve"> os textos grifados em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>amarelo</w:t>
                      </w:r>
                      <w:r w:rsidR="003A6177" w:rsidRPr="003A5E01">
                        <w:rPr>
                          <w:b/>
                          <w:color w:val="FFFFFF" w:themeColor="background1"/>
                        </w:rPr>
                        <w:t xml:space="preserve"> referem-se a exemplos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, que devem ser substituídos </w:t>
                      </w:r>
                      <w:r w:rsidR="003A6177" w:rsidRPr="00152C0C">
                        <w:rPr>
                          <w:b/>
                          <w:color w:val="FFFFFF" w:themeColor="background1"/>
                        </w:rPr>
                        <w:t xml:space="preserve">com 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>n</w:t>
                      </w:r>
                      <w:r w:rsidR="003A6177" w:rsidRPr="00152C0C">
                        <w:rPr>
                          <w:b/>
                          <w:color w:val="FFFFFF" w:themeColor="background1"/>
                        </w:rPr>
                        <w:t>omes/números/siglas/datas específicos do Aeroporto.</w:t>
                      </w:r>
                      <w:r w:rsidR="003A617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32ED3265" w14:textId="77777777" w:rsidR="003A6177" w:rsidRDefault="003A6177" w:rsidP="00C51A27"/>
                  </w:txbxContent>
                </v:textbox>
                <w10:wrap type="square"/>
              </v:shape>
            </w:pict>
          </mc:Fallback>
        </mc:AlternateContent>
      </w:r>
      <w:r w:rsidR="003D0528" w:rsidRPr="00526047">
        <w:rPr>
          <w:color w:val="000000" w:themeColor="text1"/>
        </w:rPr>
        <w:t>F</w:t>
      </w:r>
      <w:r w:rsidR="005240F1" w:rsidRPr="00526047">
        <w:rPr>
          <w:color w:val="000000" w:themeColor="text1"/>
        </w:rPr>
        <w:t>inalidade</w:t>
      </w:r>
    </w:p>
    <w:p w14:paraId="42EF99D9" w14:textId="64BA2C05" w:rsidR="00C51A27" w:rsidRDefault="00C51A27" w:rsidP="00526047">
      <w:pPr>
        <w:tabs>
          <w:tab w:val="left" w:pos="426"/>
        </w:tabs>
        <w:spacing w:before="120" w:after="120" w:line="288" w:lineRule="auto"/>
        <w:ind w:left="720"/>
        <w:jc w:val="both"/>
        <w:rPr>
          <w:color w:val="000000" w:themeColor="text1"/>
        </w:rPr>
      </w:pPr>
    </w:p>
    <w:p w14:paraId="41478ABD" w14:textId="772FFF3F" w:rsidR="00B41288" w:rsidRPr="00BD21FA" w:rsidRDefault="00D90542" w:rsidP="00C51A27">
      <w:pPr>
        <w:tabs>
          <w:tab w:val="left" w:pos="709"/>
        </w:tabs>
        <w:spacing w:before="120" w:after="120" w:line="288" w:lineRule="auto"/>
        <w:ind w:firstLine="709"/>
        <w:jc w:val="both"/>
        <w:rPr>
          <w:color w:val="000000" w:themeColor="text1"/>
        </w:rPr>
      </w:pPr>
      <w:r w:rsidRPr="00BD21FA">
        <w:rPr>
          <w:color w:val="000000" w:themeColor="text1"/>
        </w:rPr>
        <w:t>A presente Carta de Acordo Operacional tem por finalidade estabelecer e padronizar procedimentos de coordena</w:t>
      </w:r>
      <w:r w:rsidR="008154D7">
        <w:rPr>
          <w:color w:val="000000" w:themeColor="text1"/>
        </w:rPr>
        <w:t xml:space="preserve">ção entre a Torre de Controle </w:t>
      </w:r>
      <w:r w:rsidRPr="00BD21FA">
        <w:rPr>
          <w:color w:val="000000" w:themeColor="text1"/>
        </w:rPr>
        <w:t xml:space="preserve">(TWR) e </w:t>
      </w:r>
      <w:r w:rsidR="008154D7">
        <w:rPr>
          <w:color w:val="000000" w:themeColor="text1"/>
        </w:rPr>
        <w:t xml:space="preserve">o operador do Aeroporto ______________________, </w:t>
      </w:r>
      <w:r w:rsidR="00E4116D">
        <w:t>para um fluxo ordenado de aeronaves, veículos, equipamentos</w:t>
      </w:r>
      <w:r w:rsidR="00B62CFA">
        <w:t xml:space="preserve"> e pessoas na área de movimento</w:t>
      </w:r>
      <w:proofErr w:type="gramStart"/>
      <w:r w:rsidR="00E4116D">
        <w:t xml:space="preserve">. </w:t>
      </w:r>
      <w:r w:rsidRPr="00BD21FA">
        <w:rPr>
          <w:color w:val="000000" w:themeColor="text1"/>
        </w:rPr>
        <w:t>.</w:t>
      </w:r>
      <w:proofErr w:type="gramEnd"/>
    </w:p>
    <w:p w14:paraId="0E419AA4" w14:textId="166C75E9" w:rsidR="00D90542" w:rsidRPr="00BD21FA" w:rsidRDefault="00D90542" w:rsidP="00152C0C">
      <w:pPr>
        <w:pStyle w:val="Ttulo1"/>
        <w:numPr>
          <w:ilvl w:val="1"/>
          <w:numId w:val="37"/>
        </w:numPr>
        <w:spacing w:before="360"/>
        <w:rPr>
          <w:color w:val="000000" w:themeColor="text1"/>
        </w:rPr>
      </w:pPr>
      <w:r w:rsidRPr="00BD21FA">
        <w:rPr>
          <w:color w:val="000000" w:themeColor="text1"/>
        </w:rPr>
        <w:t>Âmbito</w:t>
      </w:r>
    </w:p>
    <w:p w14:paraId="2D26509B" w14:textId="3E035A45" w:rsidR="00D90542" w:rsidRPr="00E649F9" w:rsidRDefault="00B359AC" w:rsidP="00417128">
      <w:pPr>
        <w:tabs>
          <w:tab w:val="left" w:pos="426"/>
        </w:tabs>
        <w:spacing w:before="120" w:after="120" w:line="288" w:lineRule="auto"/>
        <w:ind w:firstLine="709"/>
        <w:jc w:val="both"/>
        <w:rPr>
          <w:color w:val="000000" w:themeColor="text1"/>
        </w:rPr>
      </w:pPr>
      <w:r w:rsidRPr="00152C0C">
        <w:rPr>
          <w:color w:val="000000" w:themeColor="text1"/>
        </w:rPr>
        <w:t>Torre de Controle</w:t>
      </w:r>
      <w:r w:rsidR="00AB4340" w:rsidRPr="00152C0C">
        <w:rPr>
          <w:color w:val="000000" w:themeColor="text1"/>
        </w:rPr>
        <w:t xml:space="preserve"> </w:t>
      </w:r>
      <w:r w:rsidR="008154D7" w:rsidRPr="00152C0C">
        <w:rPr>
          <w:color w:val="000000" w:themeColor="text1"/>
        </w:rPr>
        <w:t>TWR-</w:t>
      </w:r>
      <w:r w:rsidR="008154D7" w:rsidRPr="00152C0C">
        <w:rPr>
          <w:color w:val="000000" w:themeColor="text1"/>
          <w:highlight w:val="yellow"/>
        </w:rPr>
        <w:t>XX</w:t>
      </w:r>
      <w:r w:rsidR="008154D7" w:rsidRPr="00152C0C">
        <w:rPr>
          <w:color w:val="000000" w:themeColor="text1"/>
        </w:rPr>
        <w:t>,</w:t>
      </w:r>
      <w:r w:rsidRPr="00152C0C">
        <w:rPr>
          <w:color w:val="000000" w:themeColor="text1"/>
        </w:rPr>
        <w:t xml:space="preserve"> Gerência de Operações, Gerência de Segurança Operacional</w:t>
      </w:r>
      <w:r w:rsidR="00BF1778" w:rsidRPr="00152C0C">
        <w:rPr>
          <w:color w:val="000000" w:themeColor="text1"/>
        </w:rPr>
        <w:t>,</w:t>
      </w:r>
      <w:r w:rsidRPr="00152C0C">
        <w:rPr>
          <w:color w:val="000000" w:themeColor="text1"/>
        </w:rPr>
        <w:t xml:space="preserve"> Gerência de Manutenção </w:t>
      </w:r>
      <w:r w:rsidR="00BF1778" w:rsidRPr="00152C0C">
        <w:rPr>
          <w:color w:val="000000" w:themeColor="text1"/>
        </w:rPr>
        <w:t xml:space="preserve">e Gerência de Segurança </w:t>
      </w:r>
      <w:r w:rsidRPr="00152C0C">
        <w:rPr>
          <w:color w:val="000000" w:themeColor="text1"/>
        </w:rPr>
        <w:t>d</w:t>
      </w:r>
      <w:r w:rsidR="00D90542" w:rsidRPr="00152C0C">
        <w:rPr>
          <w:color w:val="000000" w:themeColor="text1"/>
        </w:rPr>
        <w:t>o Aeroporto</w:t>
      </w:r>
      <w:r w:rsidR="00B96759" w:rsidRPr="00152C0C">
        <w:rPr>
          <w:color w:val="000000" w:themeColor="text1"/>
        </w:rPr>
        <w:t>___</w:t>
      </w:r>
      <w:r w:rsidR="008154D7" w:rsidRPr="00152C0C">
        <w:rPr>
          <w:color w:val="000000" w:themeColor="text1"/>
        </w:rPr>
        <w:t>________________________</w:t>
      </w:r>
      <w:r w:rsidR="00D90542" w:rsidRPr="00152C0C">
        <w:rPr>
          <w:color w:val="000000" w:themeColor="text1"/>
        </w:rPr>
        <w:t>.</w:t>
      </w:r>
    </w:p>
    <w:p w14:paraId="70A253F7" w14:textId="7C024249" w:rsidR="003D0528" w:rsidRDefault="007E3B32" w:rsidP="00152C0C">
      <w:pPr>
        <w:pStyle w:val="Ttulo1"/>
        <w:numPr>
          <w:ilvl w:val="1"/>
          <w:numId w:val="37"/>
        </w:numPr>
        <w:spacing w:before="360"/>
        <w:rPr>
          <w:color w:val="000000" w:themeColor="text1"/>
        </w:rPr>
      </w:pPr>
      <w:r>
        <w:rPr>
          <w:color w:val="000000" w:themeColor="text1"/>
        </w:rPr>
        <w:t xml:space="preserve">Definições e </w:t>
      </w:r>
      <w:r w:rsidR="005240F1" w:rsidRPr="00BD21FA">
        <w:rPr>
          <w:color w:val="000000" w:themeColor="text1"/>
        </w:rPr>
        <w:t>Abreviaturas</w:t>
      </w:r>
    </w:p>
    <w:p w14:paraId="17F12069" w14:textId="77777777" w:rsidR="007E3B32" w:rsidRDefault="007E3B32" w:rsidP="007E3B32">
      <w:pPr>
        <w:pStyle w:val="Default0"/>
        <w:numPr>
          <w:ilvl w:val="2"/>
          <w:numId w:val="37"/>
        </w:numPr>
        <w:spacing w:before="120" w:after="120"/>
        <w:rPr>
          <w:b/>
          <w:color w:val="000000" w:themeColor="text1"/>
          <w:sz w:val="32"/>
          <w:szCs w:val="32"/>
        </w:rPr>
      </w:pPr>
      <w:r w:rsidRPr="003F52AE">
        <w:rPr>
          <w:b/>
          <w:color w:val="000000" w:themeColor="text1"/>
          <w:sz w:val="32"/>
          <w:szCs w:val="32"/>
        </w:rPr>
        <w:t>Abreviaturas</w:t>
      </w:r>
    </w:p>
    <w:p w14:paraId="7DB5E5D9" w14:textId="77777777" w:rsidR="007E3B32" w:rsidRPr="00152C0C" w:rsidRDefault="007E3B32" w:rsidP="00152C0C"/>
    <w:p w14:paraId="7DF3F908" w14:textId="77777777" w:rsidR="007E3B32" w:rsidRPr="007E3B32" w:rsidRDefault="007E3B32" w:rsidP="007E3B32">
      <w:pPr>
        <w:pStyle w:val="PargrafodaLista"/>
        <w:numPr>
          <w:ilvl w:val="1"/>
          <w:numId w:val="35"/>
        </w:numPr>
        <w:suppressAutoHyphens w:val="0"/>
        <w:autoSpaceDE w:val="0"/>
        <w:autoSpaceDN w:val="0"/>
        <w:adjustRightInd w:val="0"/>
        <w:spacing w:before="120" w:after="120"/>
        <w:contextualSpacing w:val="0"/>
        <w:rPr>
          <w:b/>
          <w:vanish/>
          <w:color w:val="000000" w:themeColor="text1"/>
          <w:sz w:val="32"/>
          <w:szCs w:val="32"/>
          <w:lang w:eastAsia="pt-BR"/>
        </w:rPr>
      </w:pPr>
    </w:p>
    <w:p w14:paraId="51D95267" w14:textId="77777777" w:rsidR="007E3B32" w:rsidRPr="007E3B32" w:rsidRDefault="007E3B32" w:rsidP="007E3B32">
      <w:pPr>
        <w:pStyle w:val="PargrafodaLista"/>
        <w:numPr>
          <w:ilvl w:val="1"/>
          <w:numId w:val="35"/>
        </w:numPr>
        <w:suppressAutoHyphens w:val="0"/>
        <w:autoSpaceDE w:val="0"/>
        <w:autoSpaceDN w:val="0"/>
        <w:adjustRightInd w:val="0"/>
        <w:spacing w:before="120" w:after="120"/>
        <w:contextualSpacing w:val="0"/>
        <w:rPr>
          <w:b/>
          <w:vanish/>
          <w:color w:val="000000" w:themeColor="text1"/>
          <w:sz w:val="32"/>
          <w:szCs w:val="32"/>
          <w:lang w:eastAsia="pt-BR"/>
        </w:rPr>
      </w:pPr>
    </w:p>
    <w:p w14:paraId="4E25BD08" w14:textId="04280F85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ACFT – Aeronave </w:t>
      </w:r>
    </w:p>
    <w:p w14:paraId="18D1B154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AD – Aeródromo </w:t>
      </w:r>
    </w:p>
    <w:p w14:paraId="7DB9FBD2" w14:textId="77777777" w:rsidR="00A16D04" w:rsidRPr="00BD21FA" w:rsidRDefault="00A16D04" w:rsidP="00A16D04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ASSIPACEA – Assessoria de Investigação e Prevenção de Acidente do Controle do Espaço Aéreo </w:t>
      </w:r>
    </w:p>
    <w:p w14:paraId="3F8C99B0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ATCO – Controlador de Tráfego Aéreo </w:t>
      </w:r>
    </w:p>
    <w:p w14:paraId="0FF0DB4B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ATS – Serviço de Tráfego Aéreo </w:t>
      </w:r>
    </w:p>
    <w:p w14:paraId="283EA957" w14:textId="05AA9C93" w:rsidR="00A22D85" w:rsidRDefault="00A22D85" w:rsidP="00417128">
      <w:pPr>
        <w:pStyle w:val="Default0"/>
        <w:spacing w:before="120" w:after="120"/>
        <w:rPr>
          <w:color w:val="000000" w:themeColor="text1"/>
        </w:rPr>
      </w:pPr>
      <w:r>
        <w:rPr>
          <w:color w:val="000000" w:themeColor="text1"/>
        </w:rPr>
        <w:t>ATC</w:t>
      </w:r>
      <w:r w:rsidRPr="00BD21FA">
        <w:rPr>
          <w:color w:val="000000" w:themeColor="text1"/>
        </w:rPr>
        <w:t xml:space="preserve"> – </w:t>
      </w:r>
      <w:r>
        <w:rPr>
          <w:color w:val="000000" w:themeColor="text1"/>
        </w:rPr>
        <w:t>Controle de Tráfego Aéreo</w:t>
      </w:r>
    </w:p>
    <w:p w14:paraId="303A0F5A" w14:textId="06F349F2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CINDACTA – Centro Integrado de Defesa Aérea e Controle de Tráfego Aéreo </w:t>
      </w:r>
    </w:p>
    <w:p w14:paraId="3E6BAEC9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CH – Canal de Comunicação </w:t>
      </w:r>
    </w:p>
    <w:p w14:paraId="441D2C9C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CLR – Autorização </w:t>
      </w:r>
    </w:p>
    <w:p w14:paraId="2E45437A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lastRenderedPageBreak/>
        <w:t xml:space="preserve">DECEA – Departamento de Controle do Espaço Aéreo </w:t>
      </w:r>
    </w:p>
    <w:p w14:paraId="355F6817" w14:textId="2C238374" w:rsidR="0047224B" w:rsidRPr="00BD21FA" w:rsidRDefault="002836AE" w:rsidP="00F37D79">
      <w:pPr>
        <w:pStyle w:val="Default0"/>
        <w:spacing w:before="120" w:after="120"/>
        <w:rPr>
          <w:color w:val="000000" w:themeColor="text1"/>
        </w:rPr>
      </w:pPr>
      <w:r w:rsidRPr="00F37D79">
        <w:rPr>
          <w:color w:val="000000" w:themeColor="text1"/>
        </w:rPr>
        <w:t xml:space="preserve">EPTA </w:t>
      </w:r>
      <w:r w:rsidRPr="00BD21FA">
        <w:rPr>
          <w:color w:val="000000" w:themeColor="text1"/>
        </w:rPr>
        <w:t xml:space="preserve">– </w:t>
      </w:r>
      <w:r w:rsidRPr="00F37D79">
        <w:rPr>
          <w:color w:val="000000" w:themeColor="text1"/>
        </w:rPr>
        <w:t>Estação Prestadora de Serviços de Telecomunicações e de Tráfego Aéreo</w:t>
      </w:r>
      <w:r w:rsidRPr="00BD21FA">
        <w:rPr>
          <w:color w:val="000000" w:themeColor="text1"/>
        </w:rPr>
        <w:t xml:space="preserve"> </w:t>
      </w:r>
    </w:p>
    <w:p w14:paraId="03BD9FD1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OACI – Organização de Aviação Civil Internacional </w:t>
      </w:r>
    </w:p>
    <w:p w14:paraId="3DF88CC2" w14:textId="350A3266" w:rsidR="00A16D04" w:rsidRPr="00F37D79" w:rsidRDefault="00A16D04" w:rsidP="00F37D79">
      <w:pPr>
        <w:pStyle w:val="Default0"/>
        <w:spacing w:before="120" w:after="120"/>
        <w:rPr>
          <w:b/>
          <w:color w:val="000000" w:themeColor="text1"/>
        </w:rPr>
      </w:pPr>
      <w:r w:rsidRPr="00F37D79">
        <w:rPr>
          <w:color w:val="000000" w:themeColor="text1"/>
        </w:rPr>
        <w:t>PSNA</w:t>
      </w:r>
      <w:r w:rsidRPr="00F37D79">
        <w:rPr>
          <w:color w:val="000000" w:themeColor="text1"/>
        </w:rPr>
        <w:tab/>
      </w:r>
      <w:r w:rsidRPr="00BD21FA">
        <w:rPr>
          <w:color w:val="000000" w:themeColor="text1"/>
        </w:rPr>
        <w:t xml:space="preserve">– </w:t>
      </w:r>
      <w:r w:rsidRPr="00F37D79">
        <w:rPr>
          <w:color w:val="000000" w:themeColor="text1"/>
        </w:rPr>
        <w:t>Provedor de Serviços de Navegação Aérea</w:t>
      </w:r>
    </w:p>
    <w:p w14:paraId="4B003858" w14:textId="77777777" w:rsidR="00A16D04" w:rsidRPr="00BD21FA" w:rsidRDefault="00A16D04" w:rsidP="00A16D04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SCI – Serviço de Combate a Incêndio </w:t>
      </w:r>
    </w:p>
    <w:p w14:paraId="449CD719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SIPACEA - Seção de Investigação e Prevenção de Acidente do Controle do Espaço Aéreo </w:t>
      </w:r>
    </w:p>
    <w:p w14:paraId="7E79404A" w14:textId="77777777" w:rsidR="00257C98" w:rsidRPr="00BD21FA" w:rsidRDefault="00D90542" w:rsidP="00417128">
      <w:pPr>
        <w:spacing w:before="120" w:after="120" w:line="288" w:lineRule="auto"/>
        <w:jc w:val="both"/>
        <w:rPr>
          <w:color w:val="000000" w:themeColor="text1"/>
          <w:sz w:val="23"/>
          <w:szCs w:val="23"/>
        </w:rPr>
      </w:pPr>
      <w:r w:rsidRPr="00BD21FA">
        <w:rPr>
          <w:color w:val="000000" w:themeColor="text1"/>
        </w:rPr>
        <w:t xml:space="preserve">TWR – Torre de </w:t>
      </w:r>
      <w:r w:rsidRPr="00BD21FA">
        <w:rPr>
          <w:color w:val="000000" w:themeColor="text1"/>
          <w:sz w:val="23"/>
          <w:szCs w:val="23"/>
        </w:rPr>
        <w:t xml:space="preserve">Controle de Aeródromo </w:t>
      </w:r>
    </w:p>
    <w:p w14:paraId="642E56F1" w14:textId="0CA45BA9" w:rsidR="003D0528" w:rsidRPr="00BD21FA" w:rsidRDefault="003D0528" w:rsidP="00417128">
      <w:pPr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UHF – Frequência Ultra Alta.</w:t>
      </w:r>
    </w:p>
    <w:p w14:paraId="60CA3CBB" w14:textId="792CB4A9" w:rsidR="00FC409A" w:rsidRPr="00BD21FA" w:rsidRDefault="00FC409A" w:rsidP="00417128">
      <w:pPr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VMC </w:t>
      </w:r>
      <w:r w:rsidR="00AF6591" w:rsidRPr="00BD21FA">
        <w:rPr>
          <w:color w:val="000000" w:themeColor="text1"/>
        </w:rPr>
        <w:t>–</w:t>
      </w:r>
      <w:r w:rsidRPr="00BD21FA">
        <w:rPr>
          <w:color w:val="000000" w:themeColor="text1"/>
        </w:rPr>
        <w:t xml:space="preserve"> </w:t>
      </w:r>
      <w:r w:rsidR="00AF6591" w:rsidRPr="00BD21FA">
        <w:rPr>
          <w:color w:val="000000" w:themeColor="text1"/>
        </w:rPr>
        <w:t>Condições Meteorológicas para voo Visual (</w:t>
      </w:r>
      <w:r w:rsidR="00AF6591" w:rsidRPr="00BD21FA">
        <w:rPr>
          <w:i/>
          <w:color w:val="000000" w:themeColor="text1"/>
        </w:rPr>
        <w:t xml:space="preserve">Visual </w:t>
      </w:r>
      <w:proofErr w:type="spellStart"/>
      <w:r w:rsidR="00AF6591" w:rsidRPr="00BD21FA">
        <w:rPr>
          <w:i/>
          <w:color w:val="000000" w:themeColor="text1"/>
        </w:rPr>
        <w:t>Meteo</w:t>
      </w:r>
      <w:r w:rsidR="00886BC7">
        <w:rPr>
          <w:i/>
          <w:color w:val="000000" w:themeColor="text1"/>
        </w:rPr>
        <w:t>ro</w:t>
      </w:r>
      <w:r w:rsidR="00AF6591" w:rsidRPr="00BD21FA">
        <w:rPr>
          <w:i/>
          <w:color w:val="000000" w:themeColor="text1"/>
        </w:rPr>
        <w:t>logical</w:t>
      </w:r>
      <w:proofErr w:type="spellEnd"/>
      <w:r w:rsidR="00AF6591" w:rsidRPr="00BD21FA">
        <w:rPr>
          <w:i/>
          <w:color w:val="000000" w:themeColor="text1"/>
        </w:rPr>
        <w:t xml:space="preserve"> </w:t>
      </w:r>
      <w:proofErr w:type="spellStart"/>
      <w:r w:rsidR="00AF6591" w:rsidRPr="00BD21FA">
        <w:rPr>
          <w:i/>
          <w:color w:val="000000" w:themeColor="text1"/>
        </w:rPr>
        <w:t>Condition</w:t>
      </w:r>
      <w:r w:rsidR="00D01AC3">
        <w:rPr>
          <w:i/>
          <w:color w:val="000000" w:themeColor="text1"/>
        </w:rPr>
        <w:t>s</w:t>
      </w:r>
      <w:proofErr w:type="spellEnd"/>
      <w:r w:rsidR="00AF6591" w:rsidRPr="00BD21FA">
        <w:rPr>
          <w:color w:val="000000" w:themeColor="text1"/>
        </w:rPr>
        <w:t>)</w:t>
      </w:r>
    </w:p>
    <w:p w14:paraId="75D90E25" w14:textId="23737D14" w:rsidR="003D0528" w:rsidRDefault="005240F1" w:rsidP="00152C0C">
      <w:pPr>
        <w:pStyle w:val="Default0"/>
        <w:numPr>
          <w:ilvl w:val="2"/>
          <w:numId w:val="37"/>
        </w:numPr>
        <w:spacing w:before="120" w:after="120"/>
        <w:rPr>
          <w:color w:val="000000" w:themeColor="text1"/>
        </w:rPr>
      </w:pPr>
      <w:r w:rsidRPr="00152C0C">
        <w:rPr>
          <w:b/>
          <w:color w:val="000000" w:themeColor="text1"/>
          <w:sz w:val="32"/>
          <w:szCs w:val="32"/>
        </w:rPr>
        <w:t>Definições</w:t>
      </w:r>
    </w:p>
    <w:p w14:paraId="20922556" w14:textId="77777777" w:rsidR="007E3B32" w:rsidRPr="00152C0C" w:rsidRDefault="007E3B32" w:rsidP="00526047">
      <w:pPr>
        <w:pStyle w:val="Default0"/>
        <w:spacing w:before="120" w:after="120"/>
        <w:ind w:left="720"/>
        <w:rPr>
          <w:color w:val="000000" w:themeColor="text1"/>
        </w:rPr>
      </w:pPr>
    </w:p>
    <w:p w14:paraId="5503CCD6" w14:textId="77777777" w:rsidR="00700545" w:rsidRPr="00BD21FA" w:rsidRDefault="00700545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ÁREA DE MANOBRA</w:t>
      </w:r>
      <w:r w:rsidR="00F67884" w:rsidRPr="00BD21FA">
        <w:rPr>
          <w:color w:val="000000" w:themeColor="text1"/>
        </w:rPr>
        <w:t>S</w:t>
      </w:r>
    </w:p>
    <w:p w14:paraId="0DD6033D" w14:textId="6DC0CA79" w:rsidR="00700545" w:rsidRPr="00BD21FA" w:rsidRDefault="00700545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Parte do aeródromo destinado ao pouso, decolagem e táxi das aeronaves excluídos os pátios (ICA 100-12).</w:t>
      </w:r>
    </w:p>
    <w:p w14:paraId="6646F84D" w14:textId="18247507" w:rsidR="003D0528" w:rsidRPr="00BD21FA" w:rsidRDefault="003D052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ÁREA DE MOVIMENTO</w:t>
      </w:r>
    </w:p>
    <w:p w14:paraId="4BB08434" w14:textId="4FABB868" w:rsidR="003D0528" w:rsidRDefault="003D052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Parte do aeródromo destinada ao pouso e decolagem, táxi de aeronaves e está integrada pela área de manobras e pátios (ICA 100-12).</w:t>
      </w:r>
    </w:p>
    <w:p w14:paraId="4B5BFC63" w14:textId="6ACEB23F" w:rsidR="00C15FDE" w:rsidRPr="00BD21FA" w:rsidRDefault="00C15FDE" w:rsidP="00C15FDE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ÁREA PROTEGIDA</w:t>
      </w:r>
      <w:r w:rsidRPr="00BD21FA">
        <w:rPr>
          <w:color w:val="000000" w:themeColor="text1"/>
        </w:rPr>
        <w:t xml:space="preserve"> </w:t>
      </w:r>
    </w:p>
    <w:p w14:paraId="2A6A6923" w14:textId="266F68A6" w:rsidR="00C15FDE" w:rsidRPr="00BD21FA" w:rsidRDefault="00C15FDE" w:rsidP="00C15FDE">
      <w:pPr>
        <w:tabs>
          <w:tab w:val="left" w:pos="-142"/>
          <w:tab w:val="left" w:pos="284"/>
        </w:tabs>
        <w:spacing w:before="120" w:after="120"/>
        <w:jc w:val="both"/>
        <w:rPr>
          <w:color w:val="000000" w:themeColor="text1"/>
        </w:rPr>
      </w:pPr>
      <w:r w:rsidRPr="00C15FDE">
        <w:rPr>
          <w:color w:val="000000" w:themeColor="text1"/>
        </w:rPr>
        <w:t xml:space="preserve">É a </w:t>
      </w:r>
      <w:r w:rsidR="00696FA3">
        <w:t xml:space="preserve">área que compreende a pista de pouso e decolagem, a </w:t>
      </w:r>
      <w:proofErr w:type="spellStart"/>
      <w:r w:rsidR="00696FA3" w:rsidRPr="00085750">
        <w:rPr>
          <w:i/>
        </w:rPr>
        <w:t>stopway</w:t>
      </w:r>
      <w:proofErr w:type="spellEnd"/>
      <w:r w:rsidR="00696FA3">
        <w:t>, o comprimento da faixa de pista, a área em ambos os lados da pista de pouso e decolagem delimitada pela distância estabelecida pelo RBAC nº 154 para a posição de espera da referida pista, a área de segurança de fim de pista (RESA) e, se existente, a zona desimpedida (</w:t>
      </w:r>
      <w:proofErr w:type="spellStart"/>
      <w:r w:rsidR="00696FA3" w:rsidRPr="00085750">
        <w:rPr>
          <w:i/>
        </w:rPr>
        <w:t>clearway</w:t>
      </w:r>
      <w:proofErr w:type="spellEnd"/>
      <w:r w:rsidR="00696FA3">
        <w:t>)</w:t>
      </w:r>
      <w:r w:rsidRPr="00BD21FA">
        <w:rPr>
          <w:color w:val="000000" w:themeColor="text1"/>
        </w:rPr>
        <w:t xml:space="preserve">. </w:t>
      </w:r>
      <w:r>
        <w:rPr>
          <w:color w:val="000000" w:themeColor="text1"/>
        </w:rPr>
        <w:t>(RBAC 153.1 (7))</w:t>
      </w:r>
    </w:p>
    <w:p w14:paraId="4DCC9DC0" w14:textId="1F0C28DC" w:rsidR="00E07FE8" w:rsidRPr="00BD21FA" w:rsidRDefault="00E07FE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INCURSÃO EM PISTA </w:t>
      </w:r>
    </w:p>
    <w:p w14:paraId="3DCCA6F1" w14:textId="0057A9E1" w:rsidR="00E07FE8" w:rsidRPr="00BD21FA" w:rsidRDefault="00E07FE8" w:rsidP="005206CD">
      <w:pPr>
        <w:tabs>
          <w:tab w:val="left" w:pos="-142"/>
          <w:tab w:val="left" w:pos="0"/>
        </w:tabs>
        <w:spacing w:before="120" w:after="120" w:line="288" w:lineRule="auto"/>
        <w:ind w:hanging="142"/>
        <w:jc w:val="both"/>
        <w:rPr>
          <w:color w:val="000000" w:themeColor="text1"/>
        </w:rPr>
      </w:pPr>
      <w:r w:rsidRPr="00BD21FA">
        <w:rPr>
          <w:color w:val="000000" w:themeColor="text1"/>
        </w:rPr>
        <w:tab/>
        <w:t xml:space="preserve">Toda ocorrência em aeródromo constituída pela presença incorreta de aeronave, veículo ou pessoa na </w:t>
      </w:r>
      <w:r w:rsidR="00C61948">
        <w:rPr>
          <w:color w:val="000000" w:themeColor="text1"/>
        </w:rPr>
        <w:t>área</w:t>
      </w:r>
      <w:r w:rsidRPr="00BD21FA">
        <w:rPr>
          <w:color w:val="000000" w:themeColor="text1"/>
        </w:rPr>
        <w:t xml:space="preserve"> protegida de uma superfície designada para o pouso ou para a decolagem de uma aeronave (</w:t>
      </w:r>
      <w:r w:rsidR="001B7544">
        <w:rPr>
          <w:color w:val="000000" w:themeColor="text1"/>
        </w:rPr>
        <w:t>RBAC 153</w:t>
      </w:r>
      <w:r w:rsidR="00C15FDE">
        <w:rPr>
          <w:color w:val="000000" w:themeColor="text1"/>
        </w:rPr>
        <w:t>.1 (31)</w:t>
      </w:r>
      <w:r w:rsidRPr="00BD21FA">
        <w:rPr>
          <w:color w:val="000000" w:themeColor="text1"/>
        </w:rPr>
        <w:t>).</w:t>
      </w:r>
    </w:p>
    <w:p w14:paraId="44678B03" w14:textId="77777777" w:rsidR="00584D1B" w:rsidRDefault="00584D1B">
      <w:pPr>
        <w:suppressAutoHyphens w:val="0"/>
        <w:rPr>
          <w:rFonts w:cs="Arial"/>
          <w:b/>
          <w:bCs/>
          <w:kern w:val="1"/>
          <w:sz w:val="32"/>
          <w:szCs w:val="32"/>
        </w:rPr>
      </w:pPr>
      <w:r>
        <w:br w:type="page"/>
      </w:r>
    </w:p>
    <w:p w14:paraId="46F6230F" w14:textId="74533290" w:rsidR="00E4116D" w:rsidRDefault="007451D5" w:rsidP="00526047">
      <w:pPr>
        <w:pStyle w:val="Ttulo1"/>
        <w:numPr>
          <w:ilvl w:val="0"/>
          <w:numId w:val="35"/>
        </w:numPr>
      </w:pPr>
      <w:r w:rsidRPr="00526047">
        <w:lastRenderedPageBreak/>
        <w:t>PROCEDIMENTOS OPERACIONAIS ACORDADOS</w:t>
      </w:r>
      <w:r w:rsidR="00871BC9">
        <w:t xml:space="preserve"> </w:t>
      </w:r>
    </w:p>
    <w:p w14:paraId="014D7DA1" w14:textId="35F3CD41" w:rsidR="007451D5" w:rsidRPr="007451D5" w:rsidRDefault="007451D5" w:rsidP="007451D5">
      <w:pPr>
        <w:pStyle w:val="PargrafodaLista"/>
        <w:keepNext/>
        <w:numPr>
          <w:ilvl w:val="0"/>
          <w:numId w:val="37"/>
        </w:numPr>
        <w:spacing w:before="360" w:after="240"/>
        <w:contextualSpacing w:val="0"/>
        <w:outlineLvl w:val="0"/>
        <w:rPr>
          <w:rFonts w:cs="Arial"/>
          <w:b/>
          <w:bCs/>
          <w:vanish/>
          <w:color w:val="000000" w:themeColor="text1"/>
          <w:kern w:val="1"/>
          <w:sz w:val="32"/>
          <w:szCs w:val="32"/>
        </w:rPr>
      </w:pPr>
    </w:p>
    <w:p w14:paraId="356B16EB" w14:textId="0B97DDD9" w:rsidR="007451D5" w:rsidRDefault="00755513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 w:rsidRPr="000B5D65">
        <w:rPr>
          <w:color w:val="000000" w:themeColor="text1"/>
        </w:rPr>
        <w:t>Prevenção de Incursão em Pista</w:t>
      </w:r>
      <w:r>
        <w:rPr>
          <w:color w:val="000000" w:themeColor="text1"/>
        </w:rPr>
        <w:t xml:space="preserve"> </w:t>
      </w:r>
    </w:p>
    <w:p w14:paraId="20880849" w14:textId="6AAA9B59" w:rsidR="004A705E" w:rsidRDefault="004A705E" w:rsidP="00526047">
      <w:r w:rsidRPr="00124D3C">
        <w:rPr>
          <w:rFonts w:asciiTheme="minorHAnsi" w:hAnsiTheme="minorHAnsi"/>
          <w:b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6C108ED8" wp14:editId="09D32767">
                <wp:simplePos x="0" y="0"/>
                <wp:positionH relativeFrom="margin">
                  <wp:posOffset>-6985</wp:posOffset>
                </wp:positionH>
                <wp:positionV relativeFrom="paragraph">
                  <wp:posOffset>217805</wp:posOffset>
                </wp:positionV>
                <wp:extent cx="5748655" cy="744220"/>
                <wp:effectExtent l="0" t="0" r="23495" b="1778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4422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BE0E" w14:textId="77777777" w:rsidR="003A6177" w:rsidRPr="00526047" w:rsidRDefault="003A6177" w:rsidP="00C57D5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46D0043D" w14:textId="109CDF18" w:rsidR="003A6177" w:rsidRPr="00526047" w:rsidRDefault="003A6177" w:rsidP="0052604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Deve-se buscar o detalhamento necessário para que todos os interessados possam ter plena ciência das responsabilidades envolvidas.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8ED8" id="_x0000_s1029" type="#_x0000_t202" style="position:absolute;margin-left:-.55pt;margin-top:17.15pt;width:452.65pt;height:58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" o:allowoverlap="f" fillcolor="#6dd9ff" strokecolor="white [3212]">
                <v:textbox>
                  <w:txbxContent>
                    <w:p w14:paraId="47E8BE0E" w14:textId="77777777" w:rsidR="003A6177" w:rsidRPr="00526047" w:rsidRDefault="003A6177" w:rsidP="00C57D5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46D0043D" w14:textId="109CDF18" w:rsidR="003A6177" w:rsidRPr="00526047" w:rsidRDefault="003A6177" w:rsidP="0052604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Deve-se buscar o detalhamento necessário para que todos os interessados possam ter plena ciência das responsabilidades envolvidas.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738DC2" w14:textId="58964AB3" w:rsidR="004A705E" w:rsidRDefault="004A705E" w:rsidP="00526047"/>
    <w:p w14:paraId="23EF8C87" w14:textId="77777777" w:rsidR="004A705E" w:rsidRDefault="004A705E" w:rsidP="004A705E">
      <w:r>
        <w:t>Exemplo de redação:</w:t>
      </w:r>
    </w:p>
    <w:p w14:paraId="60E243B8" w14:textId="3E44A63F" w:rsidR="00C57D5F" w:rsidRPr="00526047" w:rsidRDefault="00C57D5F" w:rsidP="00526047"/>
    <w:p w14:paraId="482C8A73" w14:textId="2991980B" w:rsidR="008768C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Segundo as normas vigentes, incursão em pista é toda ocorrência em aeródromo constituída pela presença incorreta de aeronave, veículo ou pessoa na área protegida de uma superfície designada para pouso ou decolagem de uma aeronave. </w:t>
      </w:r>
      <w:r w:rsidR="008768C2" w:rsidRPr="00526047">
        <w:rPr>
          <w:i/>
          <w:color w:val="000000" w:themeColor="text1"/>
        </w:rPr>
        <w:t>Portanto, incursão em pista ocorre somente na área protegida de uma pista de pouso e decolagem em uso.</w:t>
      </w:r>
    </w:p>
    <w:p w14:paraId="6B8DAD3B" w14:textId="5BE6457B" w:rsidR="00C30872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Embora a presença de animais, pássaros e objetos não se constitua em incursão em pista, os órgãos ATS devem registrá-la com o objetivo de subsidiar os órgãos do operador de aeródromo na implementação de medidas corretivas necessárias ao aperfeiçoamento da segurança operacional nos aeródromos brasileiros, bem como reportá-la ao </w:t>
      </w:r>
      <w:r w:rsidR="00526047">
        <w:rPr>
          <w:i/>
          <w:color w:val="000000" w:themeColor="text1"/>
        </w:rPr>
        <w:t>Portal Único disponível no site da Anac</w:t>
      </w:r>
      <w:r w:rsidRPr="00526047">
        <w:rPr>
          <w:i/>
          <w:color w:val="000000" w:themeColor="text1"/>
        </w:rPr>
        <w:t>.</w:t>
      </w:r>
    </w:p>
    <w:p w14:paraId="3A321B40" w14:textId="77777777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A Figura 1 mostra o croqui da(s) área(s) protegida(s) da(s) pista(s) do Aeroporto de ___________________________.</w:t>
      </w:r>
    </w:p>
    <w:p w14:paraId="2F4C3779" w14:textId="77777777" w:rsidR="00443990" w:rsidRPr="00526047" w:rsidRDefault="00443990" w:rsidP="00443990">
      <w:pPr>
        <w:keepNext/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jc w:val="both"/>
        <w:rPr>
          <w:i/>
          <w:color w:val="000000" w:themeColor="text1"/>
        </w:rPr>
      </w:pPr>
      <w:r w:rsidRPr="00526047">
        <w:rPr>
          <w:i/>
          <w:noProof/>
          <w:color w:val="000000" w:themeColor="text1"/>
          <w:lang w:eastAsia="pt-BR"/>
        </w:rPr>
        <w:drawing>
          <wp:inline distT="0" distB="0" distL="0" distR="0" wp14:anchorId="023F12A0" wp14:editId="48BA2A57">
            <wp:extent cx="5934710" cy="1362710"/>
            <wp:effectExtent l="19050" t="19050" r="27940" b="279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62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F8F2E7" w14:textId="7DA91CC8" w:rsidR="00443990" w:rsidRPr="00526047" w:rsidRDefault="00443990" w:rsidP="00443990">
      <w:pPr>
        <w:pStyle w:val="Legenda"/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526047">
        <w:rPr>
          <w:b/>
          <w:color w:val="000000" w:themeColor="text1"/>
          <w:sz w:val="22"/>
          <w:szCs w:val="22"/>
        </w:rPr>
        <w:t xml:space="preserve">Figura </w:t>
      </w:r>
      <w:r w:rsidRPr="00526047">
        <w:rPr>
          <w:b/>
          <w:color w:val="000000" w:themeColor="text1"/>
          <w:sz w:val="22"/>
          <w:szCs w:val="22"/>
        </w:rPr>
        <w:fldChar w:fldCharType="begin"/>
      </w:r>
      <w:r w:rsidRPr="00526047">
        <w:rPr>
          <w:b/>
          <w:color w:val="000000" w:themeColor="text1"/>
          <w:sz w:val="22"/>
          <w:szCs w:val="22"/>
        </w:rPr>
        <w:instrText xml:space="preserve"> SEQ Figura \* ARABIC </w:instrText>
      </w:r>
      <w:r w:rsidRPr="00526047">
        <w:rPr>
          <w:b/>
          <w:color w:val="000000" w:themeColor="text1"/>
          <w:sz w:val="22"/>
          <w:szCs w:val="22"/>
        </w:rPr>
        <w:fldChar w:fldCharType="separate"/>
      </w:r>
      <w:r w:rsidRPr="00526047">
        <w:rPr>
          <w:b/>
          <w:noProof/>
          <w:color w:val="000000" w:themeColor="text1"/>
          <w:sz w:val="22"/>
          <w:szCs w:val="22"/>
        </w:rPr>
        <w:t>1</w:t>
      </w:r>
      <w:r w:rsidRPr="00526047">
        <w:rPr>
          <w:b/>
          <w:color w:val="000000" w:themeColor="text1"/>
          <w:sz w:val="22"/>
          <w:szCs w:val="22"/>
        </w:rPr>
        <w:fldChar w:fldCharType="end"/>
      </w:r>
      <w:r w:rsidRPr="00526047">
        <w:rPr>
          <w:b/>
          <w:color w:val="000000" w:themeColor="text1"/>
          <w:sz w:val="22"/>
          <w:szCs w:val="22"/>
        </w:rPr>
        <w:t xml:space="preserve"> – Área protegida da pista </w:t>
      </w:r>
      <w:r w:rsidR="007E7A53" w:rsidRPr="00526047">
        <w:rPr>
          <w:b/>
          <w:color w:val="000000" w:themeColor="text1"/>
          <w:sz w:val="22"/>
          <w:szCs w:val="22"/>
        </w:rPr>
        <w:t>de pouso e decolagem</w:t>
      </w:r>
    </w:p>
    <w:p w14:paraId="7E8B4881" w14:textId="77777777" w:rsidR="00443990" w:rsidRPr="00526047" w:rsidRDefault="00443990" w:rsidP="00443990">
      <w:pPr>
        <w:pStyle w:val="Legenda"/>
        <w:spacing w:before="120" w:after="120"/>
        <w:jc w:val="center"/>
        <w:rPr>
          <w:iCs w:val="0"/>
          <w:color w:val="000000" w:themeColor="text1"/>
          <w:sz w:val="24"/>
          <w:szCs w:val="24"/>
        </w:rPr>
      </w:pPr>
      <w:r w:rsidRPr="00526047">
        <w:rPr>
          <w:color w:val="000000" w:themeColor="text1"/>
          <w:sz w:val="22"/>
          <w:szCs w:val="22"/>
          <w:highlight w:val="yellow"/>
        </w:rPr>
        <w:t>(substitua a figura acima pelo croqui da(s) área(s) protegida(s) da(s) pista(s) do aeroporto, que pode ser elaborado com auxílio de imagem do Google Earth)</w:t>
      </w:r>
    </w:p>
    <w:p w14:paraId="40696CBB" w14:textId="77777777" w:rsidR="00443990" w:rsidRPr="00526047" w:rsidRDefault="00443990" w:rsidP="00443990">
      <w:pPr>
        <w:keepNext/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jc w:val="both"/>
        <w:rPr>
          <w:i/>
          <w:color w:val="000000" w:themeColor="text1"/>
        </w:rPr>
      </w:pPr>
    </w:p>
    <w:p w14:paraId="277D231E" w14:textId="77777777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Durante as condições IMC em que o ILS estiver sendo utilizado, as áreas críticas dos ILS também fazem parte da área protegida.</w:t>
      </w:r>
    </w:p>
    <w:p w14:paraId="06B8FFEE" w14:textId="3098C647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Os limites da área protegida da pista de </w:t>
      </w:r>
      <w:r w:rsidRPr="00526047">
        <w:rPr>
          <w:i/>
          <w:color w:val="000000" w:themeColor="text1"/>
          <w:highlight w:val="yellow"/>
        </w:rPr>
        <w:t>SBXX</w:t>
      </w:r>
      <w:r w:rsidRPr="00526047">
        <w:rPr>
          <w:i/>
          <w:color w:val="000000" w:themeColor="text1"/>
        </w:rPr>
        <w:t xml:space="preserve"> est</w:t>
      </w:r>
      <w:r w:rsidR="007E7A53" w:rsidRPr="00526047">
        <w:rPr>
          <w:i/>
          <w:color w:val="000000" w:themeColor="text1"/>
        </w:rPr>
        <w:t>á</w:t>
      </w:r>
      <w:r w:rsidRPr="00526047">
        <w:rPr>
          <w:i/>
          <w:color w:val="000000" w:themeColor="text1"/>
        </w:rPr>
        <w:t xml:space="preserve"> demarcado nas áreas gramadas em ambos os lados e na extremidade por referenciais. Em alguns locais por </w:t>
      </w:r>
      <w:r w:rsidRPr="00526047">
        <w:rPr>
          <w:i/>
          <w:color w:val="000000" w:themeColor="text1"/>
          <w:highlight w:val="yellow"/>
        </w:rPr>
        <w:t>estacas brancas, e em outros, pela vala de drenagem</w:t>
      </w:r>
      <w:r w:rsidRPr="00526047">
        <w:rPr>
          <w:i/>
          <w:color w:val="000000" w:themeColor="text1"/>
        </w:rPr>
        <w:t>.</w:t>
      </w:r>
    </w:p>
    <w:p w14:paraId="023BBB07" w14:textId="77777777" w:rsidR="005968D2" w:rsidRPr="00526047" w:rsidRDefault="005968D2" w:rsidP="005968D2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Com a finalidade de coibir o acesso indevido de pessoas, veículos ou animais, a </w:t>
      </w:r>
      <w:r w:rsidRPr="00526047">
        <w:rPr>
          <w:i/>
          <w:color w:val="000000" w:themeColor="text1"/>
          <w:highlight w:val="yellow"/>
        </w:rPr>
        <w:t>Gerência de Operações de</w:t>
      </w:r>
      <w:r w:rsidRPr="00526047">
        <w:rPr>
          <w:i/>
          <w:color w:val="000000" w:themeColor="text1"/>
        </w:rPr>
        <w:t xml:space="preserve"> </w:t>
      </w:r>
      <w:r w:rsidRPr="00526047">
        <w:rPr>
          <w:i/>
          <w:color w:val="000000" w:themeColor="text1"/>
          <w:highlight w:val="yellow"/>
        </w:rPr>
        <w:t>SBXX</w:t>
      </w:r>
      <w:r w:rsidRPr="00526047">
        <w:rPr>
          <w:i/>
          <w:color w:val="000000" w:themeColor="text1"/>
        </w:rPr>
        <w:t xml:space="preserve"> deverá zelar para que a área patrimonial do aeroporto esteja com os acessos controlados, as barreiras de proteção física, como as placas e cartazes de advertência, apropriadamente distribuídas nas áreas restritas em todo o perímetro patrimonial do aeroporto e que a cerca de proteção seja inspecionada, rotineiramente, durante os turnos de trabalho, pelo </w:t>
      </w:r>
      <w:r w:rsidRPr="00526047">
        <w:rPr>
          <w:i/>
          <w:color w:val="000000" w:themeColor="text1"/>
          <w:highlight w:val="yellow"/>
        </w:rPr>
        <w:t>fiscal de pátio</w:t>
      </w:r>
      <w:r w:rsidRPr="00526047">
        <w:rPr>
          <w:i/>
          <w:color w:val="000000" w:themeColor="text1"/>
        </w:rPr>
        <w:t xml:space="preserve">. </w:t>
      </w:r>
    </w:p>
    <w:p w14:paraId="4882A98C" w14:textId="77777777" w:rsidR="005968D2" w:rsidRPr="00526047" w:rsidRDefault="005968D2" w:rsidP="005968D2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lastRenderedPageBreak/>
        <w:t>Qualquer situação anormal relacionada com acesso indevido de pessoas, veículos ou animais que possa trazer risco à operação deverá ser comunicada imediatamente à TWR, via rádio (Canal ___), ou via telefone, para que o órgão ATC possa adotar as medidas necessárias, alertando às aeronaves em operação no aeródromo. Adicionalmente, os dados deverão ser encaminhados por e-mail ao Órgão ATC, para auxiliar na análise da ocorrência.</w:t>
      </w:r>
    </w:p>
    <w:p w14:paraId="57AF4DEE" w14:textId="77777777" w:rsidR="005968D2" w:rsidRPr="00526047" w:rsidRDefault="005968D2" w:rsidP="005968D2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Para evitar incidentes causados pelo ingresso de animais na área de manobras, a TWR, ao constatar ou tomar conhecimento da presença de animais na pista, deverá imediatamente comunicar o fato ao </w:t>
      </w:r>
      <w:r w:rsidRPr="00526047">
        <w:rPr>
          <w:i/>
          <w:color w:val="000000" w:themeColor="text1"/>
          <w:highlight w:val="yellow"/>
        </w:rPr>
        <w:t>COA</w:t>
      </w:r>
      <w:r w:rsidRPr="00526047">
        <w:rPr>
          <w:i/>
          <w:color w:val="000000" w:themeColor="text1"/>
        </w:rPr>
        <w:t xml:space="preserve"> no Canal ___, para as providências necessárias. A ocorrência deverá ser registrada no Livro de Registro de Ocorrências (LRO) da TWR e do operador de </w:t>
      </w:r>
      <w:r w:rsidRPr="00526047">
        <w:rPr>
          <w:i/>
          <w:color w:val="000000" w:themeColor="text1"/>
          <w:highlight w:val="yellow"/>
        </w:rPr>
        <w:t>SBXX</w:t>
      </w:r>
      <w:r w:rsidRPr="00526047">
        <w:rPr>
          <w:i/>
          <w:color w:val="000000" w:themeColor="text1"/>
        </w:rPr>
        <w:t>.</w:t>
      </w:r>
    </w:p>
    <w:p w14:paraId="2B75E718" w14:textId="0E04E666" w:rsidR="001E6034" w:rsidRPr="00526047" w:rsidRDefault="001E6034" w:rsidP="00526047">
      <w:pPr>
        <w:pStyle w:val="PargrafodaLista"/>
        <w:numPr>
          <w:ilvl w:val="0"/>
          <w:numId w:val="43"/>
        </w:numPr>
        <w:ind w:left="851" w:hanging="851"/>
        <w:rPr>
          <w:b/>
          <w:i/>
        </w:rPr>
      </w:pPr>
      <w:r w:rsidRPr="00526047">
        <w:rPr>
          <w:b/>
          <w:i/>
        </w:rPr>
        <w:t>Comunicação com TWR</w:t>
      </w:r>
    </w:p>
    <w:p w14:paraId="162887D7" w14:textId="2EE316D9" w:rsidR="000170D5" w:rsidRPr="00526047" w:rsidRDefault="000170D5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0170D5">
        <w:rPr>
          <w:i/>
          <w:color w:val="000000" w:themeColor="text1"/>
        </w:rPr>
        <w:t xml:space="preserve">Somente pessoal devidamente treinado e familiarizado com a operação na área de manobras do </w:t>
      </w:r>
      <w:r w:rsidRPr="000170D5">
        <w:rPr>
          <w:i/>
          <w:color w:val="000000" w:themeColor="text1"/>
          <w:highlight w:val="yellow"/>
        </w:rPr>
        <w:t>SBXX</w:t>
      </w:r>
      <w:r w:rsidRPr="000170D5">
        <w:rPr>
          <w:i/>
          <w:color w:val="000000" w:themeColor="text1"/>
        </w:rPr>
        <w:t xml:space="preserve"> será autorizado a acessar a área de manobras.</w:t>
      </w:r>
    </w:p>
    <w:p w14:paraId="291146E3" w14:textId="4DA6E192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Todos os veículos ou pessoas que necessitem acessar a área de manobras deverão manter comunicação bilateral no Canal ___ do rádio UHF do operador do Aeroporto com a TWR.</w:t>
      </w:r>
    </w:p>
    <w:p w14:paraId="16D94530" w14:textId="77777777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Antes de solicitar autorização para ingresso na área de manobras, o motorista ou pedestre deve verificar se o equipamento rádio está operando normalmente. </w:t>
      </w:r>
    </w:p>
    <w:p w14:paraId="28400A4C" w14:textId="77777777" w:rsidR="00443990" w:rsidRPr="00526047" w:rsidRDefault="00443990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Enquanto permanecer na área de manobras, o equipamento rádio do veículo e o rádio portátil do condutor deverão permanecer ligados e sintonizados no Canal ___.</w:t>
      </w:r>
    </w:p>
    <w:p w14:paraId="3B6978EE" w14:textId="3C487726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Qualquer veículo ou pessoa que não dispuser de equipamento rádio para manter comunicação bilateral com a TWR e que necessite transitar pela área de manobras, somente poderá fazê-lo se for acompanhado por outro veículo ou pessoa equipada com o equipamento rádio em funcionamento.</w:t>
      </w:r>
    </w:p>
    <w:p w14:paraId="12883423" w14:textId="309D0FE9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O motorista e o pedestre na área de manobras devem utilizar a fraseologia padrão para as comunicações com a TWR.</w:t>
      </w:r>
    </w:p>
    <w:p w14:paraId="14782F18" w14:textId="72986296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O motorista e o pedestre na área de manobras, quando desejarem acessar a pista, deverão aguardar antes do limite da área protegida e solicitar autorização à TWR. Estando numa pista de táxi, deve-se aguardar a autorização antes da posição de espera; quando fora de uma pista de táxi, aguardar antes da demarcação da área protegida.</w:t>
      </w:r>
    </w:p>
    <w:p w14:paraId="5B0B190A" w14:textId="5D7E192A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Quando uma aeronave estiver taxiando, todos os veículos e pessoas deverão manter-se a uma distância mínima de </w:t>
      </w:r>
      <w:r w:rsidRPr="00526047">
        <w:rPr>
          <w:i/>
          <w:color w:val="000000" w:themeColor="text1"/>
          <w:highlight w:val="yellow"/>
        </w:rPr>
        <w:t>50 metros</w:t>
      </w:r>
      <w:r w:rsidRPr="00526047">
        <w:rPr>
          <w:i/>
          <w:color w:val="000000" w:themeColor="text1"/>
        </w:rPr>
        <w:t xml:space="preserve"> da lateral da pista de táxi.</w:t>
      </w:r>
    </w:p>
    <w:p w14:paraId="49984363" w14:textId="4A5D9F6C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Quando solicitado para livrar a pista, o motorista ou pedestre deverá informar “pista livre” somente quando se encontrar fora da área protegida da pista. No caso de veículo livrando a pista por uma pista de taxi, o reporte deverá ser feito somente após cruzamento da posição de espera.</w:t>
      </w:r>
    </w:p>
    <w:p w14:paraId="04B9D1FF" w14:textId="2BD50929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Caso a TWR necessite entrar em contato com um veículo ou pessoa que esteja na área de manobras e não consiga, a TWR deverá solicitar apoio do COA, via rádio, para enviar uma segunda viatura que apoiará no restabelecimento do contato com o veículo.</w:t>
      </w:r>
    </w:p>
    <w:p w14:paraId="26CD43A9" w14:textId="1EAB07DF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Durante a operação de pouso e decolagem, os veículos e pessoas que estejam na área de manobras devem se manter fora da área protegida da pista. O croqui com os limites da área protegida da(s) pista(s) do Aeroporto de _______________ estão na Figura 1 desta Carta de Acordo Operacional.</w:t>
      </w:r>
    </w:p>
    <w:p w14:paraId="2259C883" w14:textId="27DFDB2C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Caso motorista ou pedestre na área de manobras não receba ou não compreenda por completo alguma mensagem da TWR, ele deverá efetuar uma nova chamada e solicitar a repetição da mensagem. Permanecendo a falta de contato ou do entendimento da mensagem na segunda tentativa, ele deve afastar-se da área protegida para realizar novas tentativas.</w:t>
      </w:r>
    </w:p>
    <w:p w14:paraId="51E7F50F" w14:textId="026A1F33" w:rsidR="00C30872" w:rsidRPr="00526047" w:rsidRDefault="00C30872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lastRenderedPageBreak/>
        <w:t>Caso ocorra situação em que exista mais de um veículo ou pessoa na área de manobras e seja necessário que todos livrem a área protegida, a TWR será responsável pelo comando para que todos livrem a pista.</w:t>
      </w:r>
    </w:p>
    <w:p w14:paraId="50E6B0A2" w14:textId="762E9C4A" w:rsidR="00C30872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Caso o veículo ou pessoa que esteja na área de manobras perca o contato rádio com a TWR, tal veículo ou pessoa deverá afastar-se da área protegida da pista e aguardar a chegada de outro veículo que o conduzirá em contato bilateral com a TWR.</w:t>
      </w:r>
    </w:p>
    <w:p w14:paraId="46F5FCAA" w14:textId="4650A533" w:rsidR="00EC5133" w:rsidRPr="00526047" w:rsidRDefault="00EC5133" w:rsidP="00526047">
      <w:pPr>
        <w:pStyle w:val="PargrafodaLista"/>
        <w:numPr>
          <w:ilvl w:val="0"/>
          <w:numId w:val="43"/>
        </w:numPr>
        <w:ind w:left="851" w:hanging="851"/>
        <w:rPr>
          <w:b/>
          <w:i/>
        </w:rPr>
      </w:pPr>
      <w:r w:rsidRPr="00526047">
        <w:rPr>
          <w:b/>
          <w:i/>
        </w:rPr>
        <w:t>Atribuições do Operador do Aeroporto para Prevenção de Incursão em Pista</w:t>
      </w:r>
    </w:p>
    <w:p w14:paraId="3E6AEC3B" w14:textId="10834511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Treinar e manter proficientes os motoristas que transitam pela área de manobras, para o uso correto da fraseologia durante as comunicações com a TWR, sobretudo nas autorizações de ingresso em pista de táxi ou na área protegida da pista de pouso e decolagem</w:t>
      </w:r>
    </w:p>
    <w:p w14:paraId="16FD5FCA" w14:textId="325175E9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Exigir o treinamento de prevenção de incursão em pista como requisito para o motorista acessar a área de manobras.</w:t>
      </w:r>
    </w:p>
    <w:p w14:paraId="7A253692" w14:textId="5DAE0D50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Treinar e manter proficientes os motoristas de veículos quanto às posições corretas para cruzamento ou ingresso na pista de táxi, cruzamento ou ingresso na área protegida da pista de pouso e decolagem, as quais somente poderão ser ultrapassadas com autorização da TWR.</w:t>
      </w:r>
    </w:p>
    <w:p w14:paraId="7941B031" w14:textId="76C4CCB8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Orientar os motoristas que veículos não equipados com equipamento rádio para comunicação bilateral com a TWR somente poderão ingressar na área de manobras acompanhados de outro veículo com rádio que permita manter a comunicação com a TWR.</w:t>
      </w:r>
    </w:p>
    <w:p w14:paraId="76EEB5DD" w14:textId="2656833B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Ministrar palestra ao pessoal autorizado a se deslocar na área de manobras, sempre que houver alterações significativas no aeroporto (</w:t>
      </w:r>
      <w:proofErr w:type="gramStart"/>
      <w:r w:rsidRPr="00526047">
        <w:rPr>
          <w:i/>
          <w:color w:val="000000" w:themeColor="text1"/>
        </w:rPr>
        <w:t>desvios devido</w:t>
      </w:r>
      <w:proofErr w:type="gramEnd"/>
      <w:r w:rsidRPr="00526047">
        <w:rPr>
          <w:i/>
          <w:color w:val="000000" w:themeColor="text1"/>
        </w:rPr>
        <w:t xml:space="preserve"> obras, modificações na área, etc.).</w:t>
      </w:r>
    </w:p>
    <w:p w14:paraId="27B8922C" w14:textId="21A6014E" w:rsidR="008768C2" w:rsidRPr="00526047" w:rsidRDefault="008768C2" w:rsidP="00526047">
      <w:pPr>
        <w:pStyle w:val="PargrafodaLista"/>
        <w:numPr>
          <w:ilvl w:val="0"/>
          <w:numId w:val="43"/>
        </w:numPr>
        <w:ind w:left="851" w:hanging="851"/>
        <w:rPr>
          <w:b/>
          <w:i/>
        </w:rPr>
      </w:pPr>
      <w:r w:rsidRPr="00526047">
        <w:rPr>
          <w:b/>
          <w:i/>
        </w:rPr>
        <w:t xml:space="preserve">Atribuições do Chefe da TWR </w:t>
      </w:r>
      <w:r w:rsidR="0086311E" w:rsidRPr="00526047">
        <w:rPr>
          <w:b/>
          <w:i/>
        </w:rPr>
        <w:t>para Prevenção de Incursão em Pista</w:t>
      </w:r>
    </w:p>
    <w:p w14:paraId="74B22A81" w14:textId="1D3B7E18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Manter os procedimentos atualizados para prevenir a ocorrência de incursão em pista no Aeroporto.</w:t>
      </w:r>
    </w:p>
    <w:p w14:paraId="0E6121DC" w14:textId="0D372B54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Encaminhar à SIPACEA da Organização Regional uma cópia das planilhas de dados sobre incursão em pista no aeródromo, de acordo com as orientações da ICA 81-4.</w:t>
      </w:r>
    </w:p>
    <w:p w14:paraId="1885F9EE" w14:textId="403D1A1C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Manter um canal de comunicação com o operador do Aeroporto para veiculação entre os órgãos prestadores de Serviços de Tráfego Aéreo e o setor responsável pela Gerência de Operações do Aeroporto, a fim de permitir a adoção de medidas mitigadoras imediatas que visem corrigir e prevenir situação real ou potencial de incursão em pista.</w:t>
      </w:r>
    </w:p>
    <w:p w14:paraId="031F746D" w14:textId="2295802B" w:rsidR="006513EB" w:rsidRPr="00526047" w:rsidRDefault="006513EB" w:rsidP="00526047">
      <w:pPr>
        <w:pStyle w:val="PargrafodaLista"/>
        <w:numPr>
          <w:ilvl w:val="2"/>
          <w:numId w:val="35"/>
        </w:numPr>
        <w:tabs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Encaminhar mensalmente ao </w:t>
      </w:r>
      <w:r w:rsidRPr="00526047">
        <w:rPr>
          <w:i/>
          <w:color w:val="000000" w:themeColor="text1"/>
          <w:highlight w:val="yellow"/>
        </w:rPr>
        <w:t>responsável pelo SGSO</w:t>
      </w:r>
      <w:r w:rsidRPr="00526047">
        <w:rPr>
          <w:i/>
          <w:color w:val="000000" w:themeColor="text1"/>
        </w:rPr>
        <w:t xml:space="preserve"> do operador do Aeroporto cópia das planilhas de dados sobre incursão em pista e das planilhas de dados sobre presença de animais, pássaros e objetos nas pistas do Aeroporto sempre que houver.</w:t>
      </w:r>
    </w:p>
    <w:p w14:paraId="764D76E8" w14:textId="0DC3D185" w:rsidR="00755513" w:rsidRDefault="004A705E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 w:rsidRPr="00124D3C">
        <w:rPr>
          <w:rFonts w:asciiTheme="minorHAnsi" w:hAnsiTheme="minorHAnsi"/>
          <w:b w:val="0"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 wp14:anchorId="1710A891" wp14:editId="264BCE9F">
                <wp:simplePos x="0" y="0"/>
                <wp:positionH relativeFrom="margin">
                  <wp:posOffset>-6985</wp:posOffset>
                </wp:positionH>
                <wp:positionV relativeFrom="paragraph">
                  <wp:posOffset>621665</wp:posOffset>
                </wp:positionV>
                <wp:extent cx="5812155" cy="744220"/>
                <wp:effectExtent l="0" t="0" r="17145" b="1778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422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5D97" w14:textId="77777777" w:rsidR="003A6177" w:rsidRPr="00526047" w:rsidRDefault="003A6177" w:rsidP="004A705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16E335D6" w14:textId="77777777" w:rsidR="003A6177" w:rsidRPr="00526047" w:rsidRDefault="003A6177" w:rsidP="00526047">
                            <w:pPr>
                              <w:pStyle w:val="Textodecomentrio1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6047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ar-SA" w:bidi="ar-SA"/>
                              </w:rPr>
                              <w:t>Deve-se buscar o detalhamento necessário para que todos os interessados possam ter plena ciência das responsabilidades envolvidas.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A891" id="_x0000_s1030" type="#_x0000_t202" style="position:absolute;left:0;text-align:left;margin-left:-.55pt;margin-top:48.95pt;width:457.65pt;height:58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" o:allowoverlap="f" fillcolor="#6dd9ff" strokecolor="white [3212]">
                <v:textbox>
                  <w:txbxContent>
                    <w:p w14:paraId="28105D97" w14:textId="77777777" w:rsidR="003A6177" w:rsidRPr="00526047" w:rsidRDefault="003A6177" w:rsidP="004A705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16E335D6" w14:textId="77777777" w:rsidR="003A6177" w:rsidRPr="00526047" w:rsidRDefault="003A6177" w:rsidP="00526047">
                      <w:pPr>
                        <w:pStyle w:val="Textodecomentrio1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526047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kern w:val="0"/>
                          <w:sz w:val="24"/>
                          <w:szCs w:val="24"/>
                          <w:lang w:eastAsia="ar-SA" w:bidi="ar-SA"/>
                        </w:rPr>
                        <w:t>Deve-se buscar o detalhamento necessário para que todos os interessados possam ter plena ciência das responsabilidades envolvidas.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133" w:rsidRPr="00EC5133">
        <w:rPr>
          <w:color w:val="000000" w:themeColor="text1"/>
        </w:rPr>
        <w:t>C</w:t>
      </w:r>
      <w:r w:rsidR="00EC5133">
        <w:rPr>
          <w:color w:val="000000" w:themeColor="text1"/>
        </w:rPr>
        <w:t>oordenação em Caso de I</w:t>
      </w:r>
      <w:r w:rsidR="00EC5133" w:rsidRPr="00EC5133">
        <w:rPr>
          <w:color w:val="000000" w:themeColor="text1"/>
        </w:rPr>
        <w:t xml:space="preserve">ncursão em </w:t>
      </w:r>
      <w:r w:rsidR="00EC5133">
        <w:rPr>
          <w:color w:val="000000" w:themeColor="text1"/>
        </w:rPr>
        <w:t>P</w:t>
      </w:r>
      <w:r w:rsidR="00EC5133" w:rsidRPr="00EC5133">
        <w:rPr>
          <w:color w:val="000000" w:themeColor="text1"/>
        </w:rPr>
        <w:t>ista</w:t>
      </w:r>
    </w:p>
    <w:p w14:paraId="736A8AFD" w14:textId="761A22C6" w:rsidR="004A705E" w:rsidRDefault="004A705E" w:rsidP="00526047"/>
    <w:p w14:paraId="08C9E86B" w14:textId="4625708F" w:rsidR="004A705E" w:rsidRDefault="004A705E" w:rsidP="00526047">
      <w:r>
        <w:t>Exemplo de redação:</w:t>
      </w:r>
    </w:p>
    <w:p w14:paraId="58B2ED7A" w14:textId="3504E230" w:rsidR="004A705E" w:rsidRPr="00526047" w:rsidRDefault="004A705E" w:rsidP="00526047"/>
    <w:p w14:paraId="58E15643" w14:textId="0299DEED" w:rsidR="006C776C" w:rsidRPr="00526047" w:rsidRDefault="006C776C" w:rsidP="00526047">
      <w:pPr>
        <w:pStyle w:val="PargrafodaLista"/>
        <w:numPr>
          <w:ilvl w:val="0"/>
          <w:numId w:val="43"/>
        </w:numPr>
        <w:ind w:left="851" w:hanging="851"/>
        <w:rPr>
          <w:i/>
        </w:rPr>
      </w:pPr>
      <w:r w:rsidRPr="00526047">
        <w:rPr>
          <w:b/>
          <w:i/>
        </w:rPr>
        <w:t>Atribuições da TWR</w:t>
      </w:r>
      <w:r w:rsidR="004C2E21" w:rsidRPr="00526047">
        <w:rPr>
          <w:b/>
          <w:i/>
        </w:rPr>
        <w:t xml:space="preserve"> em Caso de Incursão em Pista</w:t>
      </w:r>
    </w:p>
    <w:p w14:paraId="4A591E1A" w14:textId="1293F8D7" w:rsidR="00755513" w:rsidRPr="00526047" w:rsidRDefault="00755513" w:rsidP="00526047">
      <w:pPr>
        <w:pStyle w:val="PargrafodaLista"/>
        <w:ind w:left="851"/>
        <w:rPr>
          <w:i/>
        </w:rPr>
      </w:pPr>
    </w:p>
    <w:p w14:paraId="2CB27110" w14:textId="32FA0AE5" w:rsidR="00314220" w:rsidRPr="00526047" w:rsidRDefault="00314220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</w:rPr>
        <w:lastRenderedPageBreak/>
        <w:t>O controlador de tráfego aéreo, em serviço, que constatar ou tomar conhecimento da</w:t>
      </w:r>
      <w:r w:rsidRPr="00526047">
        <w:rPr>
          <w:i/>
          <w:color w:val="000000" w:themeColor="text1"/>
        </w:rPr>
        <w:t xml:space="preserve"> ocorrência de incursão em pista deverá, imediatamente, comunicar o fato ao </w:t>
      </w:r>
      <w:r w:rsidRPr="00526047">
        <w:rPr>
          <w:i/>
          <w:color w:val="000000" w:themeColor="text1"/>
          <w:highlight w:val="yellow"/>
        </w:rPr>
        <w:t>Supervisor/Coordenador (ou responsável pela equipe de serviço da TWR)</w:t>
      </w:r>
      <w:r w:rsidRPr="00526047">
        <w:rPr>
          <w:i/>
          <w:color w:val="000000" w:themeColor="text1"/>
        </w:rPr>
        <w:t xml:space="preserve"> bem como registrar no Livro de Registro de Ocorrências-LRO.</w:t>
      </w:r>
    </w:p>
    <w:p w14:paraId="4CD06E25" w14:textId="35A30F3A" w:rsidR="00314220" w:rsidRPr="00526047" w:rsidRDefault="00314220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b/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Supervisor/Coordenador (ou responsável pela equipe de serviço da TWR)</w:t>
      </w:r>
      <w:r w:rsidRPr="00526047">
        <w:rPr>
          <w:i/>
        </w:rPr>
        <w:t xml:space="preserve"> deverá comunicar à </w:t>
      </w:r>
      <w:r w:rsidRPr="00526047">
        <w:rPr>
          <w:i/>
          <w:highlight w:val="yellow"/>
        </w:rPr>
        <w:t>Gerência de Operações do Aeroporto (COA)</w:t>
      </w:r>
      <w:r w:rsidRPr="00526047">
        <w:rPr>
          <w:i/>
        </w:rPr>
        <w:t>, sempre que constatar ou tomar conhecimento da presença de veículos ou pessoas posicionadas incorretamente nas áreas protegidas das pistas de pouso e decolagem, ficando responsável por preencher a planilha de dados sobre Incursão em Pista (conforme modelo no Anexo B da ICA 81-4).</w:t>
      </w:r>
    </w:p>
    <w:p w14:paraId="4971AA3B" w14:textId="77777777" w:rsidR="00B43BD4" w:rsidRPr="00526047" w:rsidRDefault="00314220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</w:rPr>
        <w:t xml:space="preserve">O controlador de tráfego aéreo, em serviço, </w:t>
      </w:r>
      <w:r w:rsidR="00B829C5" w:rsidRPr="00526047">
        <w:rPr>
          <w:i/>
        </w:rPr>
        <w:t xml:space="preserve">que constatar ou tomar conhecimento da presença de animais na pista deverá, imediatamente, comunicar o fato ao </w:t>
      </w:r>
      <w:r w:rsidRPr="00526047">
        <w:rPr>
          <w:i/>
          <w:highlight w:val="yellow"/>
        </w:rPr>
        <w:t>Supervisor/Coordenador</w:t>
      </w:r>
      <w:r w:rsidRPr="00526047">
        <w:rPr>
          <w:i/>
          <w:color w:val="000000" w:themeColor="text1"/>
          <w:highlight w:val="yellow"/>
        </w:rPr>
        <w:t xml:space="preserve"> (ou responsável pela equipe de serviço da TWR)</w:t>
      </w:r>
      <w:r w:rsidRPr="00526047">
        <w:rPr>
          <w:i/>
          <w:color w:val="000000" w:themeColor="text1"/>
        </w:rPr>
        <w:t xml:space="preserve"> </w:t>
      </w:r>
      <w:r w:rsidR="00B43BD4" w:rsidRPr="00526047">
        <w:rPr>
          <w:i/>
          <w:color w:val="000000" w:themeColor="text1"/>
        </w:rPr>
        <w:t>bem como registrar no Livro de Registro de Ocorrências-LRO.</w:t>
      </w:r>
    </w:p>
    <w:p w14:paraId="41E393C9" w14:textId="1EEEB040" w:rsidR="00B829C5" w:rsidRPr="00526047" w:rsidRDefault="00B43BD4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b/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Supervisor/Coordenador (ou responsável pela equipe de serviço da TWR)</w:t>
      </w:r>
      <w:r w:rsidRPr="00526047">
        <w:rPr>
          <w:i/>
        </w:rPr>
        <w:t xml:space="preserve"> deverá comunicar à </w:t>
      </w:r>
      <w:r w:rsidRPr="00526047">
        <w:rPr>
          <w:i/>
          <w:highlight w:val="yellow"/>
        </w:rPr>
        <w:t>Gerência de Operações do Aeroporto (COA)</w:t>
      </w:r>
      <w:r w:rsidRPr="00526047">
        <w:rPr>
          <w:i/>
        </w:rPr>
        <w:t xml:space="preserve"> sempre que tomar conhecimento da presença de animais na pista</w:t>
      </w:r>
      <w:r w:rsidR="00B829C5" w:rsidRPr="00526047">
        <w:rPr>
          <w:i/>
        </w:rPr>
        <w:t>, para as providências decorrentes</w:t>
      </w:r>
      <w:r w:rsidRPr="00526047">
        <w:rPr>
          <w:i/>
        </w:rPr>
        <w:t xml:space="preserve"> por parte do operador aeroportuário</w:t>
      </w:r>
      <w:r w:rsidR="00B829C5" w:rsidRPr="00526047">
        <w:rPr>
          <w:i/>
        </w:rPr>
        <w:t>.</w:t>
      </w:r>
    </w:p>
    <w:p w14:paraId="6B590BFB" w14:textId="001425EE" w:rsidR="007451D5" w:rsidRPr="00526047" w:rsidRDefault="007451D5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ATCO</w:t>
      </w:r>
      <w:r w:rsidRPr="00526047">
        <w:rPr>
          <w:i/>
        </w:rPr>
        <w:t xml:space="preserve"> deverá coordenar com o </w:t>
      </w:r>
      <w:r w:rsidRPr="00526047">
        <w:rPr>
          <w:i/>
          <w:highlight w:val="yellow"/>
        </w:rPr>
        <w:t>Encarregado de Pátio (ECO PAPA)</w:t>
      </w:r>
      <w:r w:rsidRPr="00526047">
        <w:rPr>
          <w:i/>
        </w:rPr>
        <w:t xml:space="preserve"> a operação de varredura e de desobstrução da pista, quando for o caso, via rádio, e na inoperância deste, via telefonia local.</w:t>
      </w:r>
    </w:p>
    <w:p w14:paraId="522D97AB" w14:textId="65BB1A3F" w:rsidR="007451D5" w:rsidRPr="00526047" w:rsidRDefault="00D7357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ATCO</w:t>
      </w:r>
      <w:r w:rsidRPr="00526047">
        <w:rPr>
          <w:i/>
        </w:rPr>
        <w:t xml:space="preserve"> deverá c</w:t>
      </w:r>
      <w:r w:rsidR="007451D5" w:rsidRPr="00526047">
        <w:rPr>
          <w:i/>
        </w:rPr>
        <w:t>oletar as informações necessárias para permitir o posterior preenchimento do formulário “Registro de Ocorrência de Incursão em Pista” (Anexo I) e da planilha do Anexo B da ICA 81-4, nos casos de incursão em pista, e encaminhá-la ao Chefe da TWR (ou outro responsável designado no DTCEA ou EPTA, exemplo: ASSIPACEA).</w:t>
      </w:r>
    </w:p>
    <w:p w14:paraId="0D7E1CA6" w14:textId="642FC214" w:rsidR="00D73576" w:rsidRPr="00526047" w:rsidRDefault="00D7357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chefe da TWR</w:t>
      </w:r>
      <w:r w:rsidRPr="00526047">
        <w:rPr>
          <w:i/>
        </w:rPr>
        <w:t xml:space="preserve"> deverá analisar as incursões em pista relacionadas à prestação dos Serviços de Tráfego Aéreo no Aeroporto, implementando as medidas mitigadoras sempre que identificar a contribuição do órgão ATC. </w:t>
      </w:r>
    </w:p>
    <w:p w14:paraId="44683201" w14:textId="565FBC9F" w:rsidR="00D73576" w:rsidRPr="00526047" w:rsidRDefault="00D7357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chefe da TWR</w:t>
      </w:r>
      <w:r w:rsidRPr="00526047">
        <w:rPr>
          <w:i/>
        </w:rPr>
        <w:t xml:space="preserve"> deverá encaminhar à SIPACEA da Organização Regional uma cópia das planilhas de dados sobre incursão em pista no aeródromo, de acordo com as orientações da ICA 81-4.</w:t>
      </w:r>
    </w:p>
    <w:p w14:paraId="3A2052DD" w14:textId="4AB2E200" w:rsidR="007451D5" w:rsidRPr="00526047" w:rsidRDefault="007451D5" w:rsidP="00526047">
      <w:pPr>
        <w:pStyle w:val="PargrafodaLista"/>
        <w:numPr>
          <w:ilvl w:val="0"/>
          <w:numId w:val="43"/>
        </w:numPr>
        <w:ind w:left="851" w:hanging="851"/>
        <w:rPr>
          <w:b/>
          <w:i/>
        </w:rPr>
      </w:pPr>
      <w:r w:rsidRPr="00526047">
        <w:rPr>
          <w:b/>
          <w:i/>
        </w:rPr>
        <w:t xml:space="preserve">Atribuições do Operador do Aeroporto </w:t>
      </w:r>
      <w:r w:rsidR="004C2E21" w:rsidRPr="00526047">
        <w:rPr>
          <w:b/>
          <w:i/>
        </w:rPr>
        <w:t>em Caso de Incursão em Pista</w:t>
      </w:r>
    </w:p>
    <w:p w14:paraId="7CA7EAE1" w14:textId="0032212E" w:rsidR="004572B7" w:rsidRPr="00526047" w:rsidRDefault="00314220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profissional das equipes de serviços operacionais do Aeroporto </w:t>
      </w:r>
      <w:r w:rsidR="004572B7" w:rsidRPr="00526047">
        <w:rPr>
          <w:i/>
        </w:rPr>
        <w:t xml:space="preserve">que observar uma ocorrência de incursão em pista deverá informar, de imediato, </w:t>
      </w:r>
      <w:r w:rsidR="000C320B" w:rsidRPr="00526047">
        <w:rPr>
          <w:i/>
        </w:rPr>
        <w:t>à</w:t>
      </w:r>
      <w:r w:rsidR="004572B7" w:rsidRPr="00526047">
        <w:rPr>
          <w:i/>
        </w:rPr>
        <w:t xml:space="preserve"> </w:t>
      </w:r>
      <w:r w:rsidR="004572B7" w:rsidRPr="00526047">
        <w:rPr>
          <w:i/>
          <w:highlight w:val="yellow"/>
        </w:rPr>
        <w:t>Gerência de Operações do Aeroporto (COA)</w:t>
      </w:r>
      <w:r w:rsidR="004572B7" w:rsidRPr="00526047">
        <w:rPr>
          <w:i/>
        </w:rPr>
        <w:t>, bem como registrar</w:t>
      </w:r>
      <w:r w:rsidR="000C320B" w:rsidRPr="00526047">
        <w:rPr>
          <w:i/>
        </w:rPr>
        <w:t xml:space="preserve"> a ocorrência</w:t>
      </w:r>
      <w:r w:rsidR="004572B7" w:rsidRPr="00526047">
        <w:rPr>
          <w:i/>
        </w:rPr>
        <w:t xml:space="preserve"> </w:t>
      </w:r>
      <w:r w:rsidR="000C320B" w:rsidRPr="00526047">
        <w:rPr>
          <w:i/>
        </w:rPr>
        <w:t>através de formulário para relatos de aviação civil.</w:t>
      </w:r>
    </w:p>
    <w:p w14:paraId="6DBAD3A3" w14:textId="77777777" w:rsidR="00B90A22" w:rsidRPr="00526047" w:rsidRDefault="00B90A22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b/>
          <w:i/>
        </w:rPr>
      </w:pPr>
      <w:r w:rsidRPr="00526047">
        <w:rPr>
          <w:i/>
        </w:rPr>
        <w:t xml:space="preserve">A </w:t>
      </w:r>
      <w:r w:rsidRPr="00526047">
        <w:rPr>
          <w:i/>
          <w:highlight w:val="yellow"/>
        </w:rPr>
        <w:t>Gerência de Operações do Aeroporto (COA),</w:t>
      </w:r>
      <w:r w:rsidRPr="00526047">
        <w:rPr>
          <w:i/>
        </w:rPr>
        <w:t xml:space="preserve"> sempre que constatar ou tomar conhecimento da presença de veículos ou pessoas posicionadas incorretamente nas áreas protegidas das pistas de pouso e decolagem, deverá coletar as informações necessárias (em coordenação com o órgão ATS local) para permitir o posterior registro através do “Formulário para registro de ocorrência de incursão em pista” (Anexo I).</w:t>
      </w:r>
    </w:p>
    <w:p w14:paraId="4E51FA28" w14:textId="7E230249" w:rsidR="007C3AD6" w:rsidRPr="00526047" w:rsidRDefault="00D7357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O </w:t>
      </w:r>
      <w:r w:rsidRPr="00526047">
        <w:rPr>
          <w:i/>
          <w:highlight w:val="yellow"/>
        </w:rPr>
        <w:t>Encarregado de Pátio (ECO PAPA)</w:t>
      </w:r>
      <w:r w:rsidRPr="00526047">
        <w:rPr>
          <w:i/>
        </w:rPr>
        <w:t xml:space="preserve"> deverá realizar, em coordenação com a TWR, a operação de varredura e de desobstru</w:t>
      </w:r>
      <w:r w:rsidR="00130ABE" w:rsidRPr="00526047">
        <w:rPr>
          <w:i/>
        </w:rPr>
        <w:t>ção da pista, quando for o caso</w:t>
      </w:r>
      <w:r w:rsidRPr="00526047">
        <w:rPr>
          <w:i/>
        </w:rPr>
        <w:t>.</w:t>
      </w:r>
    </w:p>
    <w:p w14:paraId="648E194C" w14:textId="0BAC8CFB" w:rsidR="0023272C" w:rsidRPr="00526047" w:rsidRDefault="00BD5F0E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  <w:highlight w:val="yellow"/>
        </w:rPr>
        <w:t xml:space="preserve">Com a participação do </w:t>
      </w:r>
      <w:proofErr w:type="spellStart"/>
      <w:r w:rsidRPr="00526047">
        <w:rPr>
          <w:i/>
          <w:highlight w:val="yellow"/>
        </w:rPr>
        <w:t>Runway</w:t>
      </w:r>
      <w:proofErr w:type="spellEnd"/>
      <w:r w:rsidRPr="00526047">
        <w:rPr>
          <w:i/>
          <w:highlight w:val="yellow"/>
        </w:rPr>
        <w:t xml:space="preserve"> </w:t>
      </w:r>
      <w:proofErr w:type="spellStart"/>
      <w:r w:rsidRPr="00526047">
        <w:rPr>
          <w:i/>
          <w:highlight w:val="yellow"/>
        </w:rPr>
        <w:t>Safety</w:t>
      </w:r>
      <w:proofErr w:type="spellEnd"/>
      <w:r w:rsidRPr="00526047">
        <w:rPr>
          <w:i/>
          <w:highlight w:val="yellow"/>
        </w:rPr>
        <w:t xml:space="preserve"> Team – RST, a</w:t>
      </w:r>
      <w:r w:rsidR="007C3AD6" w:rsidRPr="00526047">
        <w:rPr>
          <w:i/>
          <w:highlight w:val="yellow"/>
        </w:rPr>
        <w:t xml:space="preserve"> Gerência de Operações do Aeroporto (COA)</w:t>
      </w:r>
      <w:r w:rsidR="007C3AD6" w:rsidRPr="00526047">
        <w:rPr>
          <w:i/>
        </w:rPr>
        <w:t xml:space="preserve"> </w:t>
      </w:r>
      <w:r w:rsidR="00F33E14" w:rsidRPr="00526047">
        <w:rPr>
          <w:i/>
        </w:rPr>
        <w:t>deve</w:t>
      </w:r>
      <w:r w:rsidRPr="00526047">
        <w:rPr>
          <w:i/>
        </w:rPr>
        <w:t>rá</w:t>
      </w:r>
      <w:r w:rsidR="00F33E14" w:rsidRPr="00526047">
        <w:rPr>
          <w:i/>
        </w:rPr>
        <w:t xml:space="preserve"> iniciar processo para identifica</w:t>
      </w:r>
      <w:r w:rsidR="000A6190" w:rsidRPr="00526047">
        <w:rPr>
          <w:i/>
        </w:rPr>
        <w:t>ção d</w:t>
      </w:r>
      <w:r w:rsidR="00F33E14" w:rsidRPr="00526047">
        <w:rPr>
          <w:i/>
        </w:rPr>
        <w:t xml:space="preserve">os fatores contribuintes que concorreram para a ocorrência da incursão em pista </w:t>
      </w:r>
      <w:r w:rsidR="001974A5" w:rsidRPr="00526047">
        <w:rPr>
          <w:i/>
        </w:rPr>
        <w:t xml:space="preserve">bem como </w:t>
      </w:r>
      <w:r w:rsidR="000A6190" w:rsidRPr="00526047">
        <w:rPr>
          <w:i/>
        </w:rPr>
        <w:t xml:space="preserve">para </w:t>
      </w:r>
      <w:r w:rsidR="001974A5" w:rsidRPr="00526047">
        <w:rPr>
          <w:i/>
        </w:rPr>
        <w:t>determina</w:t>
      </w:r>
      <w:r w:rsidR="000A6190" w:rsidRPr="00526047">
        <w:rPr>
          <w:i/>
        </w:rPr>
        <w:t>ção</w:t>
      </w:r>
      <w:r w:rsidR="001974A5" w:rsidRPr="00526047">
        <w:rPr>
          <w:i/>
        </w:rPr>
        <w:t xml:space="preserve"> </w:t>
      </w:r>
      <w:r w:rsidR="000A6190" w:rsidRPr="00526047">
        <w:rPr>
          <w:i/>
        </w:rPr>
        <w:t>d</w:t>
      </w:r>
      <w:r w:rsidR="001974A5" w:rsidRPr="00526047">
        <w:rPr>
          <w:i/>
        </w:rPr>
        <w:t>as medidas preventivas necessárias</w:t>
      </w:r>
      <w:r w:rsidRPr="00526047">
        <w:rPr>
          <w:i/>
        </w:rPr>
        <w:t xml:space="preserve"> para mitigação ou eliminação dos riscos associados</w:t>
      </w:r>
      <w:r w:rsidR="001974A5" w:rsidRPr="00526047">
        <w:rPr>
          <w:i/>
        </w:rPr>
        <w:t xml:space="preserve">. </w:t>
      </w:r>
    </w:p>
    <w:p w14:paraId="538F0FD0" w14:textId="0C3DABC8" w:rsidR="007451D5" w:rsidRPr="00526047" w:rsidRDefault="007451D5" w:rsidP="00526047">
      <w:pPr>
        <w:pStyle w:val="PargrafodaLista"/>
        <w:numPr>
          <w:ilvl w:val="0"/>
          <w:numId w:val="43"/>
        </w:numPr>
        <w:ind w:left="851" w:hanging="851"/>
        <w:rPr>
          <w:b/>
          <w:i/>
        </w:rPr>
      </w:pPr>
      <w:r w:rsidRPr="00526047">
        <w:rPr>
          <w:b/>
          <w:i/>
        </w:rPr>
        <w:t xml:space="preserve">Atribuições da SCI do Aeroporto </w:t>
      </w:r>
      <w:r w:rsidR="004C2E21" w:rsidRPr="00526047">
        <w:rPr>
          <w:b/>
          <w:i/>
        </w:rPr>
        <w:t>em Caso de Incursão em Pista</w:t>
      </w:r>
    </w:p>
    <w:p w14:paraId="70B8F0FF" w14:textId="5518CF16" w:rsidR="007451D5" w:rsidRPr="00526047" w:rsidRDefault="007451D5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lastRenderedPageBreak/>
        <w:t xml:space="preserve">Em caso de emergência, certificar-se com a TWR qual é a aeronave que se encontra nesta situação e qual a posição </w:t>
      </w:r>
      <w:proofErr w:type="gramStart"/>
      <w:r w:rsidRPr="00526047">
        <w:rPr>
          <w:i/>
        </w:rPr>
        <w:t>da mesma</w:t>
      </w:r>
      <w:proofErr w:type="gramEnd"/>
      <w:r w:rsidRPr="00526047">
        <w:rPr>
          <w:i/>
        </w:rPr>
        <w:t xml:space="preserve">, bem como não ingressar na pista antes que o referido tráfego tenha pousado e a TWR tenha autorizado o ingresso. </w:t>
      </w:r>
    </w:p>
    <w:p w14:paraId="02025ADB" w14:textId="130ADC9F" w:rsidR="007451D5" w:rsidRPr="00526047" w:rsidRDefault="007451D5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>Proceder a retirada de animais localizados na pista ou próximos a ela, quando acionada pela TWR ou COA, bem como efetuar a vistoria para liberação da pista.</w:t>
      </w:r>
    </w:p>
    <w:p w14:paraId="22BE750A" w14:textId="155A9B6E" w:rsidR="00ED4BF2" w:rsidRPr="00526047" w:rsidRDefault="00ED4BF2" w:rsidP="00526047">
      <w:pPr>
        <w:pStyle w:val="PargrafodaLista"/>
        <w:numPr>
          <w:ilvl w:val="2"/>
          <w:numId w:val="44"/>
        </w:numPr>
        <w:spacing w:before="120" w:after="120"/>
        <w:contextualSpacing w:val="0"/>
        <w:jc w:val="both"/>
        <w:rPr>
          <w:i/>
        </w:rPr>
      </w:pPr>
      <w:r w:rsidRPr="00526047">
        <w:rPr>
          <w:b/>
          <w:i/>
        </w:rPr>
        <w:t>Procedimentos para registro das ocorrências de incursão em pista</w:t>
      </w:r>
    </w:p>
    <w:p w14:paraId="2EA3CBB0" w14:textId="74369821" w:rsidR="00ED4BF2" w:rsidRPr="00526047" w:rsidRDefault="00ED4BF2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i/>
        </w:rPr>
        <w:t xml:space="preserve">Ao reportar o evento incursão em pista, o agente deverá fornecer o máximo de informações possíveis, de modo a permitir o cálculo da severidade da incursão, que será realizado pelo pessoal da </w:t>
      </w:r>
      <w:r w:rsidRPr="00526047">
        <w:rPr>
          <w:i/>
          <w:highlight w:val="yellow"/>
        </w:rPr>
        <w:t>Gerência de Segurança Operacional de SBXX</w:t>
      </w:r>
      <w:r w:rsidRPr="00526047">
        <w:rPr>
          <w:i/>
        </w:rPr>
        <w:t xml:space="preserve"> por meio do software ‘</w:t>
      </w:r>
      <w:proofErr w:type="spellStart"/>
      <w:r w:rsidRPr="00526047">
        <w:rPr>
          <w:i/>
        </w:rPr>
        <w:t>Runway</w:t>
      </w:r>
      <w:proofErr w:type="spellEnd"/>
      <w:r w:rsidRPr="00526047">
        <w:rPr>
          <w:rFonts w:cs="Arial"/>
          <w:i/>
          <w:kern w:val="1"/>
        </w:rPr>
        <w:t xml:space="preserve"> </w:t>
      </w:r>
      <w:proofErr w:type="spellStart"/>
      <w:r w:rsidRPr="00526047">
        <w:rPr>
          <w:rFonts w:cs="Arial"/>
          <w:i/>
          <w:kern w:val="1"/>
        </w:rPr>
        <w:t>Incursion</w:t>
      </w:r>
      <w:proofErr w:type="spellEnd"/>
      <w:r w:rsidRPr="00526047">
        <w:rPr>
          <w:rFonts w:cs="Arial"/>
          <w:i/>
          <w:kern w:val="1"/>
        </w:rPr>
        <w:t xml:space="preserve"> </w:t>
      </w:r>
      <w:proofErr w:type="spellStart"/>
      <w:r w:rsidRPr="00526047">
        <w:rPr>
          <w:rFonts w:cs="Arial"/>
          <w:i/>
          <w:kern w:val="1"/>
        </w:rPr>
        <w:t>Severity</w:t>
      </w:r>
      <w:proofErr w:type="spellEnd"/>
      <w:r w:rsidRPr="00526047">
        <w:rPr>
          <w:rFonts w:cs="Arial"/>
          <w:i/>
          <w:kern w:val="1"/>
        </w:rPr>
        <w:t xml:space="preserve"> </w:t>
      </w:r>
      <w:proofErr w:type="spellStart"/>
      <w:r w:rsidRPr="00526047">
        <w:rPr>
          <w:rFonts w:cs="Arial"/>
          <w:i/>
          <w:kern w:val="1"/>
        </w:rPr>
        <w:t>Calculator</w:t>
      </w:r>
      <w:proofErr w:type="spellEnd"/>
      <w:r w:rsidRPr="00526047">
        <w:rPr>
          <w:rFonts w:cs="Arial"/>
          <w:i/>
          <w:kern w:val="1"/>
        </w:rPr>
        <w:t xml:space="preserve">’ (RISC), recomendado pela OACI, e disponível no endereço: </w:t>
      </w:r>
      <w:hyperlink r:id="rId9" w:history="1">
        <w:r w:rsidRPr="00526047">
          <w:rPr>
            <w:rFonts w:cs="Arial"/>
            <w:i/>
            <w:color w:val="00B0F0"/>
            <w:kern w:val="1"/>
          </w:rPr>
          <w:t>http://www.icao.int/safety/fsix/Documents/Risc_4.2.zip</w:t>
        </w:r>
      </w:hyperlink>
      <w:r w:rsidRPr="00526047">
        <w:rPr>
          <w:rFonts w:cs="Arial"/>
          <w:i/>
          <w:color w:val="00B0F0"/>
          <w:kern w:val="1"/>
        </w:rPr>
        <w:t xml:space="preserve"> .</w:t>
      </w:r>
    </w:p>
    <w:p w14:paraId="2F0392CF" w14:textId="620726DF" w:rsidR="007451D5" w:rsidRPr="00526047" w:rsidRDefault="00ED4BF2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i/>
        </w:rPr>
      </w:pPr>
      <w:r w:rsidRPr="00526047">
        <w:rPr>
          <w:rFonts w:cs="Arial"/>
          <w:i/>
          <w:kern w:val="1"/>
        </w:rPr>
        <w:t>As informações mínimas necessárias para o cálculo da severidade são:</w:t>
      </w:r>
    </w:p>
    <w:p w14:paraId="3723D45C" w14:textId="77777777" w:rsidR="007451D5" w:rsidRPr="00526047" w:rsidRDefault="007451D5" w:rsidP="007451D5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Proximidade entre as aeronaves, aeronave e veículo ou aeronave e pessoa;</w:t>
      </w:r>
    </w:p>
    <w:p w14:paraId="749699FF" w14:textId="77777777" w:rsidR="007451D5" w:rsidRPr="00526047" w:rsidRDefault="007451D5" w:rsidP="007451D5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Geometria dos sentidos de aproximação entre as aeronaves ou aeronave e veículo;</w:t>
      </w:r>
    </w:p>
    <w:p w14:paraId="509EBDE7" w14:textId="77777777" w:rsidR="007451D5" w:rsidRPr="00526047" w:rsidRDefault="007451D5" w:rsidP="007451D5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Ação corretiva ou evasiva;</w:t>
      </w:r>
    </w:p>
    <w:p w14:paraId="74E820E7" w14:textId="77777777" w:rsidR="007451D5" w:rsidRPr="00526047" w:rsidRDefault="007451D5" w:rsidP="007451D5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Condições meteorológicas:</w:t>
      </w:r>
    </w:p>
    <w:p w14:paraId="084343E5" w14:textId="77777777" w:rsidR="007451D5" w:rsidRPr="00526047" w:rsidRDefault="007451D5" w:rsidP="007451D5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Dia/noite;</w:t>
      </w:r>
    </w:p>
    <w:p w14:paraId="179052FA" w14:textId="77777777" w:rsidR="007451D5" w:rsidRPr="00526047" w:rsidRDefault="007451D5" w:rsidP="007451D5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VMC ou IMC; </w:t>
      </w:r>
    </w:p>
    <w:p w14:paraId="16CC0FCC" w14:textId="77777777" w:rsidR="007451D5" w:rsidRPr="00526047" w:rsidRDefault="007451D5" w:rsidP="007451D5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Visibilidade e teto. </w:t>
      </w:r>
    </w:p>
    <w:p w14:paraId="2D86C9D2" w14:textId="77777777" w:rsidR="007451D5" w:rsidRPr="00526047" w:rsidRDefault="007451D5" w:rsidP="007451D5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Condições da pista de pouso e decolagem:</w:t>
      </w:r>
    </w:p>
    <w:p w14:paraId="26F9466C" w14:textId="77777777" w:rsidR="007451D5" w:rsidRPr="00526047" w:rsidRDefault="007451D5" w:rsidP="007451D5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>Seca ou molhada.</w:t>
      </w:r>
    </w:p>
    <w:p w14:paraId="440F5B80" w14:textId="77777777" w:rsidR="007451D5" w:rsidRPr="00526047" w:rsidRDefault="007451D5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 xml:space="preserve">No caso de reporte realizado por funcionário do operador do aeródromo, as informações complementares relativas às condições meteorológicas serão fornecidas pela TWR. </w:t>
      </w:r>
    </w:p>
    <w:p w14:paraId="1C36152B" w14:textId="77777777" w:rsidR="007451D5" w:rsidRPr="00526047" w:rsidRDefault="007451D5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A severidade das incursões em pista pode variar segundo a seguinte classificação da Tabela 1 abaixo:</w:t>
      </w:r>
    </w:p>
    <w:p w14:paraId="20EF0845" w14:textId="77777777" w:rsidR="006D6733" w:rsidRDefault="006D6733">
      <w:pPr>
        <w:suppressAutoHyphens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61D6DA07" w14:textId="4FC057A4" w:rsidR="007451D5" w:rsidRDefault="007451D5" w:rsidP="007451D5">
      <w:pPr>
        <w:spacing w:before="120" w:after="120"/>
        <w:ind w:left="720"/>
        <w:jc w:val="center"/>
        <w:rPr>
          <w:b/>
          <w:color w:val="000000" w:themeColor="text1"/>
          <w:sz w:val="22"/>
          <w:szCs w:val="22"/>
        </w:rPr>
      </w:pPr>
      <w:r w:rsidRPr="00BD21FA">
        <w:rPr>
          <w:b/>
          <w:color w:val="000000" w:themeColor="text1"/>
          <w:sz w:val="22"/>
          <w:szCs w:val="22"/>
        </w:rPr>
        <w:lastRenderedPageBreak/>
        <w:t>Tabela 1 – Classificação da severidade de uma incursão em pista</w:t>
      </w:r>
    </w:p>
    <w:p w14:paraId="0A771C5B" w14:textId="0BF9D0DF" w:rsidR="007451D5" w:rsidRDefault="007451D5" w:rsidP="007451D5">
      <w:pPr>
        <w:spacing w:before="120" w:after="120"/>
        <w:ind w:left="708"/>
        <w:jc w:val="center"/>
        <w:rPr>
          <w:b/>
          <w:color w:val="000000" w:themeColor="text1"/>
          <w:sz w:val="22"/>
          <w:szCs w:val="22"/>
        </w:rPr>
      </w:pPr>
      <w:r w:rsidRPr="004B5325">
        <w:rPr>
          <w:b/>
          <w:noProof/>
          <w:color w:val="000000" w:themeColor="text1"/>
          <w:sz w:val="22"/>
          <w:szCs w:val="22"/>
          <w:lang w:eastAsia="pt-BR"/>
        </w:rPr>
        <w:drawing>
          <wp:inline distT="0" distB="0" distL="0" distR="0" wp14:anchorId="62EB3B43" wp14:editId="5A9B30FA">
            <wp:extent cx="5465135" cy="3085206"/>
            <wp:effectExtent l="0" t="0" r="254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6725" cy="309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45C32" w14:textId="785C8EFE" w:rsidR="000206AE" w:rsidRDefault="00453779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 w:rsidRPr="00124D3C">
        <w:rPr>
          <w:rFonts w:asciiTheme="minorHAnsi" w:hAnsiTheme="minorHAnsi"/>
          <w:b w:val="0"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0" wp14:anchorId="1A9A9516" wp14:editId="55FE058D">
                <wp:simplePos x="0" y="0"/>
                <wp:positionH relativeFrom="margin">
                  <wp:posOffset>-6350</wp:posOffset>
                </wp:positionH>
                <wp:positionV relativeFrom="paragraph">
                  <wp:posOffset>589087</wp:posOffset>
                </wp:positionV>
                <wp:extent cx="5748655" cy="744220"/>
                <wp:effectExtent l="0" t="0" r="23495" b="1778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4422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8693" w14:textId="77777777" w:rsidR="003A6177" w:rsidRPr="00526047" w:rsidRDefault="003A6177" w:rsidP="004537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3CA8B1B5" w14:textId="77777777" w:rsidR="003A6177" w:rsidRPr="00526047" w:rsidRDefault="003A6177" w:rsidP="0052604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Deve-se buscar o detalhamento necessário para que todos os interessados possam ter plena ciência das responsabilidades envolvidas.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9516" id="_x0000_s1031" type="#_x0000_t202" style="position:absolute;left:0;text-align:left;margin-left:-.5pt;margin-top:46.4pt;width:452.65pt;height:58.6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" o:allowoverlap="f" fillcolor="#6dd9ff" strokecolor="white [3212]">
                <v:textbox>
                  <w:txbxContent>
                    <w:p w14:paraId="6A258693" w14:textId="77777777" w:rsidR="003A6177" w:rsidRPr="00526047" w:rsidRDefault="003A6177" w:rsidP="004537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3CA8B1B5" w14:textId="77777777" w:rsidR="003A6177" w:rsidRPr="00526047" w:rsidRDefault="003A6177" w:rsidP="0052604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Deve-se buscar o detalhamento necessário para que todos os interessados possam ter plena ciência das responsabilidades envolvidas.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B5">
        <w:rPr>
          <w:color w:val="000000" w:themeColor="text1"/>
        </w:rPr>
        <w:t>Emergência Aeroportuária</w:t>
      </w:r>
    </w:p>
    <w:p w14:paraId="5EEA648E" w14:textId="322DDBC5" w:rsidR="00C246B5" w:rsidRPr="00526047" w:rsidRDefault="00C246B5" w:rsidP="00526047"/>
    <w:p w14:paraId="5172AEC8" w14:textId="2DB1F72D" w:rsidR="005E018D" w:rsidRPr="00526047" w:rsidRDefault="005E018D" w:rsidP="00526047"/>
    <w:p w14:paraId="42489A6A" w14:textId="14655E83" w:rsidR="00C246B5" w:rsidRDefault="00C246B5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>
        <w:rPr>
          <w:color w:val="000000" w:themeColor="text1"/>
        </w:rPr>
        <w:t>Operação em Baixa Visibilidade</w:t>
      </w:r>
    </w:p>
    <w:p w14:paraId="338B3156" w14:textId="73E2BB63" w:rsidR="00C246B5" w:rsidRDefault="00C246B5" w:rsidP="00526047">
      <w:pPr>
        <w:rPr>
          <w:color w:val="000000" w:themeColor="text1"/>
        </w:rPr>
      </w:pPr>
      <w:r w:rsidRPr="00E6061E">
        <w:rPr>
          <w:color w:val="000000" w:themeColor="text1"/>
        </w:rPr>
        <w:t xml:space="preserve">(Caso </w:t>
      </w:r>
      <w:r>
        <w:rPr>
          <w:color w:val="000000" w:themeColor="text1"/>
        </w:rPr>
        <w:t>aplicável ao aeródromo</w:t>
      </w:r>
      <w:r w:rsidRPr="00E6061E">
        <w:rPr>
          <w:color w:val="000000" w:themeColor="text1"/>
        </w:rPr>
        <w:t>)</w:t>
      </w:r>
    </w:p>
    <w:p w14:paraId="5BF24C59" w14:textId="29DE4988" w:rsidR="00453779" w:rsidRDefault="00453779" w:rsidP="00526047">
      <w:pPr>
        <w:rPr>
          <w:color w:val="000000" w:themeColor="text1"/>
        </w:rPr>
      </w:pPr>
    </w:p>
    <w:p w14:paraId="7B81BBC9" w14:textId="64C6C925" w:rsidR="00D31786" w:rsidRDefault="00D31786" w:rsidP="00526047">
      <w:r w:rsidRPr="00124D3C">
        <w:rPr>
          <w:rFonts w:asciiTheme="minorHAnsi" w:hAnsiTheme="minorHAnsi"/>
          <w:b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0" wp14:anchorId="26A07E22" wp14:editId="72FE4AB6">
                <wp:simplePos x="0" y="0"/>
                <wp:positionH relativeFrom="margin">
                  <wp:posOffset>-6985</wp:posOffset>
                </wp:positionH>
                <wp:positionV relativeFrom="paragraph">
                  <wp:posOffset>185420</wp:posOffset>
                </wp:positionV>
                <wp:extent cx="5748655" cy="2504440"/>
                <wp:effectExtent l="0" t="0" r="23495" b="101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50444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6EA1" w14:textId="77777777" w:rsidR="003A6177" w:rsidRPr="00526047" w:rsidRDefault="003A6177" w:rsidP="000D419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2ECDEF34" w14:textId="53CB600A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Deve-se buscar o detalhamento necessário para que todos os interessados possam ter plena ciência das responsabilidades envolvidas. Conforme IS 153.001, devem estar abordados os seguintes aspectos:</w:t>
                            </w:r>
                          </w:p>
                          <w:p w14:paraId="573013C3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</w:p>
                          <w:p w14:paraId="5F629B08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a) medição e divulgação do RVR e de dados meteorológicos;</w:t>
                            </w:r>
                          </w:p>
                          <w:p w14:paraId="64E276CB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b) definição do momento de início e término das operações em baixa visibilidade;</w:t>
                            </w:r>
                          </w:p>
                          <w:p w14:paraId="5EF4315F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c) especificação da capacidade, expressa em pousos e decolagens por hora, que o aeródromo pode operar em condições de baixa visibilidade;</w:t>
                            </w:r>
                          </w:p>
                          <w:p w14:paraId="5916EB5E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d) procedimentos para as fases de preparação, entrada e término das operações em baixa visibilidade;</w:t>
                            </w:r>
                          </w:p>
                          <w:p w14:paraId="5F505787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e) limite das operações de solo somente ao tráfego estritamente necessário.</w:t>
                            </w:r>
                          </w:p>
                          <w:p w14:paraId="283AC2D7" w14:textId="77777777" w:rsidR="003A6177" w:rsidRPr="00526047" w:rsidRDefault="003A6177" w:rsidP="00526047">
                            <w:pPr>
                              <w:pStyle w:val="textojustificado"/>
                              <w:spacing w:before="0" w:beforeAutospacing="0" w:after="0" w:afterAutospacing="0"/>
                              <w:ind w:left="426"/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f) operação e manutenção das luzes e do sistema de docagem.</w:t>
                            </w:r>
                          </w:p>
                          <w:p w14:paraId="633AB0BD" w14:textId="77777777" w:rsidR="003A6177" w:rsidRPr="00526047" w:rsidRDefault="003A6177" w:rsidP="00526047">
                            <w:pPr>
                              <w:pStyle w:val="Textodecomentrio1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7E22" id="_x0000_s1032" type="#_x0000_t202" style="position:absolute;margin-left:-.55pt;margin-top:14.6pt;width:452.65pt;height:197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" o:allowoverlap="f" fillcolor="#6dd9ff" strokecolor="white [3212]">
                <v:textbox>
                  <w:txbxContent>
                    <w:p w14:paraId="63116EA1" w14:textId="77777777" w:rsidR="003A6177" w:rsidRPr="00526047" w:rsidRDefault="003A6177" w:rsidP="000D419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2ECDEF34" w14:textId="53CB600A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Deve-se buscar o detalhamento necessário para que todos os interessados possam ter plena ciência das responsabilidades envolvidas. Conforme IS 153.001, devem estar abordados os seguintes aspectos:</w:t>
                      </w:r>
                    </w:p>
                    <w:p w14:paraId="573013C3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</w:p>
                    <w:p w14:paraId="5F629B08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a) medição e divulgação do RVR e de dados meteorológicos;</w:t>
                      </w:r>
                    </w:p>
                    <w:p w14:paraId="64E276CB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b) definição do momento de início e término das operações em baixa visibilidade;</w:t>
                      </w:r>
                    </w:p>
                    <w:p w14:paraId="5EF4315F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c) especificação da capacidade, expressa em pousos e decolagens por hora, que o aeródromo pode operar em condições de baixa visibilidade;</w:t>
                      </w:r>
                    </w:p>
                    <w:p w14:paraId="5916EB5E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d) procedimentos para as fases de preparação, entrada e término das operações em baixa visibilidade;</w:t>
                      </w:r>
                    </w:p>
                    <w:p w14:paraId="5F505787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e) limite das operações de solo somente ao tráfego estritamente necessário.</w:t>
                      </w:r>
                    </w:p>
                    <w:p w14:paraId="283AC2D7" w14:textId="77777777" w:rsidR="003A6177" w:rsidRPr="00526047" w:rsidRDefault="003A6177" w:rsidP="00526047">
                      <w:pPr>
                        <w:pStyle w:val="textojustificado"/>
                        <w:spacing w:before="0" w:beforeAutospacing="0" w:after="0" w:afterAutospacing="0"/>
                        <w:ind w:left="426"/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f) operação e manutenção das luzes e do sistema de docagem.</w:t>
                      </w:r>
                    </w:p>
                    <w:p w14:paraId="633AB0BD" w14:textId="77777777" w:rsidR="003A6177" w:rsidRPr="00526047" w:rsidRDefault="003A6177" w:rsidP="00526047">
                      <w:pPr>
                        <w:pStyle w:val="Textodecomentrio1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AE53C" w14:textId="3FF568F9" w:rsidR="00D31786" w:rsidRDefault="00D31786" w:rsidP="00526047"/>
    <w:p w14:paraId="31322BDF" w14:textId="187CAF78" w:rsidR="00D31786" w:rsidRDefault="00D31786" w:rsidP="00526047">
      <w:r>
        <w:t>Exemplo de redação:</w:t>
      </w:r>
    </w:p>
    <w:p w14:paraId="026448D1" w14:textId="2CC90A07" w:rsidR="00D31786" w:rsidRDefault="00D31786" w:rsidP="00526047"/>
    <w:p w14:paraId="76884D2F" w14:textId="3B417C37" w:rsidR="001C30F6" w:rsidRPr="00526047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Os procedimentos contidos n</w:t>
      </w:r>
      <w:r>
        <w:rPr>
          <w:rFonts w:cs="Arial"/>
          <w:i/>
          <w:kern w:val="1"/>
        </w:rPr>
        <w:t xml:space="preserve">este item </w:t>
      </w:r>
      <w:r w:rsidRPr="00526047">
        <w:rPr>
          <w:rFonts w:cs="Arial"/>
          <w:i/>
          <w:kern w:val="1"/>
        </w:rPr>
        <w:t>estão focados na redução do risco de incursão em pista, restrição do</w:t>
      </w:r>
      <w:r w:rsidRPr="001C30F6"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acesso de pessoas e veículos à área de manobras ao estritamente necessário e garantia de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que os auxílios visuais estejam operacionais.</w:t>
      </w:r>
    </w:p>
    <w:p w14:paraId="37927A99" w14:textId="01D2FFB3" w:rsidR="001C30F6" w:rsidRPr="00526047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O responsável por coordenar as operações em baixa visibilidade é ___________________.</w:t>
      </w:r>
    </w:p>
    <w:p w14:paraId="64FF749D" w14:textId="73AE0821" w:rsidR="001C30F6" w:rsidRPr="001C30F6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>O aeroporto tem capacidade de processamento de ____ pousos e decolagem por hora, a serem</w:t>
      </w:r>
      <w:r>
        <w:rPr>
          <w:rFonts w:cs="Arial"/>
          <w:i/>
          <w:kern w:val="1"/>
        </w:rPr>
        <w:t xml:space="preserve"> </w:t>
      </w:r>
      <w:r w:rsidRPr="001C30F6">
        <w:rPr>
          <w:rFonts w:cs="Arial"/>
          <w:i/>
          <w:kern w:val="1"/>
        </w:rPr>
        <w:t>realizados somente pela cabeceira ____ da pista de pouso e decolagem _______________.</w:t>
      </w:r>
    </w:p>
    <w:p w14:paraId="16A82E60" w14:textId="24BE6248" w:rsidR="001C30F6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>Durante a operação em baixa visibilidade não serão realizados pousos e decolagens dos tipos de aeronaves listados a seguir: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  <w:highlight w:val="yellow"/>
        </w:rPr>
        <w:t xml:space="preserve">listar </w:t>
      </w:r>
      <w:r>
        <w:rPr>
          <w:rFonts w:cs="Arial"/>
          <w:i/>
          <w:kern w:val="1"/>
          <w:highlight w:val="yellow"/>
        </w:rPr>
        <w:t xml:space="preserve">o rol de </w:t>
      </w:r>
      <w:r w:rsidRPr="00526047">
        <w:rPr>
          <w:rFonts w:cs="Arial"/>
          <w:i/>
          <w:kern w:val="1"/>
          <w:highlight w:val="yellow"/>
        </w:rPr>
        <w:t>aeronaves (inserir este parágrafo somente se a operação em baixa visibilidade não comportar algum tipo de operação aérea específica).</w:t>
      </w:r>
    </w:p>
    <w:p w14:paraId="7BF93F51" w14:textId="78EF815A" w:rsidR="001C30F6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>Para que a operação em baixa visibilidade possa ocorrer, devem estar operacionais os</w:t>
      </w:r>
      <w:r>
        <w:rPr>
          <w:rFonts w:cs="Arial"/>
          <w:i/>
          <w:kern w:val="1"/>
        </w:rPr>
        <w:t xml:space="preserve"> </w:t>
      </w:r>
      <w:r w:rsidRPr="001C30F6">
        <w:rPr>
          <w:rFonts w:cs="Arial"/>
          <w:i/>
          <w:kern w:val="1"/>
        </w:rPr>
        <w:t xml:space="preserve">seguintes auxílios: </w:t>
      </w:r>
      <w:r w:rsidRPr="00526047">
        <w:rPr>
          <w:rFonts w:cs="Arial"/>
          <w:i/>
          <w:kern w:val="1"/>
          <w:highlight w:val="yellow"/>
        </w:rPr>
        <w:t>(listar o rol de auxílios)</w:t>
      </w:r>
    </w:p>
    <w:p w14:paraId="1742528F" w14:textId="32A68F2E" w:rsidR="001C30F6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>No caso de indisponibilidade de qualquer dos auxílios, os seguintes procedimentos devem</w:t>
      </w:r>
      <w:r>
        <w:rPr>
          <w:rFonts w:cs="Arial"/>
          <w:i/>
          <w:kern w:val="1"/>
        </w:rPr>
        <w:t xml:space="preserve"> </w:t>
      </w:r>
      <w:r w:rsidRPr="001C30F6">
        <w:rPr>
          <w:rFonts w:cs="Arial"/>
          <w:i/>
          <w:kern w:val="1"/>
        </w:rPr>
        <w:t xml:space="preserve">ser adotados: </w:t>
      </w:r>
      <w:r w:rsidRPr="00526047">
        <w:rPr>
          <w:rFonts w:cs="Arial"/>
          <w:i/>
          <w:kern w:val="1"/>
          <w:highlight w:val="yellow"/>
        </w:rPr>
        <w:t>(listar o procedimento para cada auxílio listado acima)</w:t>
      </w:r>
    </w:p>
    <w:p w14:paraId="3ACFA4F6" w14:textId="4AF671E5" w:rsidR="001C30F6" w:rsidRPr="00526047" w:rsidRDefault="001C30F6" w:rsidP="00526047">
      <w:pPr>
        <w:pStyle w:val="PargrafodaLista"/>
        <w:numPr>
          <w:ilvl w:val="2"/>
          <w:numId w:val="44"/>
        </w:numPr>
        <w:spacing w:before="120" w:after="120"/>
        <w:contextualSpacing w:val="0"/>
        <w:jc w:val="both"/>
        <w:rPr>
          <w:b/>
          <w:i/>
        </w:rPr>
      </w:pPr>
      <w:r w:rsidRPr="00526047">
        <w:rPr>
          <w:b/>
          <w:i/>
        </w:rPr>
        <w:t>Preparação e Entrada das Operações em Baixa Visib</w:t>
      </w:r>
      <w:r w:rsidR="003A6177">
        <w:rPr>
          <w:b/>
          <w:i/>
        </w:rPr>
        <w:t>i</w:t>
      </w:r>
      <w:r w:rsidRPr="00526047">
        <w:rPr>
          <w:b/>
          <w:i/>
        </w:rPr>
        <w:t>lidade</w:t>
      </w:r>
    </w:p>
    <w:p w14:paraId="0CC92C39" w14:textId="4AB64C5F" w:rsidR="001C30F6" w:rsidRPr="001C30F6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 xml:space="preserve">A Torre de Controle deve comunicar o </w:t>
      </w:r>
      <w:r w:rsidRPr="00526047">
        <w:rPr>
          <w:rFonts w:cs="Arial"/>
          <w:i/>
          <w:kern w:val="1"/>
          <w:highlight w:val="yellow"/>
        </w:rPr>
        <w:t>COA, a SCI, a gerência de operações e a gerência de manutenção de auxílios à navegação aérea e de balizamento</w:t>
      </w:r>
      <w:r w:rsidRPr="00526047">
        <w:rPr>
          <w:rFonts w:cs="Arial"/>
          <w:i/>
          <w:kern w:val="1"/>
        </w:rPr>
        <w:t xml:space="preserve"> sobre a condição de baixa</w:t>
      </w:r>
      <w:r>
        <w:rPr>
          <w:rFonts w:cs="Arial"/>
          <w:i/>
          <w:kern w:val="1"/>
        </w:rPr>
        <w:t xml:space="preserve"> </w:t>
      </w:r>
      <w:r w:rsidRPr="001C30F6">
        <w:rPr>
          <w:rFonts w:cs="Arial"/>
          <w:i/>
          <w:kern w:val="1"/>
        </w:rPr>
        <w:t>visibilidade;</w:t>
      </w:r>
    </w:p>
    <w:p w14:paraId="1CB241FA" w14:textId="7FE054E8" w:rsidR="001C30F6" w:rsidRPr="001C30F6" w:rsidRDefault="001C30F6" w:rsidP="001C30F6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>Após a comunicação pela Torre de Controle:</w:t>
      </w:r>
    </w:p>
    <w:p w14:paraId="1364F368" w14:textId="5E6BDCBF" w:rsidR="001C30F6" w:rsidRPr="00526047" w:rsidRDefault="001C30F6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• A equipe de manutenção de auxílios à navegação aérea e balizamentos deve realizar a ativação dos auxílios e balizamentos específicos para condição em baixa visibilidade;</w:t>
      </w:r>
    </w:p>
    <w:p w14:paraId="23D9EEAE" w14:textId="2AC1B889" w:rsidR="001C30F6" w:rsidRPr="001C30F6" w:rsidRDefault="001C30F6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• A gerência de operações deve realizar a inspeção da área operacional e comunicar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aos vigilantes que o acesso a área operacional somente ocorrerá com autorização do</w:t>
      </w:r>
      <w:r>
        <w:rPr>
          <w:rFonts w:cs="Arial"/>
          <w:i/>
          <w:kern w:val="1"/>
        </w:rPr>
        <w:t xml:space="preserve"> </w:t>
      </w:r>
      <w:r w:rsidRPr="001C30F6">
        <w:rPr>
          <w:rFonts w:cs="Arial"/>
          <w:i/>
          <w:kern w:val="1"/>
        </w:rPr>
        <w:t>encarregado de pátio;</w:t>
      </w:r>
    </w:p>
    <w:p w14:paraId="58028BA2" w14:textId="128D393E" w:rsidR="001C30F6" w:rsidRPr="00526047" w:rsidRDefault="001C30F6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• O operador do COA deve informar ao encarregado de tráfego para início dos procedimentos para operações em baixa visibilidade;</w:t>
      </w:r>
    </w:p>
    <w:p w14:paraId="74B3A1EF" w14:textId="77777777" w:rsidR="001C30F6" w:rsidRPr="00526047" w:rsidRDefault="001C30F6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• A SCI deve ser colocada em prontidão.</w:t>
      </w:r>
    </w:p>
    <w:p w14:paraId="17B0993B" w14:textId="77777777" w:rsidR="00607E5A" w:rsidRDefault="001C30F6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1C30F6">
        <w:rPr>
          <w:rFonts w:cs="Arial"/>
          <w:i/>
          <w:kern w:val="1"/>
        </w:rPr>
        <w:t xml:space="preserve">A Torre de Controle atualiza as informações aeronáuticas do aeroporto com a informação </w:t>
      </w:r>
      <w:r w:rsidRPr="00526047">
        <w:rPr>
          <w:rFonts w:cs="Arial"/>
          <w:i/>
          <w:kern w:val="1"/>
        </w:rPr>
        <w:t>que os procedimentos para baixa visibilidade estão em vigor</w:t>
      </w:r>
      <w:r w:rsidR="00607E5A">
        <w:rPr>
          <w:rFonts w:cs="Arial"/>
          <w:i/>
          <w:kern w:val="1"/>
        </w:rPr>
        <w:t>.</w:t>
      </w:r>
    </w:p>
    <w:p w14:paraId="14259979" w14:textId="5547DD1E" w:rsidR="001C30F6" w:rsidRDefault="00607E5A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>
        <w:rPr>
          <w:rFonts w:cs="Arial"/>
          <w:i/>
          <w:kern w:val="1"/>
        </w:rPr>
        <w:t>O</w:t>
      </w:r>
      <w:r w:rsidR="001C30F6" w:rsidRPr="00526047">
        <w:rPr>
          <w:rFonts w:cs="Arial"/>
          <w:i/>
          <w:kern w:val="1"/>
        </w:rPr>
        <w:t xml:space="preserve"> operador do COA aciona duas</w:t>
      </w:r>
      <w:r w:rsidR="001C30F6" w:rsidRPr="001C30F6">
        <w:rPr>
          <w:rFonts w:cs="Arial"/>
          <w:i/>
          <w:kern w:val="1"/>
        </w:rPr>
        <w:t xml:space="preserve"> vezes o tom de alerta e transmite a mensagem de início de operações em baixa visibilidade: “ATENÇÃO! O CENTRO DE OPERAÇÕES AEROPORTUÁRIAS INFORMA: AEROPORTO</w:t>
      </w:r>
      <w:r w:rsidR="001C30F6">
        <w:rPr>
          <w:rFonts w:cs="Arial"/>
          <w:i/>
          <w:kern w:val="1"/>
        </w:rPr>
        <w:t xml:space="preserve"> </w:t>
      </w:r>
      <w:r w:rsidR="001C30F6" w:rsidRPr="001C30F6">
        <w:rPr>
          <w:rFonts w:cs="Arial"/>
          <w:i/>
          <w:kern w:val="1"/>
        </w:rPr>
        <w:t>OPERANDO EM BAIXA VISIBILIDADE.</w:t>
      </w:r>
    </w:p>
    <w:p w14:paraId="0E449BD6" w14:textId="1D325667" w:rsidR="003A6177" w:rsidRDefault="003A6177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3A6177">
        <w:rPr>
          <w:rFonts w:cs="Arial"/>
          <w:i/>
          <w:kern w:val="1"/>
        </w:rPr>
        <w:t>A gerência de operações posiciona a equipe de fiscais de pátio para intensificar a fiscalização do tráfego de aeronaves, veículos, equipamentos e pessoas na área operacional somente por</w:t>
      </w:r>
      <w:r>
        <w:rPr>
          <w:rFonts w:cs="Arial"/>
          <w:i/>
          <w:kern w:val="1"/>
        </w:rPr>
        <w:t xml:space="preserve"> </w:t>
      </w:r>
      <w:r w:rsidRPr="003A6177">
        <w:rPr>
          <w:rFonts w:cs="Arial"/>
          <w:i/>
          <w:kern w:val="1"/>
        </w:rPr>
        <w:t>credenciados para atuar na condição de baixa visibilidade</w:t>
      </w:r>
      <w:r>
        <w:rPr>
          <w:rFonts w:cs="Arial"/>
          <w:i/>
          <w:kern w:val="1"/>
        </w:rPr>
        <w:t>.</w:t>
      </w:r>
    </w:p>
    <w:p w14:paraId="2F2964A4" w14:textId="5C9AE462" w:rsidR="004E14FD" w:rsidRPr="00526047" w:rsidRDefault="004E14FD" w:rsidP="00526047">
      <w:pPr>
        <w:pStyle w:val="PargrafodaLista"/>
        <w:numPr>
          <w:ilvl w:val="2"/>
          <w:numId w:val="44"/>
        </w:numPr>
        <w:spacing w:before="120" w:after="120"/>
        <w:contextualSpacing w:val="0"/>
        <w:jc w:val="both"/>
        <w:rPr>
          <w:b/>
          <w:i/>
        </w:rPr>
      </w:pPr>
      <w:r>
        <w:rPr>
          <w:b/>
          <w:i/>
        </w:rPr>
        <w:t>Padrões de Movimentação em Solo durante Operação e</w:t>
      </w:r>
      <w:r w:rsidRPr="004E14FD">
        <w:rPr>
          <w:b/>
          <w:i/>
        </w:rPr>
        <w:t>m</w:t>
      </w:r>
      <w:r>
        <w:rPr>
          <w:b/>
          <w:i/>
        </w:rPr>
        <w:t xml:space="preserve"> </w:t>
      </w:r>
      <w:r w:rsidRPr="004E14FD">
        <w:rPr>
          <w:b/>
          <w:i/>
        </w:rPr>
        <w:t>Baixa Visibilidade</w:t>
      </w:r>
    </w:p>
    <w:p w14:paraId="53B178DA" w14:textId="2AC6011D" w:rsidR="008562EF" w:rsidRPr="008562EF" w:rsidRDefault="008562EF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8562EF">
        <w:rPr>
          <w:rFonts w:cs="Arial"/>
          <w:i/>
          <w:kern w:val="1"/>
        </w:rPr>
        <w:t>Durante a condição de baixa visibilidade, toda a comunicação com a Torre de Controle para</w:t>
      </w:r>
      <w:r>
        <w:rPr>
          <w:rFonts w:cs="Arial"/>
          <w:i/>
          <w:kern w:val="1"/>
        </w:rPr>
        <w:t xml:space="preserve"> </w:t>
      </w:r>
      <w:r w:rsidRPr="008562EF">
        <w:rPr>
          <w:rFonts w:cs="Arial"/>
          <w:i/>
          <w:kern w:val="1"/>
        </w:rPr>
        <w:t>acesso à área de manobras deve se dar na seguinte frequência RTF: ____________</w:t>
      </w:r>
    </w:p>
    <w:p w14:paraId="23DDA7D9" w14:textId="64E9BE0E" w:rsidR="008562EF" w:rsidRPr="008562EF" w:rsidRDefault="008562EF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8562EF">
        <w:rPr>
          <w:rFonts w:cs="Arial"/>
          <w:i/>
          <w:kern w:val="1"/>
        </w:rPr>
        <w:t>Durante a operação em baixa visibilidade, somente veículos e pessoas essenciais às operações deverão ser mantidos na área de movimento. Para tanto, deverão portar credenciamento</w:t>
      </w:r>
      <w:r>
        <w:rPr>
          <w:rFonts w:cs="Arial"/>
          <w:i/>
          <w:kern w:val="1"/>
        </w:rPr>
        <w:t xml:space="preserve"> </w:t>
      </w:r>
      <w:r w:rsidRPr="008562EF">
        <w:rPr>
          <w:rFonts w:cs="Arial"/>
          <w:i/>
          <w:kern w:val="1"/>
        </w:rPr>
        <w:t>especial para acesso à área operacional em condição de baixa visibilidade.</w:t>
      </w:r>
    </w:p>
    <w:p w14:paraId="07D9BF49" w14:textId="23FE4512" w:rsidR="008562EF" w:rsidRPr="00CB67CC" w:rsidRDefault="008562EF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CB67CC">
        <w:rPr>
          <w:rFonts w:cs="Arial"/>
          <w:i/>
          <w:kern w:val="1"/>
        </w:rPr>
        <w:lastRenderedPageBreak/>
        <w:t xml:space="preserve">Os </w:t>
      </w:r>
      <w:r w:rsidRPr="00526047">
        <w:rPr>
          <w:rFonts w:cs="Arial"/>
          <w:i/>
          <w:kern w:val="1"/>
          <w:highlight w:val="yellow"/>
        </w:rPr>
        <w:t>fiscais de pátio</w:t>
      </w:r>
      <w:r w:rsidRPr="00CB67CC">
        <w:rPr>
          <w:rFonts w:cs="Arial"/>
          <w:i/>
          <w:kern w:val="1"/>
        </w:rPr>
        <w:t xml:space="preserve"> designados para atuar em condição de baixa visibilidade devem manter monitoramento constante da área operacional, em especial das vias de serviço e pistas de</w:t>
      </w:r>
      <w:r w:rsidR="00CB67CC">
        <w:rPr>
          <w:rFonts w:cs="Arial"/>
          <w:i/>
          <w:kern w:val="1"/>
        </w:rPr>
        <w:t xml:space="preserve"> </w:t>
      </w:r>
      <w:r w:rsidRPr="00CB67CC">
        <w:rPr>
          <w:rFonts w:cs="Arial"/>
          <w:i/>
          <w:kern w:val="1"/>
        </w:rPr>
        <w:t>táxi que dão acesso à pista de pouso e decolagem.</w:t>
      </w:r>
    </w:p>
    <w:p w14:paraId="4EC168E8" w14:textId="02F6754A" w:rsidR="008562EF" w:rsidRPr="00CB67CC" w:rsidRDefault="008562EF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CB67CC">
        <w:rPr>
          <w:rFonts w:cs="Arial"/>
          <w:i/>
          <w:kern w:val="1"/>
        </w:rPr>
        <w:t>Qualquer veículo ou pessoa que não possua a credencial especial para operação em baixa</w:t>
      </w:r>
      <w:r w:rsidR="00CB67CC">
        <w:rPr>
          <w:rFonts w:cs="Arial"/>
          <w:i/>
          <w:kern w:val="1"/>
        </w:rPr>
        <w:t xml:space="preserve"> </w:t>
      </w:r>
      <w:r w:rsidRPr="00CB67CC">
        <w:rPr>
          <w:rFonts w:cs="Arial"/>
          <w:i/>
          <w:kern w:val="1"/>
        </w:rPr>
        <w:t>visibilidade deve imediatamente se retirar da área operacional, ou ser retirado pelo fiscal de pátio caso necessário, até que termine tal condição de baixa visibilidade.</w:t>
      </w:r>
    </w:p>
    <w:p w14:paraId="3CC65F51" w14:textId="7BE3BBB0" w:rsidR="008562EF" w:rsidRPr="008562EF" w:rsidRDefault="008562EF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8562EF">
        <w:rPr>
          <w:rFonts w:cs="Arial"/>
          <w:i/>
          <w:kern w:val="1"/>
        </w:rPr>
        <w:t>É expressamente proibida a realização de obra ou serviço de manutenção nas proximidades de sistemas elétricos quando o aeródromo estiver operando em condição de baixa visibilidade,</w:t>
      </w:r>
      <w:r>
        <w:rPr>
          <w:rFonts w:cs="Arial"/>
          <w:i/>
          <w:kern w:val="1"/>
        </w:rPr>
        <w:t xml:space="preserve"> </w:t>
      </w:r>
      <w:r w:rsidRPr="008562EF">
        <w:rPr>
          <w:rFonts w:cs="Arial"/>
          <w:i/>
          <w:kern w:val="1"/>
        </w:rPr>
        <w:t>devendo as atividades que estiverem em andamento ser imediatamente suspensas.</w:t>
      </w:r>
    </w:p>
    <w:p w14:paraId="362F1BC8" w14:textId="634D42C5" w:rsidR="008562EF" w:rsidRPr="008562EF" w:rsidRDefault="008562EF" w:rsidP="00526047">
      <w:pPr>
        <w:pStyle w:val="PargrafodaLista"/>
        <w:spacing w:before="120" w:after="120"/>
        <w:ind w:left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  <w:highlight w:val="yellow"/>
        </w:rPr>
        <w:t>[Inserir desenhos que delimita a área ao redor dos si</w:t>
      </w:r>
      <w:r w:rsidRPr="00D42388">
        <w:rPr>
          <w:rFonts w:cs="Arial"/>
          <w:i/>
          <w:kern w:val="1"/>
          <w:highlight w:val="yellow"/>
        </w:rPr>
        <w:t>s</w:t>
      </w:r>
      <w:r w:rsidRPr="00526047">
        <w:rPr>
          <w:rFonts w:cs="Arial"/>
          <w:i/>
          <w:kern w:val="1"/>
          <w:highlight w:val="yellow"/>
        </w:rPr>
        <w:t>temas elétricos que é proibida a realização de obra ou serviço de manutenção durante operação em baixa visibilidade]</w:t>
      </w:r>
      <w:r w:rsidRPr="008562EF">
        <w:rPr>
          <w:rFonts w:cs="Arial"/>
          <w:i/>
          <w:kern w:val="1"/>
        </w:rPr>
        <w:t>.</w:t>
      </w:r>
    </w:p>
    <w:p w14:paraId="48498EB0" w14:textId="77777777" w:rsidR="008562EF" w:rsidRPr="008562EF" w:rsidRDefault="008562EF" w:rsidP="008562EF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8562EF">
        <w:rPr>
          <w:rFonts w:cs="Arial"/>
          <w:i/>
          <w:kern w:val="1"/>
        </w:rPr>
        <w:t>A seguir são apresentadas as rotas padronizadas para operação em baixa visibilidade:</w:t>
      </w:r>
    </w:p>
    <w:p w14:paraId="77648A40" w14:textId="48F3D745" w:rsidR="004E14FD" w:rsidRPr="00526047" w:rsidRDefault="008562EF" w:rsidP="00526047">
      <w:pPr>
        <w:spacing w:before="120" w:after="12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  <w:highlight w:val="yellow"/>
        </w:rPr>
        <w:t>[Inserir desenhos que apresentam as rotas padronizadas]</w:t>
      </w:r>
      <w:r w:rsidRPr="00526047">
        <w:rPr>
          <w:rFonts w:cs="Arial"/>
          <w:i/>
          <w:kern w:val="1"/>
        </w:rPr>
        <w:t>.</w:t>
      </w:r>
    </w:p>
    <w:p w14:paraId="0E018EF9" w14:textId="01278544" w:rsidR="00657C71" w:rsidRPr="0090624B" w:rsidRDefault="00657C71" w:rsidP="00657C71">
      <w:pPr>
        <w:pStyle w:val="PargrafodaLista"/>
        <w:numPr>
          <w:ilvl w:val="2"/>
          <w:numId w:val="44"/>
        </w:numPr>
        <w:spacing w:before="120" w:after="120"/>
        <w:contextualSpacing w:val="0"/>
        <w:jc w:val="both"/>
        <w:rPr>
          <w:b/>
          <w:i/>
        </w:rPr>
      </w:pPr>
      <w:r>
        <w:rPr>
          <w:b/>
          <w:i/>
        </w:rPr>
        <w:t>Término</w:t>
      </w:r>
      <w:r w:rsidRPr="0090624B">
        <w:rPr>
          <w:b/>
          <w:i/>
        </w:rPr>
        <w:t xml:space="preserve"> das Operações em Baixa Visib</w:t>
      </w:r>
      <w:r>
        <w:rPr>
          <w:b/>
          <w:i/>
        </w:rPr>
        <w:t>i</w:t>
      </w:r>
      <w:r w:rsidRPr="0090624B">
        <w:rPr>
          <w:b/>
          <w:i/>
        </w:rPr>
        <w:t>lidade</w:t>
      </w:r>
      <w:r>
        <w:rPr>
          <w:b/>
          <w:i/>
        </w:rPr>
        <w:t xml:space="preserve"> (ações de desativação)</w:t>
      </w:r>
    </w:p>
    <w:p w14:paraId="065202D5" w14:textId="3C3098D6" w:rsidR="00C246B5" w:rsidRDefault="00657C71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Constatada que a condição de visibilidade adequada foi restabelecida, a Torre de Controle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deve:</w:t>
      </w:r>
    </w:p>
    <w:p w14:paraId="6B35200B" w14:textId="3B3009B7" w:rsidR="00657C71" w:rsidRPr="00526047" w:rsidRDefault="00657C71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1) informar o COA, a SCI, a gerência de operações e a gerência de manutenção do término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da condição de baixa visibilidade;</w:t>
      </w:r>
    </w:p>
    <w:p w14:paraId="701B2993" w14:textId="77777777" w:rsidR="00657C71" w:rsidRPr="00526047" w:rsidRDefault="00657C71" w:rsidP="00526047">
      <w:pPr>
        <w:spacing w:before="120" w:after="120"/>
        <w:ind w:left="709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2) atualizar as informações aeronáuticas do aeroporto com tal informação.</w:t>
      </w:r>
    </w:p>
    <w:p w14:paraId="55487E78" w14:textId="6FBD7212" w:rsidR="00657C71" w:rsidRPr="00657C71" w:rsidRDefault="00657C71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526047">
        <w:rPr>
          <w:rFonts w:cs="Arial"/>
          <w:i/>
          <w:kern w:val="1"/>
        </w:rPr>
        <w:t>O operador do COA aciona duas vezes o tom de alerta e transmite a mensagem de término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de operações em baixa visibilidade: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“ATENÇÃO! O CENTRO DE OPERAÇÕES AEROPORTUÁRIAS INFORMA: TÉRMINO DAS</w:t>
      </w:r>
      <w:r>
        <w:rPr>
          <w:rFonts w:cs="Arial"/>
          <w:i/>
          <w:kern w:val="1"/>
        </w:rPr>
        <w:t xml:space="preserve"> </w:t>
      </w:r>
      <w:r w:rsidRPr="00657C71">
        <w:rPr>
          <w:rFonts w:cs="Arial"/>
          <w:i/>
          <w:kern w:val="1"/>
        </w:rPr>
        <w:t>OPERAÇÕES EM BAIXA VISIBILIDADE.”</w:t>
      </w:r>
    </w:p>
    <w:p w14:paraId="0A15B281" w14:textId="6A2DAF1E" w:rsidR="00657C71" w:rsidRPr="00657C71" w:rsidRDefault="00657C71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657C71">
        <w:rPr>
          <w:rFonts w:cs="Arial"/>
          <w:i/>
          <w:kern w:val="1"/>
        </w:rPr>
        <w:t>A equipe de manutenção desativa os auxílios e balizamen</w:t>
      </w:r>
      <w:r>
        <w:rPr>
          <w:rFonts w:cs="Arial"/>
          <w:i/>
          <w:kern w:val="1"/>
        </w:rPr>
        <w:t xml:space="preserve">tos específicos para utilização </w:t>
      </w:r>
      <w:r w:rsidRPr="00657C71">
        <w:rPr>
          <w:rFonts w:cs="Arial"/>
          <w:i/>
          <w:kern w:val="1"/>
        </w:rPr>
        <w:t>em</w:t>
      </w:r>
      <w:r>
        <w:rPr>
          <w:rFonts w:cs="Arial"/>
          <w:i/>
          <w:kern w:val="1"/>
        </w:rPr>
        <w:t xml:space="preserve"> c</w:t>
      </w:r>
      <w:r w:rsidRPr="00657C71">
        <w:rPr>
          <w:rFonts w:cs="Arial"/>
          <w:i/>
          <w:kern w:val="1"/>
        </w:rPr>
        <w:t>ondição de baixa visibilidade.</w:t>
      </w:r>
    </w:p>
    <w:p w14:paraId="72AD78CE" w14:textId="15BCB02B" w:rsidR="00657C71" w:rsidRPr="00657C71" w:rsidRDefault="00657C71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657C71">
        <w:rPr>
          <w:rFonts w:cs="Arial"/>
          <w:i/>
          <w:kern w:val="1"/>
        </w:rPr>
        <w:t>A gerência de operações comunica aos vigilantes que o acesso a área operacional pode ser</w:t>
      </w:r>
      <w:r>
        <w:rPr>
          <w:rFonts w:cs="Arial"/>
          <w:i/>
          <w:kern w:val="1"/>
        </w:rPr>
        <w:t xml:space="preserve"> </w:t>
      </w:r>
      <w:r w:rsidRPr="00657C71">
        <w:rPr>
          <w:rFonts w:cs="Arial"/>
          <w:i/>
          <w:kern w:val="1"/>
        </w:rPr>
        <w:t>autorizado de acordo com os procedimentos para condição de visibilidade normal.</w:t>
      </w:r>
    </w:p>
    <w:p w14:paraId="2F642741" w14:textId="6EF1F55E" w:rsidR="00657C71" w:rsidRDefault="00657C71" w:rsidP="00526047">
      <w:pPr>
        <w:pStyle w:val="PargrafodaLista"/>
        <w:numPr>
          <w:ilvl w:val="2"/>
          <w:numId w:val="37"/>
        </w:numPr>
        <w:spacing w:before="120" w:after="120"/>
        <w:ind w:left="0" w:firstLine="0"/>
        <w:contextualSpacing w:val="0"/>
        <w:jc w:val="both"/>
        <w:rPr>
          <w:rFonts w:cs="Arial"/>
          <w:i/>
          <w:kern w:val="1"/>
        </w:rPr>
      </w:pPr>
      <w:r w:rsidRPr="00657C71">
        <w:rPr>
          <w:rFonts w:cs="Arial"/>
          <w:i/>
          <w:kern w:val="1"/>
        </w:rPr>
        <w:t>A SCI desmobiliza a situação de prontidão.</w:t>
      </w:r>
    </w:p>
    <w:p w14:paraId="535F00F2" w14:textId="77777777" w:rsidR="00EF071F" w:rsidRDefault="00EF071F" w:rsidP="00526047">
      <w:pPr>
        <w:pStyle w:val="PargrafodaLista"/>
        <w:spacing w:before="120" w:after="120"/>
        <w:ind w:left="0"/>
        <w:contextualSpacing w:val="0"/>
        <w:jc w:val="both"/>
        <w:rPr>
          <w:rFonts w:cs="Arial"/>
          <w:i/>
          <w:kern w:val="1"/>
        </w:rPr>
      </w:pPr>
    </w:p>
    <w:p w14:paraId="6AA44247" w14:textId="35CC3E7D" w:rsidR="0015691C" w:rsidRPr="0090624B" w:rsidRDefault="0015691C" w:rsidP="00526047">
      <w:pPr>
        <w:pStyle w:val="PargrafodaLista"/>
        <w:numPr>
          <w:ilvl w:val="2"/>
          <w:numId w:val="44"/>
        </w:numPr>
        <w:spacing w:before="120" w:after="120"/>
        <w:contextualSpacing w:val="0"/>
        <w:jc w:val="both"/>
        <w:rPr>
          <w:b/>
          <w:i/>
        </w:rPr>
      </w:pPr>
      <w:r>
        <w:rPr>
          <w:b/>
          <w:i/>
        </w:rPr>
        <w:t>Responsabilidades</w:t>
      </w:r>
      <w:r w:rsidRPr="0090624B">
        <w:rPr>
          <w:b/>
          <w:i/>
        </w:rPr>
        <w:t xml:space="preserve"> em Baixa Visib</w:t>
      </w:r>
      <w:r>
        <w:rPr>
          <w:b/>
          <w:i/>
        </w:rPr>
        <w:t>i</w:t>
      </w:r>
      <w:r w:rsidRPr="0090624B">
        <w:rPr>
          <w:b/>
          <w:i/>
        </w:rPr>
        <w:t>lidade</w:t>
      </w:r>
      <w:r>
        <w:rPr>
          <w:b/>
          <w:i/>
        </w:rPr>
        <w:t xml:space="preserve"> </w:t>
      </w:r>
    </w:p>
    <w:p w14:paraId="0C64688A" w14:textId="77777777" w:rsidR="00D2400E" w:rsidRPr="00D2400E" w:rsidRDefault="00D2400E" w:rsidP="00D2400E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Torre de Controle:</w:t>
      </w:r>
    </w:p>
    <w:p w14:paraId="5FD7A55E" w14:textId="430D83C9" w:rsidR="00D2400E" w:rsidRP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Informar o COA, a SCI, a gerência de operações e a gerência de manutenção do aeroporto</w:t>
      </w:r>
      <w:r>
        <w:rPr>
          <w:rFonts w:cs="Arial"/>
          <w:i/>
          <w:kern w:val="1"/>
        </w:rPr>
        <w:t xml:space="preserve"> </w:t>
      </w:r>
      <w:r w:rsidRPr="00D2400E">
        <w:rPr>
          <w:rFonts w:cs="Arial"/>
          <w:i/>
          <w:kern w:val="1"/>
        </w:rPr>
        <w:t>quando o RVR atingir valor inferior a 350 m para início das operações em baixa visibilidade;</w:t>
      </w:r>
    </w:p>
    <w:p w14:paraId="03EA8ED7" w14:textId="5316F444" w:rsidR="00D2400E" w:rsidRP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Informar o início da operação em baixa visibilidade no aeroporto para todo o sistema de</w:t>
      </w:r>
      <w:r>
        <w:rPr>
          <w:rFonts w:cs="Arial"/>
          <w:i/>
          <w:kern w:val="1"/>
        </w:rPr>
        <w:t xml:space="preserve"> </w:t>
      </w:r>
      <w:r w:rsidRPr="00D2400E">
        <w:rPr>
          <w:rFonts w:cs="Arial"/>
          <w:i/>
          <w:kern w:val="1"/>
        </w:rPr>
        <w:t>aviação civil por meio de informações aeronáuticas;</w:t>
      </w:r>
    </w:p>
    <w:p w14:paraId="587673CB" w14:textId="77777777" w:rsidR="00D2400E" w:rsidRP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Acionar os alarmes do radar de solo;</w:t>
      </w:r>
    </w:p>
    <w:p w14:paraId="53451A99" w14:textId="698A2333" w:rsid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Controlar o acesso e permanência na área de manobras.</w:t>
      </w:r>
    </w:p>
    <w:p w14:paraId="737548EB" w14:textId="77777777" w:rsidR="00CE36C8" w:rsidRPr="00D2400E" w:rsidRDefault="00CE36C8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</w:p>
    <w:p w14:paraId="1D1A2FFC" w14:textId="77777777" w:rsidR="00D2400E" w:rsidRPr="00D2400E" w:rsidRDefault="00D2400E" w:rsidP="00D2400E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COA:</w:t>
      </w:r>
    </w:p>
    <w:p w14:paraId="38BC4073" w14:textId="0FC9B6A2" w:rsid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Informar a todos os veículos e pessoas que operam no pátio o início operações em baixa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visibilidade.</w:t>
      </w:r>
    </w:p>
    <w:p w14:paraId="487013D5" w14:textId="77777777" w:rsidR="00CE36C8" w:rsidRPr="00526047" w:rsidRDefault="00CE36C8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</w:p>
    <w:p w14:paraId="2901412A" w14:textId="77777777" w:rsidR="00D2400E" w:rsidRPr="00D2400E" w:rsidRDefault="00D2400E" w:rsidP="00D2400E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Gerência de operações:</w:t>
      </w:r>
    </w:p>
    <w:p w14:paraId="302DA361" w14:textId="77777777" w:rsidR="00D2400E" w:rsidRPr="00D2400E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Inspecionar a área de movimento antes do início da operação em baixa visibilidade;</w:t>
      </w:r>
    </w:p>
    <w:p w14:paraId="68CEE6D1" w14:textId="1CCEE51F" w:rsidR="00D2400E" w:rsidRPr="00526047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lastRenderedPageBreak/>
        <w:t>• Restringir a circulação de veículos, equipamentos e pessoas na área de circulação de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aeronaves, permitindo a circulação somente por envolvidos nas operações de atendimento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de aeronaves e desde que credenciados para o desenvolvimento de suas atividades em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operação em baixa visibilidade;</w:t>
      </w:r>
    </w:p>
    <w:p w14:paraId="55E19953" w14:textId="159F4B96" w:rsidR="0015691C" w:rsidRDefault="00D2400E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D2400E">
        <w:rPr>
          <w:rFonts w:cs="Arial"/>
          <w:i/>
          <w:kern w:val="1"/>
        </w:rPr>
        <w:t>• Proibir a presença de pessoas no pátio que não estejam envolvidas nas operações de</w:t>
      </w:r>
      <w:r>
        <w:rPr>
          <w:rFonts w:cs="Arial"/>
          <w:i/>
          <w:kern w:val="1"/>
        </w:rPr>
        <w:t xml:space="preserve"> </w:t>
      </w:r>
      <w:r w:rsidRPr="00526047">
        <w:rPr>
          <w:rFonts w:cs="Arial"/>
          <w:i/>
          <w:kern w:val="1"/>
        </w:rPr>
        <w:t>atendimento de aeronaves</w:t>
      </w:r>
      <w:r w:rsidR="00CE36C8">
        <w:rPr>
          <w:rFonts w:cs="Arial"/>
          <w:i/>
          <w:kern w:val="1"/>
        </w:rPr>
        <w:t>.</w:t>
      </w:r>
    </w:p>
    <w:p w14:paraId="79AEA7BD" w14:textId="77777777" w:rsidR="00CE36C8" w:rsidRDefault="00CE36C8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</w:p>
    <w:p w14:paraId="6F9EA856" w14:textId="77777777" w:rsidR="007F621A" w:rsidRPr="007F621A" w:rsidRDefault="007F621A" w:rsidP="00526047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Segurança nos portões de acesso:</w:t>
      </w:r>
    </w:p>
    <w:p w14:paraId="34ACCB9A" w14:textId="77777777" w:rsidR="007F621A" w:rsidRP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• Permitir o acesso à área operacional somente por pessoas, veículos e equipamentos</w:t>
      </w:r>
    </w:p>
    <w:p w14:paraId="640B9D33" w14:textId="771F419D" w:rsid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credenciados para operação em baixa visibilidade.</w:t>
      </w:r>
    </w:p>
    <w:p w14:paraId="05250EF6" w14:textId="77777777" w:rsidR="00CE36C8" w:rsidRPr="007F621A" w:rsidRDefault="00CE36C8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</w:p>
    <w:p w14:paraId="2C9A8798" w14:textId="49B0FB9C" w:rsidR="007F621A" w:rsidRPr="007F621A" w:rsidRDefault="007F621A" w:rsidP="00526047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>
        <w:rPr>
          <w:rFonts w:cs="Arial"/>
          <w:i/>
          <w:kern w:val="1"/>
        </w:rPr>
        <w:t xml:space="preserve">Gerência de </w:t>
      </w:r>
      <w:r w:rsidRPr="007F621A">
        <w:rPr>
          <w:rFonts w:cs="Arial"/>
          <w:i/>
          <w:kern w:val="1"/>
        </w:rPr>
        <w:t>Manutenção:</w:t>
      </w:r>
    </w:p>
    <w:p w14:paraId="3F50926F" w14:textId="77777777" w:rsidR="007F621A" w:rsidRP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• Acionar os auxílios e o balizamento a serem utilizados na operação em baixa visibilidade,</w:t>
      </w:r>
    </w:p>
    <w:p w14:paraId="110E795B" w14:textId="77777777" w:rsidR="007F621A" w:rsidRP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desligando-os quando a condição de visibilidade voltar à normalidade;</w:t>
      </w:r>
    </w:p>
    <w:p w14:paraId="7352410B" w14:textId="77777777" w:rsidR="007F621A" w:rsidRP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• Verificar o correto funcionamento dos sistemas sob sua responsabilidade e informar a</w:t>
      </w:r>
    </w:p>
    <w:p w14:paraId="35962A8C" w14:textId="3C8DF919" w:rsidR="007F621A" w:rsidRDefault="007F621A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condição à Torre de Controle;</w:t>
      </w:r>
    </w:p>
    <w:p w14:paraId="2D99FF03" w14:textId="77777777" w:rsidR="00CE36C8" w:rsidRPr="007F621A" w:rsidRDefault="00CE36C8" w:rsidP="007F621A">
      <w:pPr>
        <w:pStyle w:val="PargrafodaLista"/>
        <w:spacing w:before="120" w:after="120"/>
        <w:jc w:val="both"/>
        <w:rPr>
          <w:rFonts w:cs="Arial"/>
          <w:i/>
          <w:kern w:val="1"/>
        </w:rPr>
      </w:pPr>
    </w:p>
    <w:p w14:paraId="5CEB17E5" w14:textId="77777777" w:rsidR="007F621A" w:rsidRPr="007F621A" w:rsidRDefault="007F621A" w:rsidP="00526047">
      <w:pPr>
        <w:pStyle w:val="PargrafodaLista"/>
        <w:numPr>
          <w:ilvl w:val="2"/>
          <w:numId w:val="37"/>
        </w:numPr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>SCI:</w:t>
      </w:r>
    </w:p>
    <w:p w14:paraId="63A83EF9" w14:textId="4200A0A1" w:rsidR="007F621A" w:rsidRPr="00526047" w:rsidRDefault="007F621A" w:rsidP="00526047">
      <w:pPr>
        <w:pStyle w:val="PargrafodaLista"/>
        <w:spacing w:before="120" w:after="120"/>
        <w:jc w:val="both"/>
        <w:rPr>
          <w:rFonts w:cs="Arial"/>
          <w:i/>
          <w:kern w:val="1"/>
        </w:rPr>
      </w:pPr>
      <w:r w:rsidRPr="007F621A">
        <w:rPr>
          <w:rFonts w:cs="Arial"/>
          <w:i/>
          <w:kern w:val="1"/>
        </w:rPr>
        <w:t xml:space="preserve">• Se colocar em prontidão para atendimentos a </w:t>
      </w:r>
      <w:proofErr w:type="gramStart"/>
      <w:r w:rsidRPr="007F621A">
        <w:rPr>
          <w:rFonts w:cs="Arial"/>
          <w:i/>
          <w:kern w:val="1"/>
        </w:rPr>
        <w:t>situações de emergência</w:t>
      </w:r>
      <w:proofErr w:type="gramEnd"/>
    </w:p>
    <w:p w14:paraId="72E05BF6" w14:textId="6D681170" w:rsidR="000D4197" w:rsidRPr="00526047" w:rsidRDefault="000D4197" w:rsidP="00526047"/>
    <w:p w14:paraId="00D3ACD6" w14:textId="63AEAA57" w:rsidR="005E018D" w:rsidRDefault="00C246B5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>
        <w:rPr>
          <w:color w:val="000000" w:themeColor="text1"/>
        </w:rPr>
        <w:t>Controle</w:t>
      </w:r>
      <w:r w:rsidR="005E018D">
        <w:rPr>
          <w:color w:val="000000" w:themeColor="text1"/>
        </w:rPr>
        <w:t xml:space="preserve"> d</w:t>
      </w:r>
      <w:r>
        <w:rPr>
          <w:color w:val="000000" w:themeColor="text1"/>
        </w:rPr>
        <w:t>e</w:t>
      </w:r>
      <w:r w:rsidR="005E018D" w:rsidRPr="00EF2F62">
        <w:rPr>
          <w:color w:val="000000" w:themeColor="text1"/>
        </w:rPr>
        <w:t xml:space="preserve"> Pátio</w:t>
      </w:r>
    </w:p>
    <w:p w14:paraId="539A311C" w14:textId="62D3BE76" w:rsidR="005E018D" w:rsidRDefault="005E018D" w:rsidP="005E018D">
      <w:pPr>
        <w:pStyle w:val="PargrafodaLista"/>
        <w:suppressAutoHyphens w:val="0"/>
        <w:ind w:left="0"/>
        <w:rPr>
          <w:color w:val="000000" w:themeColor="text1"/>
        </w:rPr>
      </w:pPr>
      <w:r w:rsidRPr="00EF2F62">
        <w:rPr>
          <w:color w:val="000000" w:themeColor="text1"/>
        </w:rPr>
        <w:t>(Caso haja responsáveis distintos para pátio de aeronaves e área de manobras)</w:t>
      </w:r>
    </w:p>
    <w:p w14:paraId="22A0629B" w14:textId="1EEFBC77" w:rsidR="005E018D" w:rsidRDefault="005E018D" w:rsidP="005E018D">
      <w:pPr>
        <w:pStyle w:val="PargrafodaLista"/>
        <w:suppressAutoHyphens w:val="0"/>
        <w:ind w:left="1418"/>
        <w:rPr>
          <w:color w:val="000000" w:themeColor="text1"/>
        </w:rPr>
      </w:pPr>
    </w:p>
    <w:p w14:paraId="162391DB" w14:textId="126F030C" w:rsidR="005E018D" w:rsidRPr="003F52AE" w:rsidRDefault="000170D5" w:rsidP="005E018D">
      <w:pPr>
        <w:suppressAutoHyphens w:val="0"/>
        <w:rPr>
          <w:color w:val="000000" w:themeColor="text1"/>
        </w:rPr>
      </w:pPr>
      <w:r w:rsidRPr="00124D3C">
        <w:rPr>
          <w:rFonts w:asciiTheme="minorHAnsi" w:hAnsiTheme="minorHAnsi"/>
          <w:b/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0" wp14:anchorId="47D4A0A7" wp14:editId="4323F079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5748655" cy="2059388"/>
                <wp:effectExtent l="0" t="0" r="23495" b="1714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059388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10F7" w14:textId="0E73DDB0" w:rsidR="000170D5" w:rsidRPr="00526047" w:rsidRDefault="000170D5" w:rsidP="000170D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</w:p>
                          <w:p w14:paraId="1E54B032" w14:textId="77777777" w:rsidR="000170D5" w:rsidRPr="00526047" w:rsidRDefault="000170D5" w:rsidP="0052604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</w:rPr>
                              <w:t>Deve-se buscar o detalhamento necessário para que todos os interessados possam ter plena ciência das responsabilidades envolvidas. Devem estar definidos os seguintes requisitos:</w:t>
                            </w:r>
                          </w:p>
                          <w:p w14:paraId="31F82730" w14:textId="77777777" w:rsidR="000170D5" w:rsidRPr="00526047" w:rsidRDefault="000170D5" w:rsidP="00526047">
                            <w:pPr>
                              <w:pStyle w:val="textojustificado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responsabilidades e procedimentos operacionais cabíveis ao ente responsável pelo gerenciamento do pátio;</w:t>
                            </w:r>
                          </w:p>
                          <w:p w14:paraId="180418AF" w14:textId="77777777" w:rsidR="000170D5" w:rsidRPr="00526047" w:rsidRDefault="000170D5" w:rsidP="00526047">
                            <w:pPr>
                              <w:pStyle w:val="textojustificado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os pontos de transferência (</w:t>
                            </w:r>
                            <w:proofErr w:type="spellStart"/>
                            <w:r w:rsidRPr="00526047">
                              <w:rPr>
                                <w:b/>
                                <w:i/>
                                <w:color w:val="FFFFFF" w:themeColor="background1"/>
                                <w:lang w:eastAsia="ar-SA"/>
                              </w:rPr>
                              <w:t>handover</w:t>
                            </w:r>
                            <w:proofErr w:type="spellEnd"/>
                            <w:r w:rsidRPr="00526047">
                              <w:rPr>
                                <w:b/>
                                <w:i/>
                                <w:color w:val="FFFFFF" w:themeColor="background1"/>
                                <w:lang w:eastAsia="ar-SA"/>
                              </w:rPr>
                              <w:t xml:space="preserve"> points</w:t>
                            </w: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) e os procedimento necessários para a transição ordenada da aeronave;</w:t>
                            </w:r>
                          </w:p>
                          <w:p w14:paraId="7033A68C" w14:textId="77777777" w:rsidR="000170D5" w:rsidRPr="00526047" w:rsidRDefault="000170D5" w:rsidP="00526047">
                            <w:pPr>
                              <w:pStyle w:val="textojustificado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</w:pPr>
                            <w:r w:rsidRPr="00526047">
                              <w:rPr>
                                <w:b/>
                                <w:color w:val="FFFFFF" w:themeColor="background1"/>
                                <w:lang w:eastAsia="ar-SA"/>
                              </w:rPr>
                              <w:t>horários de funcionamento do gerenciamento do pátio.</w:t>
                            </w:r>
                          </w:p>
                          <w:p w14:paraId="088932D0" w14:textId="77777777" w:rsidR="000170D5" w:rsidRPr="00526047" w:rsidRDefault="000170D5" w:rsidP="00526047">
                            <w:pPr>
                              <w:pStyle w:val="Textodecomentrio1"/>
                              <w:rPr>
                                <w:rFonts w:cs="FreeSans"/>
                                <w:bCs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A0A7" id="_x0000_s1033" type="#_x0000_t202" style="position:absolute;margin-left:0;margin-top:13.7pt;width:452.65pt;height:162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" o:allowoverlap="f" fillcolor="#6dd9ff" strokecolor="white [3212]">
                <v:textbox>
                  <w:txbxContent>
                    <w:p w14:paraId="5DE110F7" w14:textId="0E73DDB0" w:rsidR="000170D5" w:rsidRPr="00526047" w:rsidRDefault="000170D5" w:rsidP="000170D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NOTA:</w:t>
                      </w:r>
                    </w:p>
                    <w:p w14:paraId="1E54B032" w14:textId="77777777" w:rsidR="000170D5" w:rsidRPr="00526047" w:rsidRDefault="000170D5" w:rsidP="0052604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</w:rPr>
                        <w:t>Deve-se buscar o detalhamento necessário para que todos os interessados possam ter plena ciência das responsabilidades envolvidas. Devem estar definidos os seguintes requisitos:</w:t>
                      </w:r>
                    </w:p>
                    <w:p w14:paraId="31F82730" w14:textId="77777777" w:rsidR="000170D5" w:rsidRPr="00526047" w:rsidRDefault="000170D5" w:rsidP="00526047">
                      <w:pPr>
                        <w:pStyle w:val="textojustificado"/>
                        <w:numPr>
                          <w:ilvl w:val="0"/>
                          <w:numId w:val="42"/>
                        </w:numPr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responsabilidades e procedimentos operacionais cabíveis ao ente responsável pelo gerenciamento do pátio;</w:t>
                      </w:r>
                    </w:p>
                    <w:p w14:paraId="180418AF" w14:textId="77777777" w:rsidR="000170D5" w:rsidRPr="00526047" w:rsidRDefault="000170D5" w:rsidP="00526047">
                      <w:pPr>
                        <w:pStyle w:val="textojustificado"/>
                        <w:numPr>
                          <w:ilvl w:val="0"/>
                          <w:numId w:val="42"/>
                        </w:numPr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os pontos de transferência (</w:t>
                      </w:r>
                      <w:proofErr w:type="spellStart"/>
                      <w:r w:rsidRPr="00526047">
                        <w:rPr>
                          <w:b/>
                          <w:i/>
                          <w:color w:val="FFFFFF" w:themeColor="background1"/>
                          <w:lang w:eastAsia="ar-SA"/>
                        </w:rPr>
                        <w:t>handover</w:t>
                      </w:r>
                      <w:proofErr w:type="spellEnd"/>
                      <w:r w:rsidRPr="00526047">
                        <w:rPr>
                          <w:b/>
                          <w:i/>
                          <w:color w:val="FFFFFF" w:themeColor="background1"/>
                          <w:lang w:eastAsia="ar-SA"/>
                        </w:rPr>
                        <w:t xml:space="preserve"> points</w:t>
                      </w: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) e os procedimento necessários para a transição ordenada da aeronave;</w:t>
                      </w:r>
                    </w:p>
                    <w:p w14:paraId="7033A68C" w14:textId="77777777" w:rsidR="000170D5" w:rsidRPr="00526047" w:rsidRDefault="000170D5" w:rsidP="00526047">
                      <w:pPr>
                        <w:pStyle w:val="textojustificado"/>
                        <w:numPr>
                          <w:ilvl w:val="0"/>
                          <w:numId w:val="42"/>
                        </w:numPr>
                        <w:rPr>
                          <w:b/>
                          <w:color w:val="FFFFFF" w:themeColor="background1"/>
                          <w:lang w:eastAsia="ar-SA"/>
                        </w:rPr>
                      </w:pPr>
                      <w:r w:rsidRPr="00526047">
                        <w:rPr>
                          <w:b/>
                          <w:color w:val="FFFFFF" w:themeColor="background1"/>
                          <w:lang w:eastAsia="ar-SA"/>
                        </w:rPr>
                        <w:t>horários de funcionamento do gerenciamento do pátio.</w:t>
                      </w:r>
                    </w:p>
                    <w:p w14:paraId="088932D0" w14:textId="77777777" w:rsidR="000170D5" w:rsidRPr="00526047" w:rsidRDefault="000170D5" w:rsidP="00526047">
                      <w:pPr>
                        <w:pStyle w:val="Textodecomentrio1"/>
                        <w:rPr>
                          <w:rFonts w:cs="FreeSans"/>
                          <w:bCs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9F49DC" w14:textId="0B74F604" w:rsidR="005E018D" w:rsidRPr="003F52AE" w:rsidRDefault="00B97B7E" w:rsidP="00526047">
      <w:pPr>
        <w:pStyle w:val="Ttulo1"/>
        <w:numPr>
          <w:ilvl w:val="1"/>
          <w:numId w:val="37"/>
        </w:numPr>
        <w:spacing w:before="360"/>
        <w:jc w:val="both"/>
        <w:rPr>
          <w:color w:val="000000" w:themeColor="text1"/>
        </w:rPr>
      </w:pPr>
      <w:r w:rsidRPr="00152C0C">
        <w:rPr>
          <w:color w:val="000000" w:themeColor="text1"/>
        </w:rPr>
        <w:t>Uso Compartilhado da Área de Movimento por Aeronaves Militares</w:t>
      </w:r>
    </w:p>
    <w:p w14:paraId="12E16BD2" w14:textId="77777777" w:rsidR="005E018D" w:rsidRDefault="005E018D" w:rsidP="00526047">
      <w:pPr>
        <w:pStyle w:val="PargrafodaLista"/>
        <w:rPr>
          <w:color w:val="000000" w:themeColor="text1"/>
        </w:rPr>
      </w:pPr>
      <w:r w:rsidRPr="00E6061E">
        <w:rPr>
          <w:color w:val="000000" w:themeColor="text1"/>
        </w:rPr>
        <w:t xml:space="preserve">(Caso </w:t>
      </w:r>
      <w:r>
        <w:rPr>
          <w:color w:val="000000" w:themeColor="text1"/>
        </w:rPr>
        <w:t>aplicável ao aeródromo</w:t>
      </w:r>
      <w:r w:rsidRPr="00E6061E">
        <w:rPr>
          <w:color w:val="000000" w:themeColor="text1"/>
        </w:rPr>
        <w:t>)</w:t>
      </w:r>
    </w:p>
    <w:p w14:paraId="6CF2042B" w14:textId="77777777" w:rsidR="005E018D" w:rsidRDefault="005E018D" w:rsidP="005E018D">
      <w:pPr>
        <w:pStyle w:val="PargrafodaLista"/>
        <w:suppressAutoHyphens w:val="0"/>
        <w:rPr>
          <w:color w:val="000000" w:themeColor="text1"/>
        </w:rPr>
      </w:pPr>
    </w:p>
    <w:p w14:paraId="1B96DE42" w14:textId="56D728A8" w:rsidR="005E018D" w:rsidRDefault="005E018D" w:rsidP="00526047">
      <w:pPr>
        <w:pStyle w:val="Ttulo1"/>
        <w:numPr>
          <w:ilvl w:val="0"/>
          <w:numId w:val="35"/>
        </w:numPr>
      </w:pPr>
      <w:r w:rsidRPr="00526047">
        <w:t>PROCEDIMENTOS DE CONTINGÊNCIA OPERACIONAL</w:t>
      </w:r>
    </w:p>
    <w:p w14:paraId="173F935E" w14:textId="77777777" w:rsidR="00357ADE" w:rsidRPr="00357ADE" w:rsidRDefault="00357ADE" w:rsidP="00526047"/>
    <w:p w14:paraId="74DB615D" w14:textId="77777777" w:rsidR="00584D1B" w:rsidRPr="00526047" w:rsidRDefault="00584D1B" w:rsidP="00526047">
      <w:pPr>
        <w:pStyle w:val="Ttulo1"/>
        <w:numPr>
          <w:ilvl w:val="0"/>
          <w:numId w:val="35"/>
        </w:numPr>
        <w:rPr>
          <w:b w:val="0"/>
        </w:rPr>
      </w:pPr>
      <w:r w:rsidRPr="00526047">
        <w:lastRenderedPageBreak/>
        <w:t>PROCEDIMENTO PARA REVISÃO, SUSPENSÃO OU CANCELAMENTO DA CARTA DE ACORDO OPERACIONAL</w:t>
      </w:r>
    </w:p>
    <w:p w14:paraId="1F332CD7" w14:textId="77777777" w:rsidR="00584D1B" w:rsidRPr="0090624B" w:rsidRDefault="00584D1B" w:rsidP="00584D1B">
      <w:pPr>
        <w:pStyle w:val="PargrafodaLista"/>
        <w:rPr>
          <w:b/>
          <w:color w:val="000000" w:themeColor="text1"/>
        </w:rPr>
      </w:pPr>
    </w:p>
    <w:p w14:paraId="094BF7EB" w14:textId="77777777" w:rsidR="00584D1B" w:rsidRPr="00526047" w:rsidRDefault="00584D1B" w:rsidP="00526047">
      <w:pPr>
        <w:pStyle w:val="Ttulo1"/>
        <w:numPr>
          <w:ilvl w:val="0"/>
          <w:numId w:val="35"/>
        </w:numPr>
        <w:rPr>
          <w:b w:val="0"/>
        </w:rPr>
      </w:pPr>
      <w:r w:rsidRPr="00526047">
        <w:t>PROCEDIMENTO PARA DIVULGAÇÃO</w:t>
      </w:r>
    </w:p>
    <w:p w14:paraId="4272B49C" w14:textId="77777777" w:rsidR="00584D1B" w:rsidRPr="00526047" w:rsidRDefault="00584D1B" w:rsidP="00526047">
      <w:pPr>
        <w:pStyle w:val="Ttulo1"/>
        <w:ind w:left="360"/>
        <w:rPr>
          <w:b w:val="0"/>
        </w:rPr>
      </w:pPr>
    </w:p>
    <w:p w14:paraId="45878E07" w14:textId="77777777" w:rsidR="00584D1B" w:rsidRPr="00526047" w:rsidRDefault="00584D1B" w:rsidP="00526047">
      <w:pPr>
        <w:pStyle w:val="Ttulo1"/>
        <w:numPr>
          <w:ilvl w:val="0"/>
          <w:numId w:val="35"/>
        </w:numPr>
        <w:rPr>
          <w:b w:val="0"/>
        </w:rPr>
      </w:pPr>
      <w:r w:rsidRPr="00526047">
        <w:t>DISPOSIÇÕES FINAIS</w:t>
      </w:r>
    </w:p>
    <w:p w14:paraId="03D10CF0" w14:textId="0C154EAE" w:rsidR="006D6733" w:rsidRPr="00526047" w:rsidRDefault="006D6733" w:rsidP="00526047">
      <w:pPr>
        <w:pStyle w:val="PargrafodaLista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color w:val="000000" w:themeColor="text1"/>
        </w:rPr>
      </w:pPr>
      <w:r w:rsidRPr="00526047">
        <w:rPr>
          <w:color w:val="000000" w:themeColor="text1"/>
        </w:rPr>
        <w:t>Exemplo de redação:</w:t>
      </w:r>
    </w:p>
    <w:p w14:paraId="43B522AB" w14:textId="4B79341D" w:rsidR="000170D5" w:rsidRPr="0090624B" w:rsidRDefault="000170D5" w:rsidP="00526047">
      <w:pPr>
        <w:pStyle w:val="PargrafodaLista"/>
        <w:numPr>
          <w:ilvl w:val="1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90624B">
        <w:rPr>
          <w:i/>
          <w:color w:val="000000" w:themeColor="text1"/>
        </w:rPr>
        <w:t>O operador do Aeroporto proverá treinamento sobre o conteúdo deste acordo para todos os motoristas e pedestres que terão acesso à área de manobras.</w:t>
      </w:r>
    </w:p>
    <w:p w14:paraId="16FFC521" w14:textId="49DA8E77" w:rsidR="000170D5" w:rsidRDefault="000170D5" w:rsidP="00526047">
      <w:pPr>
        <w:pStyle w:val="PargrafodaLista"/>
        <w:numPr>
          <w:ilvl w:val="1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90624B">
        <w:rPr>
          <w:i/>
          <w:color w:val="000000" w:themeColor="text1"/>
        </w:rPr>
        <w:t xml:space="preserve">Parte do treinamento poderá ser ministrado por controlador de tráfego aéreo da TWR para melhor compreensão, por parte do pessoal da Gerência de Operações de </w:t>
      </w:r>
      <w:r w:rsidRPr="0090624B">
        <w:rPr>
          <w:i/>
          <w:color w:val="000000" w:themeColor="text1"/>
          <w:highlight w:val="yellow"/>
        </w:rPr>
        <w:t>SBXX</w:t>
      </w:r>
      <w:r w:rsidRPr="0090624B">
        <w:rPr>
          <w:i/>
          <w:color w:val="000000" w:themeColor="text1"/>
        </w:rPr>
        <w:t>, das n</w:t>
      </w:r>
      <w:r w:rsidR="006D6733">
        <w:rPr>
          <w:i/>
          <w:color w:val="000000" w:themeColor="text1"/>
        </w:rPr>
        <w:t>ecessidades operacionais da TWR</w:t>
      </w:r>
      <w:r w:rsidRPr="0090624B">
        <w:rPr>
          <w:i/>
          <w:color w:val="000000" w:themeColor="text1"/>
        </w:rPr>
        <w:t xml:space="preserve"> e capacitação dos motoristas em fraseologia padrão.</w:t>
      </w:r>
    </w:p>
    <w:p w14:paraId="40A02DA4" w14:textId="77777777" w:rsidR="006D6733" w:rsidRPr="00526047" w:rsidRDefault="006D6733" w:rsidP="00526047">
      <w:pPr>
        <w:pStyle w:val="PargrafodaLista"/>
        <w:numPr>
          <w:ilvl w:val="1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Ficam sujeitos ao cumprimento deste acordo operacional os controladores de tráfego aéreo da TWR, os Supervisores, Fiscais de pátio, funcionários da Manutenção, Operações, Meio Ambiente e Segurança do </w:t>
      </w:r>
      <w:r w:rsidRPr="00526047">
        <w:rPr>
          <w:i/>
          <w:color w:val="000000" w:themeColor="text1"/>
          <w:highlight w:val="yellow"/>
        </w:rPr>
        <w:t>SBXX</w:t>
      </w:r>
      <w:r w:rsidRPr="00526047">
        <w:rPr>
          <w:i/>
          <w:color w:val="000000" w:themeColor="text1"/>
        </w:rPr>
        <w:t xml:space="preserve"> e funcionários de empresas contratadas (terceirizados), bem como todas as pessoas que necessitam circular nas áreas de manobras ou devam aproximar-se dela, desde que, administrativamente, estejam autorizadas a fazê-lo.</w:t>
      </w:r>
    </w:p>
    <w:p w14:paraId="5C03D194" w14:textId="2665D5AF" w:rsidR="006D6733" w:rsidRDefault="006D6733" w:rsidP="00526047">
      <w:pPr>
        <w:pStyle w:val="PargrafodaLista"/>
        <w:numPr>
          <w:ilvl w:val="1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526047">
        <w:rPr>
          <w:i/>
          <w:color w:val="000000" w:themeColor="text1"/>
        </w:rPr>
        <w:t xml:space="preserve">Além das situações previstas neste acordo, deverão ser observados os dispositivos estabelecidos na ICA 81-4. </w:t>
      </w:r>
    </w:p>
    <w:p w14:paraId="2A917957" w14:textId="198C1547" w:rsidR="006D6733" w:rsidRPr="0090624B" w:rsidRDefault="006D6733" w:rsidP="00526047">
      <w:pPr>
        <w:pStyle w:val="PargrafodaLista"/>
        <w:numPr>
          <w:ilvl w:val="1"/>
          <w:numId w:val="35"/>
        </w:numPr>
        <w:tabs>
          <w:tab w:val="left" w:pos="851"/>
          <w:tab w:val="left" w:pos="993"/>
        </w:tabs>
        <w:spacing w:before="120" w:after="120"/>
        <w:ind w:left="0" w:firstLine="0"/>
        <w:contextualSpacing w:val="0"/>
        <w:jc w:val="both"/>
        <w:rPr>
          <w:i/>
          <w:color w:val="000000" w:themeColor="text1"/>
        </w:rPr>
      </w:pPr>
      <w:r w:rsidRPr="00BD21FA">
        <w:rPr>
          <w:color w:val="000000" w:themeColor="text1"/>
        </w:rPr>
        <w:t xml:space="preserve">Este acordo operacional entra em vigor no dia </w:t>
      </w:r>
      <w:proofErr w:type="spellStart"/>
      <w:r w:rsidRPr="003138AF">
        <w:rPr>
          <w:color w:val="000000" w:themeColor="text1"/>
          <w:highlight w:val="yellow"/>
        </w:rPr>
        <w:t>xx</w:t>
      </w:r>
      <w:proofErr w:type="spellEnd"/>
      <w:r w:rsidRPr="00BD21FA">
        <w:rPr>
          <w:color w:val="000000" w:themeColor="text1"/>
        </w:rPr>
        <w:t xml:space="preserve"> de </w:t>
      </w:r>
      <w:proofErr w:type="spellStart"/>
      <w:r w:rsidRPr="003138AF">
        <w:rPr>
          <w:color w:val="000000" w:themeColor="text1"/>
          <w:highlight w:val="yellow"/>
        </w:rPr>
        <w:t>xxxxxx</w:t>
      </w:r>
      <w:proofErr w:type="spellEnd"/>
      <w:r w:rsidRPr="00BD21FA">
        <w:rPr>
          <w:color w:val="000000" w:themeColor="text1"/>
        </w:rPr>
        <w:t xml:space="preserve"> de </w:t>
      </w:r>
      <w:r w:rsidRPr="003138AF">
        <w:rPr>
          <w:color w:val="000000" w:themeColor="text1"/>
          <w:highlight w:val="yellow"/>
        </w:rPr>
        <w:t>20xx</w:t>
      </w:r>
      <w:r w:rsidRPr="00BD21FA">
        <w:rPr>
          <w:color w:val="000000" w:themeColor="text1"/>
        </w:rPr>
        <w:t xml:space="preserve"> e revoga todas as disposições contrárias</w:t>
      </w:r>
    </w:p>
    <w:p w14:paraId="7C6075B6" w14:textId="77777777" w:rsidR="00584D1B" w:rsidRPr="00526047" w:rsidRDefault="00584D1B" w:rsidP="00526047">
      <w:pPr>
        <w:pStyle w:val="Ttulo1"/>
        <w:ind w:left="360"/>
        <w:rPr>
          <w:b w:val="0"/>
        </w:rPr>
      </w:pPr>
    </w:p>
    <w:p w14:paraId="1B90B8C9" w14:textId="77777777" w:rsidR="00584D1B" w:rsidRPr="00526047" w:rsidRDefault="00584D1B" w:rsidP="00526047">
      <w:pPr>
        <w:pStyle w:val="Ttulo1"/>
        <w:numPr>
          <w:ilvl w:val="0"/>
          <w:numId w:val="35"/>
        </w:numPr>
        <w:rPr>
          <w:b w:val="0"/>
        </w:rPr>
      </w:pPr>
      <w:r w:rsidRPr="00526047">
        <w:t>ANEXOS</w:t>
      </w:r>
    </w:p>
    <w:p w14:paraId="30E75B35" w14:textId="77777777" w:rsidR="00F17EF3" w:rsidRPr="00526047" w:rsidRDefault="00F17EF3" w:rsidP="00526047">
      <w:pPr>
        <w:spacing w:before="120" w:after="120" w:line="288" w:lineRule="auto"/>
        <w:jc w:val="both"/>
        <w:rPr>
          <w:color w:val="000000" w:themeColor="text1"/>
        </w:rPr>
      </w:pPr>
      <w:r w:rsidRPr="00526047">
        <w:rPr>
          <w:color w:val="000000" w:themeColor="text1"/>
        </w:rPr>
        <w:t>Anexo I – Formulário de registro de incursão em pista</w:t>
      </w:r>
    </w:p>
    <w:p w14:paraId="1A0DBFA1" w14:textId="77777777" w:rsidR="00584D1B" w:rsidRPr="00526047" w:rsidRDefault="00584D1B" w:rsidP="00526047">
      <w:pPr>
        <w:pStyle w:val="Ttulo1"/>
        <w:rPr>
          <w:b w:val="0"/>
        </w:rPr>
      </w:pPr>
    </w:p>
    <w:p w14:paraId="63FF02FB" w14:textId="77777777" w:rsidR="00584D1B" w:rsidRPr="00526047" w:rsidRDefault="00584D1B" w:rsidP="00526047"/>
    <w:p w14:paraId="59D70567" w14:textId="77777777" w:rsidR="00F17EF3" w:rsidRDefault="00F17EF3" w:rsidP="00F17EF3">
      <w:pPr>
        <w:spacing w:before="120" w:after="120" w:line="288" w:lineRule="auto"/>
        <w:jc w:val="right"/>
        <w:rPr>
          <w:color w:val="000000" w:themeColor="text1"/>
        </w:rPr>
      </w:pPr>
      <w:r>
        <w:rPr>
          <w:color w:val="000000" w:themeColor="text1"/>
        </w:rPr>
        <w:t>Local e data</w:t>
      </w:r>
      <w:r w:rsidRPr="00BD21FA">
        <w:rPr>
          <w:color w:val="000000" w:themeColor="text1"/>
        </w:rPr>
        <w:t>.</w:t>
      </w:r>
    </w:p>
    <w:p w14:paraId="28F7372E" w14:textId="77777777" w:rsidR="00F17EF3" w:rsidRPr="00BD21FA" w:rsidRDefault="00F17EF3" w:rsidP="00F17EF3">
      <w:pPr>
        <w:spacing w:before="120" w:after="120" w:line="288" w:lineRule="auto"/>
        <w:jc w:val="right"/>
        <w:rPr>
          <w:color w:val="000000" w:themeColor="text1"/>
        </w:rPr>
      </w:pPr>
    </w:p>
    <w:p w14:paraId="2F0CB5BB" w14:textId="77777777" w:rsidR="00F17EF3" w:rsidRPr="00BD21FA" w:rsidRDefault="00F17EF3" w:rsidP="00F17EF3">
      <w:pPr>
        <w:spacing w:before="120" w:after="120"/>
        <w:ind w:right="-2"/>
        <w:jc w:val="both"/>
        <w:rPr>
          <w:color w:val="000000" w:themeColor="text1"/>
        </w:rPr>
      </w:pPr>
      <w:r w:rsidRPr="00BD21FA">
        <w:rPr>
          <w:color w:val="000000" w:themeColor="text1"/>
        </w:rPr>
        <w:t>_________________________________                          ______________________________</w:t>
      </w:r>
    </w:p>
    <w:p w14:paraId="15A48E7E" w14:textId="77777777" w:rsidR="00F17EF3" w:rsidRPr="00BD21FA" w:rsidRDefault="00F17EF3" w:rsidP="00F17EF3">
      <w:pPr>
        <w:spacing w:before="120" w:after="120" w:line="288" w:lineRule="auto"/>
        <w:ind w:right="-2"/>
        <w:jc w:val="both"/>
        <w:rPr>
          <w:color w:val="000000" w:themeColor="text1"/>
        </w:rPr>
      </w:pPr>
      <w:r w:rsidRPr="0046525C">
        <w:rPr>
          <w:color w:val="000000" w:themeColor="text1"/>
        </w:rPr>
        <w:t xml:space="preserve">       </w:t>
      </w:r>
      <w:r w:rsidRPr="0046525C">
        <w:rPr>
          <w:color w:val="000000" w:themeColor="text1"/>
          <w:highlight w:val="yellow"/>
        </w:rPr>
        <w:t>Comandante do DTCEA ou da TWR</w:t>
      </w:r>
      <w:r w:rsidRPr="0046525C">
        <w:rPr>
          <w:color w:val="000000" w:themeColor="text1"/>
        </w:rPr>
        <w:t xml:space="preserve">                                   Superintendente do Aeroporto </w:t>
      </w:r>
    </w:p>
    <w:p w14:paraId="05D94E8A" w14:textId="77777777" w:rsidR="005E018D" w:rsidRPr="00526047" w:rsidRDefault="005E018D" w:rsidP="00526047">
      <w:pPr>
        <w:rPr>
          <w:b/>
          <w:color w:val="000000" w:themeColor="text1"/>
        </w:rPr>
      </w:pPr>
    </w:p>
    <w:p w14:paraId="01EAC16E" w14:textId="71FB54E3" w:rsidR="00BA093B" w:rsidRPr="00526047" w:rsidRDefault="00BA093B" w:rsidP="00526047"/>
    <w:p w14:paraId="73E8537A" w14:textId="77777777" w:rsidR="007601CA" w:rsidRDefault="007601CA" w:rsidP="00AA2A1B">
      <w:pPr>
        <w:spacing w:before="120" w:after="120"/>
        <w:ind w:right="-2"/>
        <w:jc w:val="both"/>
        <w:rPr>
          <w:color w:val="000000" w:themeColor="text1"/>
        </w:rPr>
      </w:pPr>
    </w:p>
    <w:p w14:paraId="0672909E" w14:textId="5FEE81CB" w:rsidR="00096CA0" w:rsidRDefault="00F53C78" w:rsidP="002A7258">
      <w:pPr>
        <w:keepNext/>
        <w:spacing w:before="120" w:after="120"/>
        <w:ind w:left="567" w:hanging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BD21FA">
        <w:rPr>
          <w:color w:val="000000" w:themeColor="text1"/>
        </w:rPr>
        <w:br w:type="page"/>
      </w:r>
      <w:r w:rsidR="00096CA0" w:rsidRPr="00BD21FA">
        <w:rPr>
          <w:b/>
          <w:color w:val="000000" w:themeColor="text1"/>
          <w:sz w:val="28"/>
          <w:szCs w:val="28"/>
        </w:rPr>
        <w:lastRenderedPageBreak/>
        <w:t>ANEXO I</w:t>
      </w:r>
      <w:r w:rsidR="00882939" w:rsidRPr="00BD21FA">
        <w:rPr>
          <w:b/>
          <w:color w:val="000000" w:themeColor="text1"/>
          <w:sz w:val="28"/>
          <w:szCs w:val="28"/>
        </w:rPr>
        <w:t xml:space="preserve"> –</w:t>
      </w:r>
      <w:r w:rsidR="00D552AE">
        <w:rPr>
          <w:b/>
          <w:color w:val="000000" w:themeColor="text1"/>
          <w:sz w:val="28"/>
          <w:szCs w:val="28"/>
        </w:rPr>
        <w:t xml:space="preserve"> </w:t>
      </w:r>
      <w:r w:rsidR="00882939" w:rsidRPr="00BD21FA">
        <w:rPr>
          <w:b/>
          <w:color w:val="000000" w:themeColor="text1"/>
          <w:sz w:val="28"/>
          <w:szCs w:val="28"/>
        </w:rPr>
        <w:t xml:space="preserve">FORMULÁRIO </w:t>
      </w:r>
      <w:r w:rsidR="008F3388">
        <w:rPr>
          <w:b/>
          <w:color w:val="000000" w:themeColor="text1"/>
          <w:sz w:val="28"/>
          <w:szCs w:val="28"/>
        </w:rPr>
        <w:t>DE</w:t>
      </w:r>
      <w:r w:rsidR="00882939" w:rsidRPr="00BD21FA">
        <w:rPr>
          <w:b/>
          <w:color w:val="000000" w:themeColor="text1"/>
          <w:sz w:val="28"/>
          <w:szCs w:val="28"/>
        </w:rPr>
        <w:t xml:space="preserve"> </w:t>
      </w:r>
      <w:r w:rsidR="00D552AE">
        <w:rPr>
          <w:b/>
          <w:color w:val="000000" w:themeColor="text1"/>
          <w:sz w:val="28"/>
          <w:szCs w:val="28"/>
        </w:rPr>
        <w:t>REGISTRO</w:t>
      </w:r>
      <w:r w:rsidR="00096CA0" w:rsidRPr="00BD21FA">
        <w:rPr>
          <w:b/>
          <w:color w:val="000000" w:themeColor="text1"/>
          <w:sz w:val="28"/>
          <w:szCs w:val="28"/>
        </w:rPr>
        <w:t xml:space="preserve"> DE </w:t>
      </w:r>
      <w:r w:rsidR="00D552AE">
        <w:rPr>
          <w:b/>
          <w:color w:val="000000" w:themeColor="text1"/>
          <w:sz w:val="28"/>
          <w:szCs w:val="28"/>
        </w:rPr>
        <w:t xml:space="preserve">OCORRÊNCIA DE </w:t>
      </w:r>
      <w:r w:rsidR="00096CA0" w:rsidRPr="00BD21FA">
        <w:rPr>
          <w:b/>
          <w:color w:val="000000" w:themeColor="text1"/>
          <w:sz w:val="28"/>
          <w:szCs w:val="28"/>
        </w:rPr>
        <w:t>INCURSÃO EM PISTA</w:t>
      </w:r>
    </w:p>
    <w:p w14:paraId="2D26F2D6" w14:textId="4A9F3608" w:rsidR="00882939" w:rsidRPr="00BD21FA" w:rsidRDefault="003138AF" w:rsidP="008F3388">
      <w:pPr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u w:val="single"/>
          <w:lang w:eastAsia="pt-BR"/>
        </w:rPr>
        <w:drawing>
          <wp:inline distT="0" distB="0" distL="0" distR="0" wp14:anchorId="58E8B383" wp14:editId="28699C46">
            <wp:extent cx="5456903" cy="8683665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ulário de reporte - parte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364" cy="87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7970" w14:textId="11EADE83" w:rsidR="00096CA0" w:rsidRPr="00BD21FA" w:rsidRDefault="003138AF" w:rsidP="008F3388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u w:val="single"/>
          <w:lang w:eastAsia="pt-BR"/>
        </w:rPr>
        <w:lastRenderedPageBreak/>
        <w:drawing>
          <wp:inline distT="0" distB="0" distL="0" distR="0" wp14:anchorId="7A66FA50" wp14:editId="69589A75">
            <wp:extent cx="5492422" cy="596774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rmulário de reporte - part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52" cy="60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CA0" w:rsidRPr="00BD21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87F2" w14:textId="77777777" w:rsidR="00F410C9" w:rsidRDefault="00F410C9">
      <w:r>
        <w:separator/>
      </w:r>
    </w:p>
  </w:endnote>
  <w:endnote w:type="continuationSeparator" w:id="0">
    <w:p w14:paraId="04360EE6" w14:textId="77777777" w:rsidR="00F410C9" w:rsidRDefault="00F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Liberation Sans">
    <w:altName w:val="Yu 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Gothic"/>
    <w:charset w:val="80"/>
    <w:family w:val="roman"/>
    <w:pitch w:val="variable"/>
  </w:font>
  <w:font w:name="Droid Sans Fallback">
    <w:altName w:val="Segoe U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D4ED" w14:textId="77777777" w:rsidR="003A6177" w:rsidRDefault="003A61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C184" w14:textId="77777777" w:rsidR="003A6177" w:rsidRDefault="003A61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60D9" w14:textId="77777777" w:rsidR="003A6177" w:rsidRDefault="003A6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3C77" w14:textId="77777777" w:rsidR="00F410C9" w:rsidRDefault="00F410C9">
      <w:r>
        <w:separator/>
      </w:r>
    </w:p>
  </w:footnote>
  <w:footnote w:type="continuationSeparator" w:id="0">
    <w:p w14:paraId="64F2B8D8" w14:textId="77777777" w:rsidR="00F410C9" w:rsidRDefault="00F4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000" w14:textId="77777777" w:rsidR="003A6177" w:rsidRDefault="003A61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783" w14:textId="6DB6116C" w:rsidR="003A6177" w:rsidRDefault="003A6177">
    <w:pPr>
      <w:pStyle w:val="Cabealho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D21009">
      <w:rPr>
        <w:noProof/>
      </w:rPr>
      <w:t>3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 xml:space="preserve"> NUMPAGES \*Arabic </w:instrText>
    </w:r>
    <w:r>
      <w:rPr>
        <w:noProof/>
      </w:rPr>
      <w:fldChar w:fldCharType="separate"/>
    </w:r>
    <w:r w:rsidR="00D21009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8E22" w14:textId="77777777" w:rsidR="003A6177" w:rsidRDefault="003A6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4787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kern w:val="2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none"/>
      <w:suff w:val="nothing"/>
      <w:lvlText w:val="4.4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none"/>
      <w:suff w:val="nothing"/>
      <w:lvlText w:val="4.3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none"/>
      <w:suff w:val="nothing"/>
      <w:lvlText w:val="4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D1B6F2D6"/>
    <w:name w:val="WW8Num5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4"/>
      <w:numFmt w:val="none"/>
      <w:suff w:val="nothing"/>
      <w:lvlText w:val="4.2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9" w15:restartNumberingAfterBreak="0">
    <w:nsid w:val="04C64F29"/>
    <w:multiLevelType w:val="multilevel"/>
    <w:tmpl w:val="B86475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8715CB"/>
    <w:multiLevelType w:val="hybridMultilevel"/>
    <w:tmpl w:val="8A22B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C4EE7"/>
    <w:multiLevelType w:val="multilevel"/>
    <w:tmpl w:val="522E0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F1424CE"/>
    <w:multiLevelType w:val="hybridMultilevel"/>
    <w:tmpl w:val="11321AAA"/>
    <w:lvl w:ilvl="0" w:tplc="FA2ABDD2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A1A14"/>
    <w:multiLevelType w:val="multilevel"/>
    <w:tmpl w:val="20A83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736448"/>
    <w:multiLevelType w:val="hybridMultilevel"/>
    <w:tmpl w:val="51A0B78A"/>
    <w:lvl w:ilvl="0" w:tplc="F73EB2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4A75"/>
    <w:multiLevelType w:val="multilevel"/>
    <w:tmpl w:val="C6D6AC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AE5EC4"/>
    <w:multiLevelType w:val="hybridMultilevel"/>
    <w:tmpl w:val="AF502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3EB4"/>
    <w:multiLevelType w:val="hybridMultilevel"/>
    <w:tmpl w:val="772EA900"/>
    <w:lvl w:ilvl="0" w:tplc="B50409A0">
      <w:start w:val="1"/>
      <w:numFmt w:val="decimal"/>
      <w:lvlText w:val="8.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93916"/>
    <w:multiLevelType w:val="multilevel"/>
    <w:tmpl w:val="8B3E57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E7F88"/>
    <w:multiLevelType w:val="multilevel"/>
    <w:tmpl w:val="C5BE9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10B6B"/>
    <w:multiLevelType w:val="multilevel"/>
    <w:tmpl w:val="621ADD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9556AD"/>
    <w:multiLevelType w:val="multilevel"/>
    <w:tmpl w:val="E9EA70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CD340C"/>
    <w:multiLevelType w:val="hybridMultilevel"/>
    <w:tmpl w:val="6466292E"/>
    <w:lvl w:ilvl="0" w:tplc="4CEC8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5499"/>
    <w:multiLevelType w:val="hybridMultilevel"/>
    <w:tmpl w:val="46EADF3C"/>
    <w:lvl w:ilvl="0" w:tplc="38C2CDE4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F58FE"/>
    <w:multiLevelType w:val="multilevel"/>
    <w:tmpl w:val="5EA8C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940327"/>
    <w:multiLevelType w:val="hybridMultilevel"/>
    <w:tmpl w:val="D76E1C80"/>
    <w:lvl w:ilvl="0" w:tplc="C6543B42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95BE0A20">
      <w:start w:val="1"/>
      <w:numFmt w:val="decimal"/>
      <w:lvlText w:val="6.%4."/>
      <w:lvlJc w:val="left"/>
      <w:pPr>
        <w:ind w:left="2946" w:hanging="360"/>
      </w:pPr>
      <w:rPr>
        <w:rFonts w:hint="default"/>
        <w:i w:val="0"/>
        <w:color w:val="000000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595215"/>
    <w:multiLevelType w:val="multilevel"/>
    <w:tmpl w:val="E1924F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591696"/>
    <w:multiLevelType w:val="multilevel"/>
    <w:tmpl w:val="7FDA7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964409"/>
    <w:multiLevelType w:val="multilevel"/>
    <w:tmpl w:val="913C33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B62647"/>
    <w:multiLevelType w:val="multilevel"/>
    <w:tmpl w:val="E478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8"/>
        <w:szCs w:val="24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D5EF4"/>
    <w:multiLevelType w:val="multilevel"/>
    <w:tmpl w:val="23F60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8" w:hanging="1800"/>
      </w:pPr>
      <w:rPr>
        <w:rFonts w:hint="default"/>
      </w:rPr>
    </w:lvl>
  </w:abstractNum>
  <w:abstractNum w:abstractNumId="31" w15:restartNumberingAfterBreak="0">
    <w:nsid w:val="6C024917"/>
    <w:multiLevelType w:val="hybridMultilevel"/>
    <w:tmpl w:val="7C9E2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79C4"/>
    <w:multiLevelType w:val="hybridMultilevel"/>
    <w:tmpl w:val="0E7E3E18"/>
    <w:lvl w:ilvl="0" w:tplc="D7E6530A">
      <w:start w:val="1"/>
      <w:numFmt w:val="decimal"/>
      <w:lvlText w:val="7.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1F536A"/>
    <w:multiLevelType w:val="multilevel"/>
    <w:tmpl w:val="A762E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3472E21"/>
    <w:multiLevelType w:val="multilevel"/>
    <w:tmpl w:val="B1163E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B75414"/>
    <w:multiLevelType w:val="multilevel"/>
    <w:tmpl w:val="E1924F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552735310">
    <w:abstractNumId w:val="0"/>
  </w:num>
  <w:num w:numId="2" w16cid:durableId="746078808">
    <w:abstractNumId w:val="4"/>
  </w:num>
  <w:num w:numId="3" w16cid:durableId="1867060152">
    <w:abstractNumId w:val="16"/>
  </w:num>
  <w:num w:numId="4" w16cid:durableId="173955421">
    <w:abstractNumId w:val="17"/>
  </w:num>
  <w:num w:numId="5" w16cid:durableId="496727662">
    <w:abstractNumId w:val="23"/>
  </w:num>
  <w:num w:numId="6" w16cid:durableId="1449932431">
    <w:abstractNumId w:val="12"/>
  </w:num>
  <w:num w:numId="7" w16cid:durableId="1809083833">
    <w:abstractNumId w:val="25"/>
  </w:num>
  <w:num w:numId="8" w16cid:durableId="1831142028">
    <w:abstractNumId w:val="22"/>
  </w:num>
  <w:num w:numId="9" w16cid:durableId="95906629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708471">
    <w:abstractNumId w:val="32"/>
  </w:num>
  <w:num w:numId="11" w16cid:durableId="456071671">
    <w:abstractNumId w:val="21"/>
  </w:num>
  <w:num w:numId="12" w16cid:durableId="337731560">
    <w:abstractNumId w:val="11"/>
  </w:num>
  <w:num w:numId="13" w16cid:durableId="1558473085">
    <w:abstractNumId w:val="0"/>
  </w:num>
  <w:num w:numId="14" w16cid:durableId="318929071">
    <w:abstractNumId w:val="33"/>
  </w:num>
  <w:num w:numId="15" w16cid:durableId="74430305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6463425">
    <w:abstractNumId w:val="30"/>
  </w:num>
  <w:num w:numId="17" w16cid:durableId="7189376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332623">
    <w:abstractNumId w:val="28"/>
  </w:num>
  <w:num w:numId="19" w16cid:durableId="1353727825">
    <w:abstractNumId w:val="24"/>
  </w:num>
  <w:num w:numId="20" w16cid:durableId="1820413277">
    <w:abstractNumId w:val="18"/>
  </w:num>
  <w:num w:numId="21" w16cid:durableId="936451443">
    <w:abstractNumId w:val="15"/>
  </w:num>
  <w:num w:numId="22" w16cid:durableId="1308584508">
    <w:abstractNumId w:val="0"/>
  </w:num>
  <w:num w:numId="23" w16cid:durableId="1237979156">
    <w:abstractNumId w:val="0"/>
  </w:num>
  <w:num w:numId="24" w16cid:durableId="291256606">
    <w:abstractNumId w:val="0"/>
  </w:num>
  <w:num w:numId="25" w16cid:durableId="559484471">
    <w:abstractNumId w:val="0"/>
  </w:num>
  <w:num w:numId="26" w16cid:durableId="1569071879">
    <w:abstractNumId w:val="0"/>
  </w:num>
  <w:num w:numId="27" w16cid:durableId="541477330">
    <w:abstractNumId w:val="0"/>
  </w:num>
  <w:num w:numId="28" w16cid:durableId="518591154">
    <w:abstractNumId w:val="0"/>
  </w:num>
  <w:num w:numId="29" w16cid:durableId="1764376980">
    <w:abstractNumId w:val="0"/>
  </w:num>
  <w:num w:numId="30" w16cid:durableId="132062576">
    <w:abstractNumId w:val="0"/>
  </w:num>
  <w:num w:numId="31" w16cid:durableId="204027530">
    <w:abstractNumId w:val="0"/>
  </w:num>
  <w:num w:numId="32" w16cid:durableId="421801523">
    <w:abstractNumId w:val="0"/>
  </w:num>
  <w:num w:numId="33" w16cid:durableId="545020748">
    <w:abstractNumId w:val="0"/>
  </w:num>
  <w:num w:numId="34" w16cid:durableId="1191996505">
    <w:abstractNumId w:val="27"/>
  </w:num>
  <w:num w:numId="35" w16cid:durableId="933053904">
    <w:abstractNumId w:val="13"/>
  </w:num>
  <w:num w:numId="36" w16cid:durableId="133525954">
    <w:abstractNumId w:val="29"/>
  </w:num>
  <w:num w:numId="37" w16cid:durableId="503979648">
    <w:abstractNumId w:val="9"/>
  </w:num>
  <w:num w:numId="38" w16cid:durableId="303854941">
    <w:abstractNumId w:val="19"/>
  </w:num>
  <w:num w:numId="39" w16cid:durableId="1711104792">
    <w:abstractNumId w:val="34"/>
  </w:num>
  <w:num w:numId="40" w16cid:durableId="107899597">
    <w:abstractNumId w:val="35"/>
  </w:num>
  <w:num w:numId="41" w16cid:durableId="1696733209">
    <w:abstractNumId w:val="26"/>
  </w:num>
  <w:num w:numId="42" w16cid:durableId="1074274944">
    <w:abstractNumId w:val="14"/>
  </w:num>
  <w:num w:numId="43" w16cid:durableId="838080194">
    <w:abstractNumId w:val="10"/>
  </w:num>
  <w:num w:numId="44" w16cid:durableId="1764958845">
    <w:abstractNumId w:val="20"/>
  </w:num>
  <w:num w:numId="45" w16cid:durableId="117653020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A9"/>
    <w:rsid w:val="000008AE"/>
    <w:rsid w:val="00002DD3"/>
    <w:rsid w:val="000118E7"/>
    <w:rsid w:val="000170D5"/>
    <w:rsid w:val="000206AE"/>
    <w:rsid w:val="000267A5"/>
    <w:rsid w:val="00030167"/>
    <w:rsid w:val="00043546"/>
    <w:rsid w:val="0004388C"/>
    <w:rsid w:val="00047850"/>
    <w:rsid w:val="00070DB5"/>
    <w:rsid w:val="000721D0"/>
    <w:rsid w:val="000759C8"/>
    <w:rsid w:val="000764D2"/>
    <w:rsid w:val="00076794"/>
    <w:rsid w:val="00085750"/>
    <w:rsid w:val="00090DA1"/>
    <w:rsid w:val="00091988"/>
    <w:rsid w:val="00092036"/>
    <w:rsid w:val="00096927"/>
    <w:rsid w:val="00096CA0"/>
    <w:rsid w:val="00097B6F"/>
    <w:rsid w:val="000A205E"/>
    <w:rsid w:val="000A4939"/>
    <w:rsid w:val="000A6190"/>
    <w:rsid w:val="000B3276"/>
    <w:rsid w:val="000B6C3B"/>
    <w:rsid w:val="000B6F41"/>
    <w:rsid w:val="000C1B61"/>
    <w:rsid w:val="000C320B"/>
    <w:rsid w:val="000C3546"/>
    <w:rsid w:val="000D11FE"/>
    <w:rsid w:val="000D4197"/>
    <w:rsid w:val="000D538C"/>
    <w:rsid w:val="000E1638"/>
    <w:rsid w:val="000E1BED"/>
    <w:rsid w:val="000E37E1"/>
    <w:rsid w:val="000E5BB2"/>
    <w:rsid w:val="000E7A96"/>
    <w:rsid w:val="000F1F83"/>
    <w:rsid w:val="000F2284"/>
    <w:rsid w:val="000F60AB"/>
    <w:rsid w:val="000F6A6D"/>
    <w:rsid w:val="000F6DB1"/>
    <w:rsid w:val="0010147A"/>
    <w:rsid w:val="00104FF2"/>
    <w:rsid w:val="0010668D"/>
    <w:rsid w:val="00114655"/>
    <w:rsid w:val="00114761"/>
    <w:rsid w:val="00123E95"/>
    <w:rsid w:val="00130ABE"/>
    <w:rsid w:val="001408A4"/>
    <w:rsid w:val="001415C6"/>
    <w:rsid w:val="00143D54"/>
    <w:rsid w:val="00147C49"/>
    <w:rsid w:val="00150097"/>
    <w:rsid w:val="00152C0C"/>
    <w:rsid w:val="001558A3"/>
    <w:rsid w:val="0015691C"/>
    <w:rsid w:val="00160230"/>
    <w:rsid w:val="00160A1B"/>
    <w:rsid w:val="00161207"/>
    <w:rsid w:val="00164B12"/>
    <w:rsid w:val="00164E9E"/>
    <w:rsid w:val="00167EFD"/>
    <w:rsid w:val="00170587"/>
    <w:rsid w:val="00171E8A"/>
    <w:rsid w:val="00173C0A"/>
    <w:rsid w:val="001749AF"/>
    <w:rsid w:val="0017796C"/>
    <w:rsid w:val="00190563"/>
    <w:rsid w:val="00190C1A"/>
    <w:rsid w:val="00192A96"/>
    <w:rsid w:val="001974A5"/>
    <w:rsid w:val="001A168B"/>
    <w:rsid w:val="001A24D9"/>
    <w:rsid w:val="001A47F3"/>
    <w:rsid w:val="001A708D"/>
    <w:rsid w:val="001B3D01"/>
    <w:rsid w:val="001B54A2"/>
    <w:rsid w:val="001B6E43"/>
    <w:rsid w:val="001B7544"/>
    <w:rsid w:val="001C2E96"/>
    <w:rsid w:val="001C30F6"/>
    <w:rsid w:val="001C7899"/>
    <w:rsid w:val="001C79FC"/>
    <w:rsid w:val="001D0DFF"/>
    <w:rsid w:val="001E0A31"/>
    <w:rsid w:val="001E1021"/>
    <w:rsid w:val="001E6034"/>
    <w:rsid w:val="001F1330"/>
    <w:rsid w:val="001F2CAE"/>
    <w:rsid w:val="00202CF5"/>
    <w:rsid w:val="002035DD"/>
    <w:rsid w:val="0020379A"/>
    <w:rsid w:val="0020617D"/>
    <w:rsid w:val="00211821"/>
    <w:rsid w:val="00226477"/>
    <w:rsid w:val="0023272C"/>
    <w:rsid w:val="002345AA"/>
    <w:rsid w:val="002360F7"/>
    <w:rsid w:val="00241E0E"/>
    <w:rsid w:val="002440B6"/>
    <w:rsid w:val="00244CBF"/>
    <w:rsid w:val="00246440"/>
    <w:rsid w:val="00255C45"/>
    <w:rsid w:val="00257C98"/>
    <w:rsid w:val="00261FD3"/>
    <w:rsid w:val="00262B94"/>
    <w:rsid w:val="00264101"/>
    <w:rsid w:val="00266868"/>
    <w:rsid w:val="00274A0B"/>
    <w:rsid w:val="0027699F"/>
    <w:rsid w:val="00280698"/>
    <w:rsid w:val="002817A9"/>
    <w:rsid w:val="002836AE"/>
    <w:rsid w:val="002855D0"/>
    <w:rsid w:val="00287907"/>
    <w:rsid w:val="00287B2C"/>
    <w:rsid w:val="00295862"/>
    <w:rsid w:val="00296F86"/>
    <w:rsid w:val="002A0E41"/>
    <w:rsid w:val="002A4B86"/>
    <w:rsid w:val="002A7258"/>
    <w:rsid w:val="002B4B45"/>
    <w:rsid w:val="002B7982"/>
    <w:rsid w:val="002B7DC8"/>
    <w:rsid w:val="002C14DB"/>
    <w:rsid w:val="002C25D2"/>
    <w:rsid w:val="002C64E8"/>
    <w:rsid w:val="002C6FDC"/>
    <w:rsid w:val="002C7E38"/>
    <w:rsid w:val="002D3CF9"/>
    <w:rsid w:val="002E1BD6"/>
    <w:rsid w:val="002E7221"/>
    <w:rsid w:val="002F062E"/>
    <w:rsid w:val="002F14C3"/>
    <w:rsid w:val="002F222A"/>
    <w:rsid w:val="002F5C31"/>
    <w:rsid w:val="00301D83"/>
    <w:rsid w:val="00304BBF"/>
    <w:rsid w:val="00310313"/>
    <w:rsid w:val="00310E68"/>
    <w:rsid w:val="00312E59"/>
    <w:rsid w:val="003138AF"/>
    <w:rsid w:val="00314220"/>
    <w:rsid w:val="00321514"/>
    <w:rsid w:val="00327C44"/>
    <w:rsid w:val="00334504"/>
    <w:rsid w:val="00340607"/>
    <w:rsid w:val="00340FA6"/>
    <w:rsid w:val="0034195B"/>
    <w:rsid w:val="003432DE"/>
    <w:rsid w:val="00347E12"/>
    <w:rsid w:val="00350291"/>
    <w:rsid w:val="0035590B"/>
    <w:rsid w:val="00357ADE"/>
    <w:rsid w:val="0037351C"/>
    <w:rsid w:val="00373592"/>
    <w:rsid w:val="00374EA7"/>
    <w:rsid w:val="00375E3D"/>
    <w:rsid w:val="00376604"/>
    <w:rsid w:val="00387E4E"/>
    <w:rsid w:val="003973C8"/>
    <w:rsid w:val="003A584C"/>
    <w:rsid w:val="003A5E01"/>
    <w:rsid w:val="003A6177"/>
    <w:rsid w:val="003B1938"/>
    <w:rsid w:val="003B5651"/>
    <w:rsid w:val="003C2938"/>
    <w:rsid w:val="003D0296"/>
    <w:rsid w:val="003D0528"/>
    <w:rsid w:val="003D370B"/>
    <w:rsid w:val="003D3F26"/>
    <w:rsid w:val="003D575E"/>
    <w:rsid w:val="003D71DA"/>
    <w:rsid w:val="003E0C45"/>
    <w:rsid w:val="003E384B"/>
    <w:rsid w:val="003E5956"/>
    <w:rsid w:val="003F2473"/>
    <w:rsid w:val="003F3B7B"/>
    <w:rsid w:val="003F4CFF"/>
    <w:rsid w:val="003F608D"/>
    <w:rsid w:val="003F7137"/>
    <w:rsid w:val="003F7985"/>
    <w:rsid w:val="004018E3"/>
    <w:rsid w:val="00401FE7"/>
    <w:rsid w:val="00405E22"/>
    <w:rsid w:val="0040727D"/>
    <w:rsid w:val="0041332B"/>
    <w:rsid w:val="004135C3"/>
    <w:rsid w:val="0041599D"/>
    <w:rsid w:val="00417128"/>
    <w:rsid w:val="00420A1B"/>
    <w:rsid w:val="004218AC"/>
    <w:rsid w:val="00421E13"/>
    <w:rsid w:val="00431E71"/>
    <w:rsid w:val="004361DA"/>
    <w:rsid w:val="00436694"/>
    <w:rsid w:val="0044044B"/>
    <w:rsid w:val="004434A2"/>
    <w:rsid w:val="00443990"/>
    <w:rsid w:val="0044417F"/>
    <w:rsid w:val="00445BD3"/>
    <w:rsid w:val="00447DFC"/>
    <w:rsid w:val="00453779"/>
    <w:rsid w:val="00454DD5"/>
    <w:rsid w:val="004572B7"/>
    <w:rsid w:val="004607DE"/>
    <w:rsid w:val="004608E4"/>
    <w:rsid w:val="00460B15"/>
    <w:rsid w:val="00464A5B"/>
    <w:rsid w:val="0046525C"/>
    <w:rsid w:val="00471887"/>
    <w:rsid w:val="0047224B"/>
    <w:rsid w:val="00472294"/>
    <w:rsid w:val="00472B2E"/>
    <w:rsid w:val="00472D5B"/>
    <w:rsid w:val="0048047D"/>
    <w:rsid w:val="00492442"/>
    <w:rsid w:val="00492F52"/>
    <w:rsid w:val="004A378D"/>
    <w:rsid w:val="004A705E"/>
    <w:rsid w:val="004A7B27"/>
    <w:rsid w:val="004B32D0"/>
    <w:rsid w:val="004B5325"/>
    <w:rsid w:val="004B574A"/>
    <w:rsid w:val="004B6105"/>
    <w:rsid w:val="004B745F"/>
    <w:rsid w:val="004C092D"/>
    <w:rsid w:val="004C2E21"/>
    <w:rsid w:val="004D0F8D"/>
    <w:rsid w:val="004D48AA"/>
    <w:rsid w:val="004E14FD"/>
    <w:rsid w:val="004E767C"/>
    <w:rsid w:val="004F02FA"/>
    <w:rsid w:val="004F1316"/>
    <w:rsid w:val="004F71E6"/>
    <w:rsid w:val="00503509"/>
    <w:rsid w:val="00504027"/>
    <w:rsid w:val="005107FD"/>
    <w:rsid w:val="0051370C"/>
    <w:rsid w:val="00515290"/>
    <w:rsid w:val="005206CD"/>
    <w:rsid w:val="005240F1"/>
    <w:rsid w:val="00526047"/>
    <w:rsid w:val="005304DC"/>
    <w:rsid w:val="00531E68"/>
    <w:rsid w:val="005356D4"/>
    <w:rsid w:val="00544E22"/>
    <w:rsid w:val="00550C86"/>
    <w:rsid w:val="005518E8"/>
    <w:rsid w:val="0055382A"/>
    <w:rsid w:val="00560DDB"/>
    <w:rsid w:val="00560F30"/>
    <w:rsid w:val="005642AC"/>
    <w:rsid w:val="00570033"/>
    <w:rsid w:val="00570A4A"/>
    <w:rsid w:val="00575929"/>
    <w:rsid w:val="005805A2"/>
    <w:rsid w:val="00582F37"/>
    <w:rsid w:val="00584D1B"/>
    <w:rsid w:val="005915C8"/>
    <w:rsid w:val="00593B96"/>
    <w:rsid w:val="00595126"/>
    <w:rsid w:val="005968D2"/>
    <w:rsid w:val="00596D58"/>
    <w:rsid w:val="005A51A4"/>
    <w:rsid w:val="005A5DDD"/>
    <w:rsid w:val="005A5F5A"/>
    <w:rsid w:val="005B3B3F"/>
    <w:rsid w:val="005D19DD"/>
    <w:rsid w:val="005D38EC"/>
    <w:rsid w:val="005E018D"/>
    <w:rsid w:val="005E2CEB"/>
    <w:rsid w:val="005E37F4"/>
    <w:rsid w:val="005E454C"/>
    <w:rsid w:val="005E4FE8"/>
    <w:rsid w:val="005E52B0"/>
    <w:rsid w:val="005E777A"/>
    <w:rsid w:val="005F0912"/>
    <w:rsid w:val="005F561A"/>
    <w:rsid w:val="005F7BA3"/>
    <w:rsid w:val="0060402D"/>
    <w:rsid w:val="00607E5A"/>
    <w:rsid w:val="00610038"/>
    <w:rsid w:val="00610B28"/>
    <w:rsid w:val="0061229E"/>
    <w:rsid w:val="006144B5"/>
    <w:rsid w:val="00616635"/>
    <w:rsid w:val="006242B0"/>
    <w:rsid w:val="00624801"/>
    <w:rsid w:val="00624A16"/>
    <w:rsid w:val="00634E2B"/>
    <w:rsid w:val="00641317"/>
    <w:rsid w:val="006439A6"/>
    <w:rsid w:val="006460B8"/>
    <w:rsid w:val="00651048"/>
    <w:rsid w:val="006513EB"/>
    <w:rsid w:val="00652000"/>
    <w:rsid w:val="00654336"/>
    <w:rsid w:val="00657C71"/>
    <w:rsid w:val="00661C59"/>
    <w:rsid w:val="0066289D"/>
    <w:rsid w:val="00664A5F"/>
    <w:rsid w:val="00664B47"/>
    <w:rsid w:val="00680CCD"/>
    <w:rsid w:val="00685A21"/>
    <w:rsid w:val="00687D7C"/>
    <w:rsid w:val="006907C2"/>
    <w:rsid w:val="006940AD"/>
    <w:rsid w:val="00696FA3"/>
    <w:rsid w:val="006A34C7"/>
    <w:rsid w:val="006A5BFD"/>
    <w:rsid w:val="006A7F0B"/>
    <w:rsid w:val="006B0D74"/>
    <w:rsid w:val="006B265B"/>
    <w:rsid w:val="006C3856"/>
    <w:rsid w:val="006C4858"/>
    <w:rsid w:val="006C776C"/>
    <w:rsid w:val="006D454D"/>
    <w:rsid w:val="006D6733"/>
    <w:rsid w:val="006E0055"/>
    <w:rsid w:val="006E0FA9"/>
    <w:rsid w:val="006E475B"/>
    <w:rsid w:val="006E53A6"/>
    <w:rsid w:val="006E6034"/>
    <w:rsid w:val="006E6D48"/>
    <w:rsid w:val="006F3DF8"/>
    <w:rsid w:val="00700545"/>
    <w:rsid w:val="007020A9"/>
    <w:rsid w:val="007027A5"/>
    <w:rsid w:val="007039D6"/>
    <w:rsid w:val="00703BC0"/>
    <w:rsid w:val="00703D5E"/>
    <w:rsid w:val="007063A4"/>
    <w:rsid w:val="0071030A"/>
    <w:rsid w:val="00710A57"/>
    <w:rsid w:val="00712EA0"/>
    <w:rsid w:val="007203A9"/>
    <w:rsid w:val="0072289F"/>
    <w:rsid w:val="00727EF6"/>
    <w:rsid w:val="007316E4"/>
    <w:rsid w:val="00741003"/>
    <w:rsid w:val="0074388C"/>
    <w:rsid w:val="007451D5"/>
    <w:rsid w:val="00747A6E"/>
    <w:rsid w:val="00755513"/>
    <w:rsid w:val="007601CA"/>
    <w:rsid w:val="00762959"/>
    <w:rsid w:val="007640F2"/>
    <w:rsid w:val="00764C58"/>
    <w:rsid w:val="00771772"/>
    <w:rsid w:val="00774C6A"/>
    <w:rsid w:val="00777867"/>
    <w:rsid w:val="007843C6"/>
    <w:rsid w:val="00791136"/>
    <w:rsid w:val="00794652"/>
    <w:rsid w:val="007971A5"/>
    <w:rsid w:val="007A0F6F"/>
    <w:rsid w:val="007A2BB2"/>
    <w:rsid w:val="007A3194"/>
    <w:rsid w:val="007A31D7"/>
    <w:rsid w:val="007A5623"/>
    <w:rsid w:val="007A6891"/>
    <w:rsid w:val="007B3BA0"/>
    <w:rsid w:val="007C262D"/>
    <w:rsid w:val="007C33E7"/>
    <w:rsid w:val="007C3AD6"/>
    <w:rsid w:val="007C7A0A"/>
    <w:rsid w:val="007C7A35"/>
    <w:rsid w:val="007D4C47"/>
    <w:rsid w:val="007E36CE"/>
    <w:rsid w:val="007E3B32"/>
    <w:rsid w:val="007E525C"/>
    <w:rsid w:val="007E7A53"/>
    <w:rsid w:val="007F621A"/>
    <w:rsid w:val="007F6730"/>
    <w:rsid w:val="007F74C9"/>
    <w:rsid w:val="00800C7B"/>
    <w:rsid w:val="00803E6A"/>
    <w:rsid w:val="008040B1"/>
    <w:rsid w:val="0081353F"/>
    <w:rsid w:val="008154D7"/>
    <w:rsid w:val="00821085"/>
    <w:rsid w:val="00826670"/>
    <w:rsid w:val="00832FC2"/>
    <w:rsid w:val="00836C6A"/>
    <w:rsid w:val="008372C8"/>
    <w:rsid w:val="0084369A"/>
    <w:rsid w:val="0084437A"/>
    <w:rsid w:val="008530AC"/>
    <w:rsid w:val="00854B8A"/>
    <w:rsid w:val="00854C29"/>
    <w:rsid w:val="00854D90"/>
    <w:rsid w:val="008562EF"/>
    <w:rsid w:val="00857877"/>
    <w:rsid w:val="008605F1"/>
    <w:rsid w:val="00862514"/>
    <w:rsid w:val="0086311E"/>
    <w:rsid w:val="00871BC9"/>
    <w:rsid w:val="008738CD"/>
    <w:rsid w:val="0087662A"/>
    <w:rsid w:val="008768C2"/>
    <w:rsid w:val="00877CAC"/>
    <w:rsid w:val="00882939"/>
    <w:rsid w:val="00883D0F"/>
    <w:rsid w:val="00886BC7"/>
    <w:rsid w:val="00890CCC"/>
    <w:rsid w:val="00891E7B"/>
    <w:rsid w:val="00891F3A"/>
    <w:rsid w:val="00894427"/>
    <w:rsid w:val="008979C1"/>
    <w:rsid w:val="008B1538"/>
    <w:rsid w:val="008B34E3"/>
    <w:rsid w:val="008B3CFF"/>
    <w:rsid w:val="008C29FB"/>
    <w:rsid w:val="008C3DCD"/>
    <w:rsid w:val="008C7A58"/>
    <w:rsid w:val="008D0521"/>
    <w:rsid w:val="008D0DEA"/>
    <w:rsid w:val="008D20F1"/>
    <w:rsid w:val="008D3914"/>
    <w:rsid w:val="008D4C82"/>
    <w:rsid w:val="008D53C3"/>
    <w:rsid w:val="008D7DE3"/>
    <w:rsid w:val="008E14A3"/>
    <w:rsid w:val="008E2453"/>
    <w:rsid w:val="008E4021"/>
    <w:rsid w:val="008E6910"/>
    <w:rsid w:val="008F226A"/>
    <w:rsid w:val="008F233D"/>
    <w:rsid w:val="008F3388"/>
    <w:rsid w:val="008F5AC3"/>
    <w:rsid w:val="00901FA3"/>
    <w:rsid w:val="00917AD9"/>
    <w:rsid w:val="00922825"/>
    <w:rsid w:val="009348F0"/>
    <w:rsid w:val="00944A2B"/>
    <w:rsid w:val="00950C53"/>
    <w:rsid w:val="00953696"/>
    <w:rsid w:val="00956C15"/>
    <w:rsid w:val="009605D8"/>
    <w:rsid w:val="00962AC2"/>
    <w:rsid w:val="0096470D"/>
    <w:rsid w:val="00967409"/>
    <w:rsid w:val="00972933"/>
    <w:rsid w:val="009801DA"/>
    <w:rsid w:val="00986295"/>
    <w:rsid w:val="009936C1"/>
    <w:rsid w:val="00996DA0"/>
    <w:rsid w:val="00997EFE"/>
    <w:rsid w:val="009A06FF"/>
    <w:rsid w:val="009A1E50"/>
    <w:rsid w:val="009A6AA6"/>
    <w:rsid w:val="009B0491"/>
    <w:rsid w:val="009B22B8"/>
    <w:rsid w:val="009B5A4D"/>
    <w:rsid w:val="009C2A71"/>
    <w:rsid w:val="009D1AFB"/>
    <w:rsid w:val="009D69F0"/>
    <w:rsid w:val="009E53CE"/>
    <w:rsid w:val="009F0314"/>
    <w:rsid w:val="009F0B05"/>
    <w:rsid w:val="009F3BCA"/>
    <w:rsid w:val="00A02087"/>
    <w:rsid w:val="00A0242A"/>
    <w:rsid w:val="00A04D36"/>
    <w:rsid w:val="00A0620F"/>
    <w:rsid w:val="00A10DEA"/>
    <w:rsid w:val="00A12191"/>
    <w:rsid w:val="00A12888"/>
    <w:rsid w:val="00A13E48"/>
    <w:rsid w:val="00A1589C"/>
    <w:rsid w:val="00A16D04"/>
    <w:rsid w:val="00A22D85"/>
    <w:rsid w:val="00A3022B"/>
    <w:rsid w:val="00A37380"/>
    <w:rsid w:val="00A406E9"/>
    <w:rsid w:val="00A41C92"/>
    <w:rsid w:val="00A43AC0"/>
    <w:rsid w:val="00A461DA"/>
    <w:rsid w:val="00A50436"/>
    <w:rsid w:val="00A52940"/>
    <w:rsid w:val="00A5649B"/>
    <w:rsid w:val="00A56E25"/>
    <w:rsid w:val="00A576F1"/>
    <w:rsid w:val="00A639B6"/>
    <w:rsid w:val="00A67FD8"/>
    <w:rsid w:val="00A715B8"/>
    <w:rsid w:val="00A717B9"/>
    <w:rsid w:val="00A75E61"/>
    <w:rsid w:val="00A808A8"/>
    <w:rsid w:val="00A85C26"/>
    <w:rsid w:val="00A9602E"/>
    <w:rsid w:val="00AA2A1B"/>
    <w:rsid w:val="00AA7B50"/>
    <w:rsid w:val="00AB4340"/>
    <w:rsid w:val="00AB789E"/>
    <w:rsid w:val="00AE2557"/>
    <w:rsid w:val="00AF63EB"/>
    <w:rsid w:val="00AF6591"/>
    <w:rsid w:val="00AF7AC7"/>
    <w:rsid w:val="00B07D72"/>
    <w:rsid w:val="00B10107"/>
    <w:rsid w:val="00B11065"/>
    <w:rsid w:val="00B125A4"/>
    <w:rsid w:val="00B152B0"/>
    <w:rsid w:val="00B23D4B"/>
    <w:rsid w:val="00B24809"/>
    <w:rsid w:val="00B3098F"/>
    <w:rsid w:val="00B32018"/>
    <w:rsid w:val="00B359AC"/>
    <w:rsid w:val="00B41082"/>
    <w:rsid w:val="00B41288"/>
    <w:rsid w:val="00B43BD4"/>
    <w:rsid w:val="00B53710"/>
    <w:rsid w:val="00B56372"/>
    <w:rsid w:val="00B61FEE"/>
    <w:rsid w:val="00B62CFA"/>
    <w:rsid w:val="00B70929"/>
    <w:rsid w:val="00B70CF6"/>
    <w:rsid w:val="00B737C9"/>
    <w:rsid w:val="00B770E1"/>
    <w:rsid w:val="00B8129B"/>
    <w:rsid w:val="00B822C6"/>
    <w:rsid w:val="00B823F1"/>
    <w:rsid w:val="00B829C5"/>
    <w:rsid w:val="00B90A22"/>
    <w:rsid w:val="00B91754"/>
    <w:rsid w:val="00B95F0D"/>
    <w:rsid w:val="00B96759"/>
    <w:rsid w:val="00B977EA"/>
    <w:rsid w:val="00B97B7E"/>
    <w:rsid w:val="00BA093B"/>
    <w:rsid w:val="00BA120E"/>
    <w:rsid w:val="00BA7910"/>
    <w:rsid w:val="00BB601D"/>
    <w:rsid w:val="00BC13C7"/>
    <w:rsid w:val="00BC2787"/>
    <w:rsid w:val="00BD1F9F"/>
    <w:rsid w:val="00BD21FA"/>
    <w:rsid w:val="00BD5F0E"/>
    <w:rsid w:val="00BD79D0"/>
    <w:rsid w:val="00BF1778"/>
    <w:rsid w:val="00BF1DBA"/>
    <w:rsid w:val="00BF7EEB"/>
    <w:rsid w:val="00C07B96"/>
    <w:rsid w:val="00C1121C"/>
    <w:rsid w:val="00C15FDE"/>
    <w:rsid w:val="00C1641B"/>
    <w:rsid w:val="00C22E64"/>
    <w:rsid w:val="00C2381D"/>
    <w:rsid w:val="00C24327"/>
    <w:rsid w:val="00C246B5"/>
    <w:rsid w:val="00C30872"/>
    <w:rsid w:val="00C30D59"/>
    <w:rsid w:val="00C323ED"/>
    <w:rsid w:val="00C37273"/>
    <w:rsid w:val="00C44AA2"/>
    <w:rsid w:val="00C4534E"/>
    <w:rsid w:val="00C5007C"/>
    <w:rsid w:val="00C51A27"/>
    <w:rsid w:val="00C55E86"/>
    <w:rsid w:val="00C57D5F"/>
    <w:rsid w:val="00C607EA"/>
    <w:rsid w:val="00C61506"/>
    <w:rsid w:val="00C61948"/>
    <w:rsid w:val="00C62CB8"/>
    <w:rsid w:val="00C631D5"/>
    <w:rsid w:val="00C73B97"/>
    <w:rsid w:val="00C7511B"/>
    <w:rsid w:val="00C77073"/>
    <w:rsid w:val="00C803FE"/>
    <w:rsid w:val="00C80E1D"/>
    <w:rsid w:val="00C8141D"/>
    <w:rsid w:val="00C856BE"/>
    <w:rsid w:val="00C85DCD"/>
    <w:rsid w:val="00C94C19"/>
    <w:rsid w:val="00CA01DD"/>
    <w:rsid w:val="00CA16D5"/>
    <w:rsid w:val="00CA4F73"/>
    <w:rsid w:val="00CB0145"/>
    <w:rsid w:val="00CB1F03"/>
    <w:rsid w:val="00CB2347"/>
    <w:rsid w:val="00CB626B"/>
    <w:rsid w:val="00CB67CC"/>
    <w:rsid w:val="00CB744A"/>
    <w:rsid w:val="00CC4007"/>
    <w:rsid w:val="00CC458E"/>
    <w:rsid w:val="00CC5A35"/>
    <w:rsid w:val="00CC5EB7"/>
    <w:rsid w:val="00CC642D"/>
    <w:rsid w:val="00CC67D6"/>
    <w:rsid w:val="00CD4925"/>
    <w:rsid w:val="00CD6620"/>
    <w:rsid w:val="00CE36C8"/>
    <w:rsid w:val="00CF39CB"/>
    <w:rsid w:val="00D01AC3"/>
    <w:rsid w:val="00D0299D"/>
    <w:rsid w:val="00D06460"/>
    <w:rsid w:val="00D10DF8"/>
    <w:rsid w:val="00D17636"/>
    <w:rsid w:val="00D21009"/>
    <w:rsid w:val="00D225C7"/>
    <w:rsid w:val="00D2400E"/>
    <w:rsid w:val="00D31786"/>
    <w:rsid w:val="00D32E9F"/>
    <w:rsid w:val="00D33C53"/>
    <w:rsid w:val="00D33D03"/>
    <w:rsid w:val="00D42388"/>
    <w:rsid w:val="00D42827"/>
    <w:rsid w:val="00D5293A"/>
    <w:rsid w:val="00D53BEB"/>
    <w:rsid w:val="00D54AEB"/>
    <w:rsid w:val="00D552AE"/>
    <w:rsid w:val="00D73576"/>
    <w:rsid w:val="00D746D8"/>
    <w:rsid w:val="00D76873"/>
    <w:rsid w:val="00D76CFF"/>
    <w:rsid w:val="00D90542"/>
    <w:rsid w:val="00D926B7"/>
    <w:rsid w:val="00D975F3"/>
    <w:rsid w:val="00DA40C7"/>
    <w:rsid w:val="00DA5890"/>
    <w:rsid w:val="00DB526A"/>
    <w:rsid w:val="00DB7545"/>
    <w:rsid w:val="00DC00A3"/>
    <w:rsid w:val="00DC1CFB"/>
    <w:rsid w:val="00DC384B"/>
    <w:rsid w:val="00DC4B03"/>
    <w:rsid w:val="00DC5D3F"/>
    <w:rsid w:val="00DD506C"/>
    <w:rsid w:val="00DE3611"/>
    <w:rsid w:val="00DE5120"/>
    <w:rsid w:val="00DE6DD3"/>
    <w:rsid w:val="00DF22DD"/>
    <w:rsid w:val="00DF3DEA"/>
    <w:rsid w:val="00DF7717"/>
    <w:rsid w:val="00E07FE8"/>
    <w:rsid w:val="00E10E9F"/>
    <w:rsid w:val="00E13152"/>
    <w:rsid w:val="00E15B48"/>
    <w:rsid w:val="00E15D0C"/>
    <w:rsid w:val="00E16A77"/>
    <w:rsid w:val="00E264A9"/>
    <w:rsid w:val="00E31796"/>
    <w:rsid w:val="00E33247"/>
    <w:rsid w:val="00E33DA1"/>
    <w:rsid w:val="00E4116D"/>
    <w:rsid w:val="00E42ED6"/>
    <w:rsid w:val="00E4319F"/>
    <w:rsid w:val="00E53B7A"/>
    <w:rsid w:val="00E53BFF"/>
    <w:rsid w:val="00E57737"/>
    <w:rsid w:val="00E60485"/>
    <w:rsid w:val="00E6061E"/>
    <w:rsid w:val="00E612DD"/>
    <w:rsid w:val="00E649F9"/>
    <w:rsid w:val="00E74FDA"/>
    <w:rsid w:val="00E81FCA"/>
    <w:rsid w:val="00E82DF5"/>
    <w:rsid w:val="00E95A43"/>
    <w:rsid w:val="00EA1286"/>
    <w:rsid w:val="00EA5314"/>
    <w:rsid w:val="00EB3971"/>
    <w:rsid w:val="00EB405C"/>
    <w:rsid w:val="00EB58A6"/>
    <w:rsid w:val="00EC051A"/>
    <w:rsid w:val="00EC1181"/>
    <w:rsid w:val="00EC1205"/>
    <w:rsid w:val="00EC1AED"/>
    <w:rsid w:val="00EC5133"/>
    <w:rsid w:val="00EC63E4"/>
    <w:rsid w:val="00ED0D2A"/>
    <w:rsid w:val="00ED24CB"/>
    <w:rsid w:val="00ED2C97"/>
    <w:rsid w:val="00ED47A1"/>
    <w:rsid w:val="00ED4BF2"/>
    <w:rsid w:val="00ED523B"/>
    <w:rsid w:val="00EE1767"/>
    <w:rsid w:val="00EE35E5"/>
    <w:rsid w:val="00EE642B"/>
    <w:rsid w:val="00EE7661"/>
    <w:rsid w:val="00EF071F"/>
    <w:rsid w:val="00F10653"/>
    <w:rsid w:val="00F17EF3"/>
    <w:rsid w:val="00F216A8"/>
    <w:rsid w:val="00F26CD6"/>
    <w:rsid w:val="00F26DBF"/>
    <w:rsid w:val="00F277CB"/>
    <w:rsid w:val="00F313E1"/>
    <w:rsid w:val="00F319D1"/>
    <w:rsid w:val="00F319DC"/>
    <w:rsid w:val="00F31C2A"/>
    <w:rsid w:val="00F3273A"/>
    <w:rsid w:val="00F3341A"/>
    <w:rsid w:val="00F3382E"/>
    <w:rsid w:val="00F33E14"/>
    <w:rsid w:val="00F37D79"/>
    <w:rsid w:val="00F40DD1"/>
    <w:rsid w:val="00F410C9"/>
    <w:rsid w:val="00F42F8D"/>
    <w:rsid w:val="00F45275"/>
    <w:rsid w:val="00F47D5F"/>
    <w:rsid w:val="00F47F9C"/>
    <w:rsid w:val="00F51E6D"/>
    <w:rsid w:val="00F52197"/>
    <w:rsid w:val="00F52B75"/>
    <w:rsid w:val="00F5315E"/>
    <w:rsid w:val="00F53C78"/>
    <w:rsid w:val="00F54ED3"/>
    <w:rsid w:val="00F56233"/>
    <w:rsid w:val="00F5666B"/>
    <w:rsid w:val="00F56E07"/>
    <w:rsid w:val="00F6020D"/>
    <w:rsid w:val="00F6151D"/>
    <w:rsid w:val="00F62E31"/>
    <w:rsid w:val="00F63266"/>
    <w:rsid w:val="00F66D9C"/>
    <w:rsid w:val="00F67884"/>
    <w:rsid w:val="00F74226"/>
    <w:rsid w:val="00F74971"/>
    <w:rsid w:val="00F75910"/>
    <w:rsid w:val="00F80FA5"/>
    <w:rsid w:val="00F84808"/>
    <w:rsid w:val="00F9042F"/>
    <w:rsid w:val="00F908CD"/>
    <w:rsid w:val="00FA082D"/>
    <w:rsid w:val="00FA0BD6"/>
    <w:rsid w:val="00FA2F9D"/>
    <w:rsid w:val="00FB1CD2"/>
    <w:rsid w:val="00FC409A"/>
    <w:rsid w:val="00FC4547"/>
    <w:rsid w:val="00FC594C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5D0A5"/>
  <w15:docId w15:val="{82389FA5-34F2-4994-8B5B-CAE8FEC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82939"/>
    <w:pPr>
      <w:keepNext/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color w:val="auto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b/>
    </w:rPr>
  </w:style>
  <w:style w:type="character" w:customStyle="1" w:styleId="WW8Num34z0">
    <w:name w:val="WW8Num34z0"/>
    <w:rPr>
      <w:rFonts w:ascii="Symbol" w:eastAsia="Times New Roman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</w:style>
  <w:style w:type="character" w:customStyle="1" w:styleId="Caracteresdanotaderodap">
    <w:name w:val="Caracteres da nota de rodapé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Corpodetexto"/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2"/>
  </w:style>
  <w:style w:type="paragraph" w:customStyle="1" w:styleId="Corpodotextojustificado">
    <w:name w:val="Corpo do texto justificado"/>
    <w:basedOn w:val="Normal"/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dimenso">
    <w:name w:val="Linha de dimensão"/>
    <w:basedOn w:val="Normal"/>
  </w:style>
  <w:style w:type="paragraph" w:customStyle="1" w:styleId="PadroLTGliederung1">
    <w:name w:val="Padrão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WenQuanYi Micro Hei" w:eastAsia="WenQuanYi Micro Hei" w:hAnsi="WenQuanYi Micro Hei" w:cs="WenQuanYi Micro Hei"/>
      <w:color w:val="000000"/>
      <w:sz w:val="48"/>
      <w:szCs w:val="48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eastAsia="hi-I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styleId="Subttulo">
    <w:name w:val="Subtitle"/>
    <w:basedOn w:val="Ttulo30"/>
    <w:next w:val="Corpodetexto"/>
    <w:qFormat/>
    <w:pPr>
      <w:jc w:val="center"/>
    </w:pPr>
    <w:rPr>
      <w:i/>
      <w:iCs/>
    </w:rPr>
  </w:style>
  <w:style w:type="paragraph" w:customStyle="1" w:styleId="Objetosdefundo">
    <w:name w:val="Objetos de fu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WenQuanYi Micro Hei" w:eastAsia="WenQuanYi Micro Hei" w:hAnsi="WenQuanYi Micro Hei" w:cs="WenQuanYi Micro Hei"/>
      <w:color w:val="000000"/>
      <w:sz w:val="48"/>
      <w:szCs w:val="48"/>
      <w:lang w:eastAsia="hi-IN" w:bidi="hi-IN"/>
    </w:rPr>
  </w:style>
  <w:style w:type="paragraph" w:customStyle="1" w:styleId="Fundo">
    <w:name w:val="Fundo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Tpicos1">
    <w:name w:val="Tópicos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Tpicos2">
    <w:name w:val="Tópicos 2"/>
    <w:basedOn w:val="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Tpicos3">
    <w:name w:val="Tópicos 3"/>
    <w:basedOn w:val="Tpicos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Tpicos4">
    <w:name w:val="Tópicos 4"/>
    <w:basedOn w:val="Tpicos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Tpicos5">
    <w:name w:val="Tópicos 5"/>
    <w:basedOn w:val="Tpicos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picos6">
    <w:name w:val="Tópicos 6"/>
    <w:basedOn w:val="Tpicos5"/>
  </w:style>
  <w:style w:type="paragraph" w:customStyle="1" w:styleId="Tpicos7">
    <w:name w:val="Tópicos 7"/>
    <w:basedOn w:val="Tpicos6"/>
  </w:style>
  <w:style w:type="paragraph" w:customStyle="1" w:styleId="Tpicos8">
    <w:name w:val="Tópicos 8"/>
    <w:basedOn w:val="Tpicos7"/>
  </w:style>
  <w:style w:type="paragraph" w:customStyle="1" w:styleId="Tpicos9">
    <w:name w:val="Tópicos 9"/>
    <w:basedOn w:val="Tpicos8"/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67">
    <w:name w:val="WW-Título1234567"/>
    <w:basedOn w:val="Normal"/>
    <w:pPr>
      <w:spacing w:before="238" w:after="119"/>
    </w:pPr>
  </w:style>
  <w:style w:type="paragraph" w:customStyle="1" w:styleId="WW-Ttulo1123">
    <w:name w:val="WW-Título1123"/>
    <w:basedOn w:val="Normal"/>
    <w:pPr>
      <w:spacing w:before="238" w:after="119"/>
    </w:pPr>
  </w:style>
  <w:style w:type="paragraph" w:customStyle="1" w:styleId="WW-Ttulo2123">
    <w:name w:val="WW-Título2123"/>
    <w:basedOn w:val="Normal"/>
    <w:pPr>
      <w:spacing w:before="238" w:after="119"/>
    </w:pPr>
  </w:style>
  <w:style w:type="paragraph" w:customStyle="1" w:styleId="WW-Ttulo12345678">
    <w:name w:val="WW-Título123456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6789">
    <w:name w:val="WW-Título123456789"/>
    <w:basedOn w:val="Normal"/>
    <w:pPr>
      <w:spacing w:before="238" w:after="119"/>
    </w:pPr>
  </w:style>
  <w:style w:type="paragraph" w:customStyle="1" w:styleId="WW-Ttulo11234">
    <w:name w:val="WW-Título11234"/>
    <w:basedOn w:val="Normal"/>
    <w:pPr>
      <w:spacing w:before="238" w:after="119"/>
    </w:pPr>
  </w:style>
  <w:style w:type="paragraph" w:customStyle="1" w:styleId="WW-Ttulo21234">
    <w:name w:val="WW-Título21234"/>
    <w:basedOn w:val="Normal"/>
    <w:pPr>
      <w:spacing w:before="238" w:after="119"/>
    </w:pPr>
  </w:style>
  <w:style w:type="paragraph" w:customStyle="1" w:styleId="WW-Ttulo12345678910">
    <w:name w:val="WW-Título123456789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401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8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18E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8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8E3"/>
    <w:rPr>
      <w:b/>
      <w:bCs/>
      <w:lang w:eastAsia="ar-SA"/>
    </w:rPr>
  </w:style>
  <w:style w:type="table" w:styleId="Tabelacomgrade">
    <w:name w:val="Table Grid"/>
    <w:basedOn w:val="Tabelanormal"/>
    <w:uiPriority w:val="59"/>
    <w:rsid w:val="001E1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40F2"/>
    <w:rPr>
      <w:color w:val="0563C1"/>
      <w:u w:val="single"/>
    </w:rPr>
  </w:style>
  <w:style w:type="paragraph" w:styleId="Reviso">
    <w:name w:val="Revision"/>
    <w:hidden/>
    <w:uiPriority w:val="99"/>
    <w:semiHidden/>
    <w:rsid w:val="006A5BF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E35E5"/>
    <w:pPr>
      <w:ind w:left="720"/>
      <w:contextualSpacing/>
    </w:pPr>
  </w:style>
  <w:style w:type="paragraph" w:customStyle="1" w:styleId="Default0">
    <w:name w:val="Default"/>
    <w:rsid w:val="00D905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C85DC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Regina-Ttulo">
    <w:name w:val="Regina-Título"/>
    <w:basedOn w:val="Normal"/>
    <w:link w:val="Regina-TtuloChar"/>
    <w:uiPriority w:val="99"/>
    <w:rsid w:val="00A16D04"/>
    <w:pPr>
      <w:widowControl w:val="0"/>
      <w:tabs>
        <w:tab w:val="left" w:pos="1275"/>
        <w:tab w:val="left" w:pos="2115"/>
        <w:tab w:val="right" w:leader="dot" w:pos="9014"/>
        <w:tab w:val="right" w:leader="dot" w:pos="9071"/>
      </w:tabs>
      <w:autoSpaceDE w:val="0"/>
      <w:spacing w:before="238"/>
      <w:ind w:hanging="15"/>
      <w:jc w:val="center"/>
    </w:pPr>
    <w:rPr>
      <w:b/>
      <w:bCs/>
      <w:lang w:eastAsia="pt-BR"/>
    </w:rPr>
  </w:style>
  <w:style w:type="character" w:customStyle="1" w:styleId="Regina-TtuloChar">
    <w:name w:val="Regina-Título Char"/>
    <w:basedOn w:val="Fontepargpadro"/>
    <w:link w:val="Regina-Ttulo"/>
    <w:uiPriority w:val="99"/>
    <w:locked/>
    <w:rsid w:val="00A16D04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821085"/>
  </w:style>
  <w:style w:type="character" w:customStyle="1" w:styleId="highlight">
    <w:name w:val="highlight"/>
    <w:basedOn w:val="Fontepargpadro"/>
    <w:rsid w:val="00821085"/>
  </w:style>
  <w:style w:type="paragraph" w:customStyle="1" w:styleId="Textodecomentrio1">
    <w:name w:val="Texto de comentário1"/>
    <w:basedOn w:val="Normal"/>
    <w:rsid w:val="00E6061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customStyle="1" w:styleId="textojustificado">
    <w:name w:val="texto_justificado"/>
    <w:basedOn w:val="Normal"/>
    <w:rsid w:val="005E018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o.int/safety/fsix/Documents/Risc_4.2.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A6CF-09DB-4C8E-B96C-6C1C38C4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3841</Words>
  <Characters>20743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24535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http://www.icao.int/fsix/downloads/Risc_1.3.zip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i9952759</dc:creator>
  <cp:keywords/>
  <cp:lastModifiedBy>Javã Atayde Pedreira da Silva</cp:lastModifiedBy>
  <cp:revision>3</cp:revision>
  <cp:lastPrinted>2015-09-10T19:45:00Z</cp:lastPrinted>
  <dcterms:created xsi:type="dcterms:W3CDTF">2024-02-26T11:33:00Z</dcterms:created>
  <dcterms:modified xsi:type="dcterms:W3CDTF">2024-02-26T11:52:00Z</dcterms:modified>
</cp:coreProperties>
</file>