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C94" w:rsidRDefault="00C01C94" w:rsidP="00152021">
      <w:pPr>
        <w:jc w:val="center"/>
        <w:rPr>
          <w:rFonts w:ascii="Arial" w:hAnsi="Arial" w:cs="Arial"/>
          <w:b/>
          <w:i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i/>
          <w:sz w:val="28"/>
          <w:szCs w:val="28"/>
        </w:rPr>
        <w:t>Informativo sobre o conteúdo das páginas AVSEC</w:t>
      </w:r>
    </w:p>
    <w:p w:rsidR="00C01C94" w:rsidRDefault="00C01C94" w:rsidP="00C01C94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</w:rPr>
        <w:t>O presente informativo visa auxiliar os diversos regulados da ANAC em termos de AVSEC (Operadores de aeródromo, operadores aéreos, centros de instrução e profissionais AVSEC) no uso e consulta das diversas páginas AVSEC. Ao serem citadas as páginas, serão apresentadas figuras com telas do site a que se referem as informações.</w:t>
      </w:r>
    </w:p>
    <w:p w:rsidR="00C01C94" w:rsidRPr="00C01C94" w:rsidRDefault="00C01C94" w:rsidP="00C01C94">
      <w:pPr>
        <w:pStyle w:val="PargrafodaLista"/>
        <w:numPr>
          <w:ilvl w:val="0"/>
          <w:numId w:val="1"/>
        </w:numPr>
        <w:rPr>
          <w:rFonts w:ascii="Arial" w:hAnsi="Arial" w:cs="Arial"/>
          <w:b/>
          <w:i/>
          <w:sz w:val="28"/>
          <w:szCs w:val="28"/>
        </w:rPr>
      </w:pPr>
      <w:r w:rsidRPr="00C01C94">
        <w:rPr>
          <w:rFonts w:ascii="Arial" w:hAnsi="Arial" w:cs="Arial"/>
          <w:b/>
          <w:i/>
          <w:sz w:val="28"/>
          <w:szCs w:val="28"/>
        </w:rPr>
        <w:t>Página AVSEC principal: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Pr="00C01C94" w:rsidRDefault="00C01C94" w:rsidP="00C01C94">
      <w:pPr>
        <w:rPr>
          <w:rFonts w:ascii="Arial" w:hAnsi="Arial" w:cs="Arial"/>
        </w:rPr>
      </w:pPr>
      <w:r w:rsidRPr="00C01C94">
        <w:rPr>
          <w:rFonts w:ascii="Arial" w:hAnsi="Arial" w:cs="Arial"/>
        </w:rPr>
        <w:t xml:space="preserve">A página AVSEC principal pode ser consultada através do seguinte link: </w:t>
      </w:r>
      <w:hyperlink r:id="rId5" w:history="1">
        <w:r w:rsidRPr="00C01C94">
          <w:rPr>
            <w:rStyle w:val="Hyperlink"/>
            <w:rFonts w:ascii="Arial" w:hAnsi="Arial" w:cs="Arial"/>
          </w:rPr>
          <w:t>http://www.anac.gov.br/assuntos/setor-regulado/aerodromos/avsec</w:t>
        </w:r>
      </w:hyperlink>
    </w:p>
    <w:p w:rsidR="00C01C94" w:rsidRPr="00C01C94" w:rsidRDefault="00C01C94" w:rsidP="00C01C94">
      <w:pPr>
        <w:rPr>
          <w:rFonts w:ascii="Arial" w:hAnsi="Arial" w:cs="Arial"/>
        </w:rPr>
      </w:pPr>
    </w:p>
    <w:p w:rsidR="00C01C94" w:rsidRPr="009B5A44" w:rsidRDefault="00C01C94" w:rsidP="00C01C94">
      <w:pPr>
        <w:pStyle w:val="PargrafodaLista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3F81419" wp14:editId="6F27D43A">
            <wp:extent cx="5010150" cy="4266708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912" t="14385" r="10748" b="20139"/>
                    <a:stretch/>
                  </pic:blipFill>
                  <pic:spPr bwMode="auto">
                    <a:xfrm>
                      <a:off x="0" y="0"/>
                      <a:ext cx="5022130" cy="42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40F" w:rsidRDefault="00C01C94" w:rsidP="00AA340F">
      <w:pPr>
        <w:rPr>
          <w:rFonts w:ascii="Arial" w:hAnsi="Arial" w:cs="Arial"/>
        </w:rPr>
      </w:pPr>
      <w:r w:rsidRPr="00786A07">
        <w:rPr>
          <w:rFonts w:ascii="Arial" w:hAnsi="Arial" w:cs="Arial"/>
        </w:rPr>
        <w:t>Na parte inferior da página, a Agência eventualmente dis</w:t>
      </w:r>
      <w:r>
        <w:rPr>
          <w:rFonts w:ascii="Arial" w:hAnsi="Arial" w:cs="Arial"/>
        </w:rPr>
        <w:t xml:space="preserve">ponibiliza avisos aos regulados, com a finalidade de </w:t>
      </w:r>
      <w:r w:rsidR="00AA340F">
        <w:rPr>
          <w:rFonts w:ascii="Arial" w:hAnsi="Arial" w:cs="Arial"/>
        </w:rPr>
        <w:t>apresentar</w:t>
      </w:r>
      <w:r>
        <w:rPr>
          <w:rFonts w:ascii="Arial" w:hAnsi="Arial" w:cs="Arial"/>
        </w:rPr>
        <w:t xml:space="preserve"> a existência de </w:t>
      </w:r>
      <w:r w:rsidR="00AA340F">
        <w:rPr>
          <w:rFonts w:ascii="Arial" w:hAnsi="Arial" w:cs="Arial"/>
        </w:rPr>
        <w:t xml:space="preserve">informações, </w:t>
      </w:r>
      <w:r>
        <w:rPr>
          <w:rFonts w:ascii="Arial" w:hAnsi="Arial" w:cs="Arial"/>
        </w:rPr>
        <w:t xml:space="preserve">eventos </w:t>
      </w:r>
      <w:r w:rsidR="00AA340F" w:rsidRPr="00786A07">
        <w:rPr>
          <w:rFonts w:ascii="Arial" w:hAnsi="Arial" w:cs="Arial"/>
        </w:rPr>
        <w:t>ou trabalhos desenvolvidos pela ANAC.</w:t>
      </w:r>
    </w:p>
    <w:p w:rsidR="00C01C94" w:rsidRPr="00786A07" w:rsidRDefault="00C01C94" w:rsidP="00C01C94">
      <w:pPr>
        <w:rPr>
          <w:rFonts w:ascii="Arial" w:hAnsi="Arial" w:cs="Arial"/>
          <w:color w:val="FF0000"/>
        </w:rPr>
      </w:pPr>
    </w:p>
    <w:p w:rsidR="00C01C94" w:rsidRPr="009B5A44" w:rsidRDefault="00C01C94" w:rsidP="00C01C94">
      <w:pPr>
        <w:pStyle w:val="PargrafodaLista"/>
        <w:rPr>
          <w:rFonts w:ascii="Arial" w:hAnsi="Arial" w:cs="Arial"/>
        </w:rPr>
      </w:pPr>
    </w:p>
    <w:p w:rsidR="00C01C94" w:rsidRPr="002C7471" w:rsidRDefault="00C01C94" w:rsidP="00C01C94">
      <w:pPr>
        <w:pStyle w:val="PargrafodaLista"/>
        <w:numPr>
          <w:ilvl w:val="1"/>
          <w:numId w:val="2"/>
        </w:numPr>
        <w:rPr>
          <w:rFonts w:ascii="Arial" w:hAnsi="Arial" w:cs="Arial"/>
          <w:b/>
          <w:sz w:val="26"/>
          <w:szCs w:val="26"/>
        </w:rPr>
      </w:pPr>
      <w:r w:rsidRPr="002C7471">
        <w:rPr>
          <w:rFonts w:ascii="Arial" w:hAnsi="Arial" w:cs="Arial"/>
          <w:b/>
          <w:sz w:val="26"/>
          <w:szCs w:val="26"/>
        </w:rPr>
        <w:t>Operador Aeroportuário: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Default="00C01C94" w:rsidP="00C01C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página destinada aos Operadores Aeroportuários são apresentadas as principais informações referentes ao Programa de Segurança Aeroportuária (PSA), cadastramento do Responsável pela AVSEC do aeroporto, operação de voo comercial </w:t>
      </w:r>
      <w:r>
        <w:rPr>
          <w:rFonts w:ascii="Arial" w:hAnsi="Arial" w:cs="Arial"/>
        </w:rPr>
        <w:lastRenderedPageBreak/>
        <w:t>regular, regulamentações aplicáveis, downloads e informações de contato com a ANAC.</w:t>
      </w:r>
    </w:p>
    <w:p w:rsidR="00C01C94" w:rsidRPr="005C4916" w:rsidRDefault="00C01C94" w:rsidP="00C01C94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Há informações de boas práticas, como a estrutura de pastas e arquivos para gravação do PSA em mídia digital que estão presentes apenas no site da ANAC, servindo de modelo aos operadores aeroportuários.</w:t>
      </w:r>
    </w:p>
    <w:p w:rsidR="00C01C94" w:rsidRPr="005C4916" w:rsidRDefault="00C01C94" w:rsidP="00C01C94">
      <w:pPr>
        <w:rPr>
          <w:rFonts w:ascii="Arial" w:hAnsi="Arial" w:cs="Arial"/>
          <w:b/>
          <w:i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6605AA68" wp14:editId="02674302">
            <wp:extent cx="5286375" cy="3101340"/>
            <wp:effectExtent l="0" t="0" r="9525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736" t="35218" r="11805" b="21131"/>
                    <a:stretch/>
                  </pic:blipFill>
                  <pic:spPr bwMode="auto">
                    <a:xfrm>
                      <a:off x="0" y="0"/>
                      <a:ext cx="5307643" cy="311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94" w:rsidRPr="002C7471" w:rsidRDefault="00C01C94" w:rsidP="00C01C94">
      <w:pPr>
        <w:pStyle w:val="PargrafodaLista"/>
        <w:numPr>
          <w:ilvl w:val="1"/>
          <w:numId w:val="2"/>
        </w:numPr>
        <w:rPr>
          <w:rFonts w:ascii="Arial" w:hAnsi="Arial" w:cs="Arial"/>
          <w:b/>
          <w:sz w:val="26"/>
          <w:szCs w:val="26"/>
        </w:rPr>
      </w:pPr>
      <w:r w:rsidRPr="002C7471">
        <w:rPr>
          <w:rFonts w:ascii="Arial" w:hAnsi="Arial" w:cs="Arial"/>
          <w:b/>
          <w:sz w:val="26"/>
          <w:szCs w:val="26"/>
        </w:rPr>
        <w:t>Operador Aéreo: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Default="00C01C94" w:rsidP="00C01C94">
      <w:pPr>
        <w:rPr>
          <w:rFonts w:ascii="Arial" w:hAnsi="Arial" w:cs="Arial"/>
        </w:rPr>
      </w:pPr>
      <w:r>
        <w:rPr>
          <w:rFonts w:ascii="Arial" w:hAnsi="Arial" w:cs="Arial"/>
        </w:rPr>
        <w:t>Em relação aos operadores aéreos, na página AVSEC há informações relativas à atualização normativa, cadastro de profissionais, certificação AVSEC do operador aéreo, medidas adicionais de segurança e procedimentos alternativos, ratificação da certificação de expedidor reconhecido, processo de outorga de concessão de exploração de serviço de transporte aéreo público e informações destinadas às empresas aéreas estrangeiras que desejem habilitar-se para a realização de voos não regulares.</w:t>
      </w:r>
    </w:p>
    <w:p w:rsidR="00C01C94" w:rsidRPr="00D91E53" w:rsidRDefault="00C01C94" w:rsidP="00C01C94">
      <w:pPr>
        <w:rPr>
          <w:rFonts w:ascii="Arial" w:hAnsi="Arial" w:cs="Arial"/>
        </w:rPr>
      </w:pPr>
      <w:r>
        <w:rPr>
          <w:rFonts w:ascii="Arial" w:hAnsi="Arial" w:cs="Arial"/>
        </w:rPr>
        <w:t>As informações presentes na página possibilitam que os profissionais de operadores aéreos estejam atualizados sobre mudanças normativas e inteirados sobre suas responsabilidades.</w:t>
      </w:r>
    </w:p>
    <w:p w:rsidR="00C01C94" w:rsidRPr="00D91E53" w:rsidRDefault="00C01C94" w:rsidP="00C01C94">
      <w:pPr>
        <w:rPr>
          <w:rFonts w:ascii="Arial" w:hAnsi="Arial" w:cs="Arial"/>
          <w:b/>
          <w:i/>
          <w:sz w:val="26"/>
          <w:szCs w:val="26"/>
        </w:rPr>
      </w:pPr>
      <w:r>
        <w:rPr>
          <w:noProof/>
          <w:lang w:eastAsia="pt-BR"/>
        </w:rPr>
        <w:lastRenderedPageBreak/>
        <w:drawing>
          <wp:inline distT="0" distB="0" distL="0" distR="0" wp14:anchorId="4E82546E" wp14:editId="78EDDC59">
            <wp:extent cx="5009673" cy="2838450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559" t="11409" r="10748" b="44467"/>
                    <a:stretch/>
                  </pic:blipFill>
                  <pic:spPr bwMode="auto">
                    <a:xfrm>
                      <a:off x="0" y="0"/>
                      <a:ext cx="5024812" cy="284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94" w:rsidRPr="002C7471" w:rsidRDefault="00C01C94" w:rsidP="00C01C94">
      <w:pPr>
        <w:pStyle w:val="PargrafodaLista"/>
        <w:numPr>
          <w:ilvl w:val="1"/>
          <w:numId w:val="2"/>
        </w:numPr>
        <w:rPr>
          <w:rFonts w:ascii="Arial" w:hAnsi="Arial" w:cs="Arial"/>
          <w:b/>
          <w:sz w:val="26"/>
          <w:szCs w:val="26"/>
        </w:rPr>
      </w:pPr>
      <w:r w:rsidRPr="002C7471">
        <w:rPr>
          <w:rFonts w:ascii="Arial" w:hAnsi="Arial" w:cs="Arial"/>
          <w:b/>
          <w:sz w:val="26"/>
          <w:szCs w:val="26"/>
        </w:rPr>
        <w:t>Centro de Instrução AVSEC:</w:t>
      </w:r>
    </w:p>
    <w:p w:rsidR="00C01C94" w:rsidRPr="002C7471" w:rsidRDefault="00C01C94" w:rsidP="00C01C94">
      <w:pPr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</w:rPr>
        <w:t>Na página de Centros de Instrução AVSEC podem ser encontradas as principais informações referentes aos centros de instrução AVSEC: relação de centros autorizados a funcionar, transição entre a resolução ANAC nº 63/2008 e o RBAC nº 110, cursos e certificações AVSEC, processo de autorização e demais informações acerca do processo.</w:t>
      </w:r>
    </w:p>
    <w:p w:rsidR="00C01C94" w:rsidRPr="002C7471" w:rsidRDefault="00C01C94" w:rsidP="00C01C94">
      <w:pPr>
        <w:rPr>
          <w:rFonts w:ascii="Arial" w:hAnsi="Arial" w:cs="Arial"/>
          <w:b/>
          <w:i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582B31C0" wp14:editId="0C20707D">
            <wp:extent cx="4829175" cy="421399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383" t="15873" r="10924" b="16171"/>
                    <a:stretch/>
                  </pic:blipFill>
                  <pic:spPr bwMode="auto">
                    <a:xfrm>
                      <a:off x="0" y="0"/>
                      <a:ext cx="4835777" cy="421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94" w:rsidRPr="002C7471" w:rsidRDefault="00C01C94" w:rsidP="00C01C94">
      <w:pPr>
        <w:pStyle w:val="PargrafodaLista"/>
        <w:numPr>
          <w:ilvl w:val="1"/>
          <w:numId w:val="2"/>
        </w:numPr>
        <w:rPr>
          <w:rFonts w:ascii="Arial" w:hAnsi="Arial" w:cs="Arial"/>
          <w:b/>
          <w:sz w:val="26"/>
          <w:szCs w:val="26"/>
        </w:rPr>
      </w:pPr>
      <w:r w:rsidRPr="002C7471">
        <w:rPr>
          <w:rFonts w:ascii="Arial" w:hAnsi="Arial" w:cs="Arial"/>
          <w:b/>
          <w:sz w:val="26"/>
          <w:szCs w:val="26"/>
        </w:rPr>
        <w:t>Instrutor AVSEC: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Pr="000F4D0B" w:rsidRDefault="00C01C94" w:rsidP="00C01C9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As principais informações referentes à certificação de instrutores AVSEC, incluindo o Edital e eventuais retificações.</w:t>
      </w:r>
    </w:p>
    <w:p w:rsidR="00C01C94" w:rsidRDefault="00C01C94" w:rsidP="00C01C94">
      <w:pPr>
        <w:rPr>
          <w:rFonts w:ascii="Arial" w:hAnsi="Arial" w:cs="Arial"/>
          <w:b/>
          <w:i/>
          <w:sz w:val="26"/>
          <w:szCs w:val="26"/>
        </w:rPr>
      </w:pPr>
    </w:p>
    <w:p w:rsidR="00C01C94" w:rsidRPr="00D91E53" w:rsidRDefault="00C01C94" w:rsidP="00C01C94">
      <w:pPr>
        <w:rPr>
          <w:rFonts w:ascii="Arial" w:hAnsi="Arial" w:cs="Arial"/>
          <w:b/>
          <w:i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538827CD" wp14:editId="296BCCC0">
            <wp:extent cx="4495209" cy="2288540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736" t="39230" r="10924" b="21627"/>
                    <a:stretch/>
                  </pic:blipFill>
                  <pic:spPr bwMode="auto">
                    <a:xfrm>
                      <a:off x="0" y="0"/>
                      <a:ext cx="4514916" cy="229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94" w:rsidRPr="002C7471" w:rsidRDefault="00C01C94" w:rsidP="00C01C94">
      <w:pPr>
        <w:pStyle w:val="PargrafodaLista"/>
        <w:numPr>
          <w:ilvl w:val="1"/>
          <w:numId w:val="2"/>
        </w:numPr>
        <w:rPr>
          <w:rFonts w:ascii="Arial" w:hAnsi="Arial" w:cs="Arial"/>
          <w:b/>
          <w:sz w:val="26"/>
          <w:szCs w:val="26"/>
        </w:rPr>
      </w:pPr>
      <w:r w:rsidRPr="002C7471">
        <w:rPr>
          <w:rFonts w:ascii="Arial" w:hAnsi="Arial" w:cs="Arial"/>
          <w:b/>
          <w:sz w:val="26"/>
          <w:szCs w:val="26"/>
        </w:rPr>
        <w:t>Legislação AVSEC: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Default="00C01C94" w:rsidP="00C01C94">
      <w:pPr>
        <w:rPr>
          <w:rFonts w:ascii="Arial" w:hAnsi="Arial" w:cs="Arial"/>
        </w:rPr>
      </w:pPr>
      <w:r w:rsidRPr="00786A07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página relativa à Legislação AVSEC, podem ser encontradas as diversas normas que regem a AVSEC no Brasil, com seus respectivos links. Além disso, há um link para a página que instrui como pode ser realizada a solicitação de acesso às informações restritas de AVSEC. </w:t>
      </w:r>
    </w:p>
    <w:p w:rsidR="00C01C94" w:rsidRDefault="00C01C94" w:rsidP="00C01C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página é constantemente atualizada, e caso o regulado note alguma informação faltante ou desatualizada, pede-se que seja feito o contato através do e-mail </w:t>
      </w:r>
      <w:hyperlink r:id="rId11" w:history="1">
        <w:r w:rsidRPr="0098038E">
          <w:rPr>
            <w:rStyle w:val="Hyperlink"/>
            <w:rFonts w:ascii="Arial" w:hAnsi="Arial" w:cs="Arial"/>
          </w:rPr>
          <w:t>gtca.gsac@anac.gov.br</w:t>
        </w:r>
      </w:hyperlink>
      <w:r>
        <w:rPr>
          <w:rFonts w:ascii="Arial" w:hAnsi="Arial" w:cs="Arial"/>
        </w:rPr>
        <w:t>.</w:t>
      </w:r>
    </w:p>
    <w:p w:rsidR="00C01C94" w:rsidRDefault="00C01C94" w:rsidP="00C01C94">
      <w:pPr>
        <w:rPr>
          <w:rFonts w:ascii="Arial" w:hAnsi="Arial" w:cs="Arial"/>
          <w:b/>
          <w:i/>
          <w:sz w:val="26"/>
          <w:szCs w:val="26"/>
        </w:rPr>
      </w:pPr>
    </w:p>
    <w:p w:rsidR="00C01C94" w:rsidRDefault="00C01C94" w:rsidP="00C01C94">
      <w:pPr>
        <w:rPr>
          <w:rFonts w:ascii="Arial" w:hAnsi="Arial" w:cs="Arial"/>
          <w:b/>
          <w:i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279A9D18" wp14:editId="71897629">
            <wp:extent cx="5028910" cy="2390775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912" t="9425" r="10395" b="53552"/>
                    <a:stretch/>
                  </pic:blipFill>
                  <pic:spPr bwMode="auto">
                    <a:xfrm>
                      <a:off x="0" y="0"/>
                      <a:ext cx="5041732" cy="239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94" w:rsidRDefault="00C01C94" w:rsidP="00C01C94">
      <w:pPr>
        <w:rPr>
          <w:rFonts w:ascii="Arial" w:hAnsi="Arial" w:cs="Arial"/>
          <w:b/>
          <w:i/>
          <w:sz w:val="26"/>
          <w:szCs w:val="26"/>
        </w:rPr>
      </w:pPr>
    </w:p>
    <w:p w:rsidR="00C01C94" w:rsidRPr="002C7471" w:rsidRDefault="00C01C94" w:rsidP="00C01C94">
      <w:pPr>
        <w:pStyle w:val="PargrafodaLista"/>
        <w:numPr>
          <w:ilvl w:val="1"/>
          <w:numId w:val="2"/>
        </w:num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Site AVSEC: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Pr="009B5A44" w:rsidRDefault="00C01C94" w:rsidP="00C01C94">
      <w:pPr>
        <w:rPr>
          <w:rFonts w:ascii="Arial" w:hAnsi="Arial" w:cs="Arial"/>
        </w:rPr>
      </w:pPr>
      <w:r w:rsidRPr="009B5A44">
        <w:rPr>
          <w:rFonts w:ascii="Arial" w:hAnsi="Arial" w:cs="Arial"/>
        </w:rPr>
        <w:t>O Site AVSEC apresenta três finalidades</w:t>
      </w:r>
      <w:r>
        <w:rPr>
          <w:rFonts w:ascii="Arial" w:hAnsi="Arial" w:cs="Arial"/>
        </w:rPr>
        <w:t xml:space="preserve"> principais:</w:t>
      </w:r>
      <w:r w:rsidRPr="009B5A44">
        <w:rPr>
          <w:rFonts w:ascii="Arial" w:hAnsi="Arial" w:cs="Arial"/>
        </w:rPr>
        <w:t xml:space="preserve"> </w:t>
      </w:r>
    </w:p>
    <w:p w:rsidR="00C01C94" w:rsidRPr="00F73C60" w:rsidRDefault="00C01C94" w:rsidP="00C01C94">
      <w:pPr>
        <w:pStyle w:val="PargrafodaLista"/>
        <w:numPr>
          <w:ilvl w:val="2"/>
          <w:numId w:val="2"/>
        </w:numPr>
        <w:rPr>
          <w:rFonts w:ascii="Arial" w:hAnsi="Arial" w:cs="Arial"/>
          <w:i/>
          <w:u w:val="single"/>
        </w:rPr>
      </w:pPr>
      <w:r w:rsidRPr="00F73C60">
        <w:rPr>
          <w:rFonts w:ascii="Arial" w:hAnsi="Arial" w:cs="Arial"/>
          <w:i/>
          <w:u w:val="single"/>
        </w:rPr>
        <w:lastRenderedPageBreak/>
        <w:t>Consulta Habilitações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Pr="009B5A44" w:rsidRDefault="00C01C94" w:rsidP="00C01C94">
      <w:pPr>
        <w:rPr>
          <w:rFonts w:ascii="Arial" w:hAnsi="Arial" w:cs="Arial"/>
        </w:rPr>
      </w:pPr>
      <w:r w:rsidRPr="009B5A44">
        <w:rPr>
          <w:rFonts w:ascii="Arial" w:hAnsi="Arial" w:cs="Arial"/>
        </w:rPr>
        <w:t>No menu à esquerda</w:t>
      </w:r>
      <w:r>
        <w:rPr>
          <w:rFonts w:ascii="Arial" w:hAnsi="Arial" w:cs="Arial"/>
        </w:rPr>
        <w:t>, acessando a parte de consulta habilitações, basta introduzir o CPF que as habilitações podem ser checadas, incluindo validades.</w:t>
      </w:r>
      <w:r w:rsidRPr="009B5A44">
        <w:rPr>
          <w:rFonts w:ascii="Arial" w:hAnsi="Arial" w:cs="Arial"/>
        </w:rPr>
        <w:t xml:space="preserve"> </w:t>
      </w:r>
    </w:p>
    <w:p w:rsidR="00C01C94" w:rsidRDefault="00C01C94" w:rsidP="00C01C94">
      <w:pPr>
        <w:rPr>
          <w:rFonts w:ascii="Arial" w:hAnsi="Arial" w:cs="Arial"/>
          <w:i/>
        </w:rPr>
      </w:pPr>
      <w:r w:rsidRPr="009B5A44">
        <w:rPr>
          <w:rFonts w:ascii="Arial" w:hAnsi="Arial" w:cs="Arial"/>
          <w:noProof/>
          <w:lang w:eastAsia="pt-BR"/>
        </w:rPr>
        <w:drawing>
          <wp:inline distT="0" distB="0" distL="0" distR="0" wp14:anchorId="4186F7EF" wp14:editId="71E25B2C">
            <wp:extent cx="5337543" cy="746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433" t="22110" r="23594" b="65321"/>
                    <a:stretch/>
                  </pic:blipFill>
                  <pic:spPr bwMode="auto">
                    <a:xfrm>
                      <a:off x="0" y="0"/>
                      <a:ext cx="5493808" cy="7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94" w:rsidRPr="00721A8B" w:rsidRDefault="00C01C94" w:rsidP="00C01C94">
      <w:pPr>
        <w:rPr>
          <w:rFonts w:ascii="Arial" w:hAnsi="Arial" w:cs="Arial"/>
          <w:b/>
          <w:i/>
        </w:rPr>
      </w:pPr>
      <w:r w:rsidRPr="00721A8B">
        <w:rPr>
          <w:rFonts w:ascii="Arial" w:hAnsi="Arial" w:cs="Arial"/>
          <w:b/>
          <w:i/>
        </w:rPr>
        <w:t>Exemplo:</w:t>
      </w:r>
    </w:p>
    <w:p w:rsidR="00C01C94" w:rsidRDefault="00C01C94" w:rsidP="00C01C94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pt-BR"/>
        </w:rPr>
        <w:drawing>
          <wp:inline distT="0" distB="0" distL="0" distR="0" wp14:anchorId="13D08E8A" wp14:editId="42F8F8CF">
            <wp:extent cx="5400040" cy="17532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- Consulta habilitaçõ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94" w:rsidRPr="00F73C60" w:rsidRDefault="00C01C94" w:rsidP="00C01C94">
      <w:pPr>
        <w:pStyle w:val="PargrafodaLista"/>
        <w:numPr>
          <w:ilvl w:val="2"/>
          <w:numId w:val="2"/>
        </w:numPr>
        <w:rPr>
          <w:rFonts w:ascii="Arial" w:hAnsi="Arial" w:cs="Arial"/>
          <w:i/>
          <w:u w:val="single"/>
        </w:rPr>
      </w:pPr>
      <w:r w:rsidRPr="00F73C60">
        <w:rPr>
          <w:rFonts w:ascii="Arial" w:hAnsi="Arial" w:cs="Arial"/>
          <w:i/>
          <w:u w:val="single"/>
        </w:rPr>
        <w:t>DSAC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Default="00C01C94" w:rsidP="00C01C94">
      <w:pPr>
        <w:rPr>
          <w:rFonts w:ascii="Arial" w:hAnsi="Arial" w:cs="Arial"/>
        </w:rPr>
      </w:pPr>
      <w:r>
        <w:rPr>
          <w:rFonts w:ascii="Arial" w:hAnsi="Arial" w:cs="Arial"/>
        </w:rPr>
        <w:t>Há uma parte do Site AVSEC destinada ao envio de Documento de Segurança da Aviação Civil (DSAC) à ANAC.</w:t>
      </w:r>
    </w:p>
    <w:p w:rsidR="00C01C94" w:rsidRPr="009B5A44" w:rsidRDefault="00C01C94" w:rsidP="00C01C94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646DEB46" wp14:editId="67E7C09B">
            <wp:extent cx="5210175" cy="421796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96" t="22322" r="16501" b="22123"/>
                    <a:stretch/>
                  </pic:blipFill>
                  <pic:spPr bwMode="auto">
                    <a:xfrm>
                      <a:off x="0" y="0"/>
                      <a:ext cx="5238561" cy="424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94" w:rsidRDefault="00C01C94" w:rsidP="00C01C94">
      <w:pPr>
        <w:rPr>
          <w:rFonts w:ascii="Arial" w:hAnsi="Arial" w:cs="Arial"/>
          <w:i/>
        </w:rPr>
      </w:pPr>
      <w:r>
        <w:rPr>
          <w:noProof/>
          <w:lang w:eastAsia="pt-BR"/>
        </w:rPr>
        <w:drawing>
          <wp:inline distT="0" distB="0" distL="0" distR="0" wp14:anchorId="40D4F4E4" wp14:editId="44C3AEF6">
            <wp:extent cx="5210175" cy="38671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1043" t="25433" r="17760" b="30326"/>
                    <a:stretch/>
                  </pic:blipFill>
                  <pic:spPr bwMode="auto">
                    <a:xfrm>
                      <a:off x="0" y="0"/>
                      <a:ext cx="521017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94" w:rsidRPr="00F73C60" w:rsidRDefault="00C01C94" w:rsidP="00C01C94">
      <w:pPr>
        <w:pStyle w:val="PargrafodaLista"/>
        <w:numPr>
          <w:ilvl w:val="2"/>
          <w:numId w:val="2"/>
        </w:numPr>
        <w:rPr>
          <w:rFonts w:ascii="Arial" w:hAnsi="Arial" w:cs="Arial"/>
          <w:i/>
          <w:u w:val="single"/>
        </w:rPr>
      </w:pPr>
      <w:r w:rsidRPr="00F73C60">
        <w:rPr>
          <w:rFonts w:ascii="Arial" w:hAnsi="Arial" w:cs="Arial"/>
          <w:i/>
          <w:u w:val="single"/>
        </w:rPr>
        <w:t>Operacionalização de centros de instrução</w:t>
      </w:r>
    </w:p>
    <w:p w:rsidR="00C01C94" w:rsidRDefault="00C01C94" w:rsidP="00C01C94">
      <w:pPr>
        <w:rPr>
          <w:rFonts w:ascii="Arial" w:hAnsi="Arial" w:cs="Arial"/>
        </w:rPr>
      </w:pPr>
    </w:p>
    <w:p w:rsidR="00C01C94" w:rsidRPr="009B5A44" w:rsidRDefault="00C01C94" w:rsidP="00C01C9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 site AVSEC são inseridas todas as informações a respeito das turmas de cursos AVSEC: alunos, instrutores, datas, localidades, notas, frequência, etc. Apenas o Responsável Técnico do Centro de Instrução possui login e senha, podendo realizar o cadastramento e alteração de informações.</w:t>
      </w:r>
    </w:p>
    <w:p w:rsidR="00C01C94" w:rsidRPr="009B5A44" w:rsidRDefault="00C01C94" w:rsidP="00C01C94">
      <w:pPr>
        <w:rPr>
          <w:rFonts w:ascii="Arial" w:hAnsi="Arial" w:cs="Arial"/>
          <w:i/>
        </w:rPr>
      </w:pPr>
    </w:p>
    <w:p w:rsidR="00C01C94" w:rsidRPr="002C7471" w:rsidRDefault="00C01C94" w:rsidP="00C01C94">
      <w:pPr>
        <w:pStyle w:val="PargrafodaLista"/>
        <w:numPr>
          <w:ilvl w:val="1"/>
          <w:numId w:val="2"/>
        </w:numPr>
        <w:rPr>
          <w:rFonts w:ascii="Arial" w:hAnsi="Arial" w:cs="Arial"/>
          <w:b/>
          <w:sz w:val="26"/>
          <w:szCs w:val="26"/>
        </w:rPr>
      </w:pPr>
      <w:r w:rsidRPr="002C7471">
        <w:rPr>
          <w:rFonts w:ascii="Arial" w:hAnsi="Arial" w:cs="Arial"/>
          <w:b/>
          <w:sz w:val="26"/>
          <w:szCs w:val="26"/>
        </w:rPr>
        <w:t>Acesso à informação restrita:</w:t>
      </w:r>
    </w:p>
    <w:p w:rsidR="00C01C94" w:rsidRPr="009B5A44" w:rsidRDefault="00C01C94" w:rsidP="00C01C94">
      <w:pPr>
        <w:pStyle w:val="PargrafodaLista"/>
        <w:rPr>
          <w:rFonts w:ascii="Arial" w:hAnsi="Arial" w:cs="Arial"/>
        </w:rPr>
      </w:pPr>
    </w:p>
    <w:p w:rsidR="00C01C94" w:rsidRPr="009B5A44" w:rsidRDefault="00C01C94" w:rsidP="00C01C94">
      <w:pPr>
        <w:rPr>
          <w:rFonts w:ascii="Arial" w:hAnsi="Arial" w:cs="Arial"/>
        </w:rPr>
      </w:pPr>
      <w:r>
        <w:rPr>
          <w:rFonts w:ascii="Arial" w:hAnsi="Arial" w:cs="Arial"/>
        </w:rPr>
        <w:t>Na página de acesso à informação restrita de AVSEC, são apresentadas informações sobre o que é uma ISA, como solicitar o acesso e quem pode solicitar tal acesso e a responsabilidade de proteção do acesso.</w:t>
      </w:r>
    </w:p>
    <w:p w:rsidR="00C01C94" w:rsidRPr="009B5A44" w:rsidRDefault="00C01C94" w:rsidP="00C01C94">
      <w:pPr>
        <w:rPr>
          <w:rFonts w:ascii="Arial" w:hAnsi="Arial" w:cs="Arial"/>
          <w:i/>
        </w:rPr>
      </w:pPr>
    </w:p>
    <w:p w:rsidR="00C01C94" w:rsidRDefault="00C01C94" w:rsidP="00C01C94">
      <w:r>
        <w:rPr>
          <w:noProof/>
          <w:lang w:eastAsia="pt-BR"/>
        </w:rPr>
        <w:drawing>
          <wp:inline distT="0" distB="0" distL="0" distR="0" wp14:anchorId="221BEEEF" wp14:editId="24A9F8F4">
            <wp:extent cx="5332580" cy="4610100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1559" t="16865" r="11101" b="16667"/>
                    <a:stretch/>
                  </pic:blipFill>
                  <pic:spPr bwMode="auto">
                    <a:xfrm>
                      <a:off x="0" y="0"/>
                      <a:ext cx="5352832" cy="462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51A" w:rsidRDefault="00E65802"/>
    <w:p w:rsidR="00C01C94" w:rsidRPr="00C01C94" w:rsidRDefault="00C01C94" w:rsidP="00C01C94">
      <w:pPr>
        <w:pStyle w:val="PargrafodaLista"/>
        <w:numPr>
          <w:ilvl w:val="0"/>
          <w:numId w:val="1"/>
        </w:num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Disposições finais</w:t>
      </w:r>
      <w:r w:rsidRPr="00C01C94">
        <w:rPr>
          <w:rFonts w:ascii="Arial" w:hAnsi="Arial" w:cs="Arial"/>
          <w:b/>
          <w:i/>
          <w:sz w:val="28"/>
          <w:szCs w:val="28"/>
        </w:rPr>
        <w:t>:</w:t>
      </w:r>
    </w:p>
    <w:p w:rsidR="00C01C94" w:rsidRDefault="00C01C94"/>
    <w:p w:rsidR="00C01C94" w:rsidRPr="00AA340F" w:rsidRDefault="00AA340F">
      <w:pPr>
        <w:rPr>
          <w:rFonts w:ascii="Arial" w:hAnsi="Arial" w:cs="Arial"/>
        </w:rPr>
      </w:pPr>
      <w:r>
        <w:rPr>
          <w:rFonts w:ascii="Arial" w:hAnsi="Arial" w:cs="Arial"/>
        </w:rPr>
        <w:t>Por fim, a ANAC reforça a importância do acesso regular aos diversos sites apresentados neste documento, facilitando a comunicação entre ANAC e regulados e a transparência na divulgação de informações. Destaca-se ainda a importância de que o</w:t>
      </w:r>
      <w:r w:rsidR="00C01C94">
        <w:rPr>
          <w:rFonts w:ascii="Arial" w:hAnsi="Arial" w:cs="Arial"/>
        </w:rPr>
        <w:t xml:space="preserve">s regulados </w:t>
      </w:r>
      <w:r>
        <w:rPr>
          <w:rFonts w:ascii="Arial" w:hAnsi="Arial" w:cs="Arial"/>
        </w:rPr>
        <w:t>façam sugestões para</w:t>
      </w:r>
      <w:r w:rsidR="00C01C94">
        <w:rPr>
          <w:rFonts w:ascii="Arial" w:hAnsi="Arial" w:cs="Arial"/>
        </w:rPr>
        <w:t xml:space="preserve"> a inclusão de informações, esclarecimentos adicionais no site, ou mesmo a realização de atualizações das páginas AVSEC, através do e-mail </w:t>
      </w:r>
      <w:hyperlink r:id="rId18" w:history="1">
        <w:r w:rsidR="00C01C94" w:rsidRPr="0098038E">
          <w:rPr>
            <w:rStyle w:val="Hyperlink"/>
            <w:rFonts w:ascii="Arial" w:hAnsi="Arial" w:cs="Arial"/>
          </w:rPr>
          <w:t>gtca.gsac@anac.gov.br</w:t>
        </w:r>
      </w:hyperlink>
      <w:r w:rsidR="00C01C94">
        <w:rPr>
          <w:rFonts w:ascii="Arial" w:hAnsi="Arial" w:cs="Arial"/>
        </w:rPr>
        <w:t xml:space="preserve">. </w:t>
      </w:r>
    </w:p>
    <w:sectPr w:rsidR="00C01C94" w:rsidRPr="00AA34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C7929"/>
    <w:multiLevelType w:val="multilevel"/>
    <w:tmpl w:val="F4CCE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A486127"/>
    <w:multiLevelType w:val="hybridMultilevel"/>
    <w:tmpl w:val="1D78E1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86E20"/>
    <w:multiLevelType w:val="hybridMultilevel"/>
    <w:tmpl w:val="36E8B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C94"/>
    <w:rsid w:val="00152021"/>
    <w:rsid w:val="00242D60"/>
    <w:rsid w:val="006F3EE0"/>
    <w:rsid w:val="009D77B0"/>
    <w:rsid w:val="00AA340F"/>
    <w:rsid w:val="00C01C94"/>
    <w:rsid w:val="00E6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2EB09-B4FA-420B-8E45-B94B4DB2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01C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1C94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Fontepargpadro"/>
    <w:uiPriority w:val="99"/>
    <w:unhideWhenUsed/>
    <w:rsid w:val="00C01C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gtca.gsac@anac.gov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gtca.gsac@anac.gov.br" TargetMode="External"/><Relationship Id="rId5" Type="http://schemas.openxmlformats.org/officeDocument/2006/relationships/hyperlink" Target="http://www.anac.gov.br/assuntos/setor-regulado/aerodromos/avsec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Murilo Mayer Pils Machado</dc:creator>
  <cp:keywords/>
  <dc:description/>
  <cp:lastModifiedBy>Eider Duarte Cursino</cp:lastModifiedBy>
  <cp:revision>2</cp:revision>
  <dcterms:created xsi:type="dcterms:W3CDTF">2018-06-11T18:04:00Z</dcterms:created>
  <dcterms:modified xsi:type="dcterms:W3CDTF">2018-06-11T18:04:00Z</dcterms:modified>
</cp:coreProperties>
</file>