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6F2" w:rsidRPr="00F906F2" w:rsidRDefault="00F906F2" w:rsidP="00F906F2">
      <w:pPr>
        <w:jc w:val="center"/>
        <w:rPr>
          <w:b/>
          <w:bCs/>
        </w:rPr>
      </w:pPr>
      <w:bookmarkStart w:id="0" w:name="_GoBack"/>
      <w:bookmarkEnd w:id="0"/>
      <w:r w:rsidRPr="00F906F2">
        <w:rPr>
          <w:b/>
          <w:bCs/>
        </w:rPr>
        <w:t>ANEXO 23</w:t>
      </w:r>
    </w:p>
    <w:p w:rsidR="00F906F2" w:rsidRDefault="00F906F2" w:rsidP="00F906F2">
      <w:pPr>
        <w:jc w:val="center"/>
        <w:rPr>
          <w:b/>
          <w:bCs/>
        </w:rPr>
      </w:pPr>
      <w:r w:rsidRPr="00F906F2">
        <w:rPr>
          <w:b/>
          <w:bCs/>
        </w:rPr>
        <w:t>MINUTA DE CONTRATO DE CONCESSÃO PARA AMPLIAÇÃO, MANUTENÇÃO E EXPLORAÇÃO DOS AEROPORTOS INTEGRANTES DOS BLOCOS SUL, CENTRAL E NORTE</w:t>
      </w:r>
    </w:p>
    <w:p w:rsidR="00F906F2" w:rsidRDefault="00F906F2" w:rsidP="00F906F2">
      <w:pPr>
        <w:jc w:val="center"/>
        <w:rPr>
          <w:b/>
          <w:bCs/>
        </w:rPr>
      </w:pPr>
    </w:p>
    <w:p w:rsidR="00F906F2" w:rsidRPr="00F906F2" w:rsidRDefault="00F906F2" w:rsidP="00F906F2">
      <w:pPr>
        <w:jc w:val="center"/>
        <w:rPr>
          <w:i/>
          <w:iCs/>
        </w:rPr>
      </w:pPr>
      <w:r w:rsidRPr="00F906F2">
        <w:rPr>
          <w:i/>
          <w:iCs/>
        </w:rPr>
        <w:t>[NOVAS CLÁUSULAS]</w:t>
      </w:r>
    </w:p>
    <w:p w:rsidR="00F906F2" w:rsidRDefault="00F906F2" w:rsidP="0003745D">
      <w:pPr>
        <w:jc w:val="both"/>
        <w:rPr>
          <w:b/>
          <w:bCs/>
        </w:rPr>
      </w:pPr>
    </w:p>
    <w:p w:rsidR="0003745D" w:rsidRDefault="0003745D" w:rsidP="0003745D">
      <w:pPr>
        <w:jc w:val="both"/>
        <w:rPr>
          <w:b/>
          <w:bCs/>
        </w:rPr>
      </w:pPr>
      <w:r>
        <w:rPr>
          <w:b/>
          <w:bCs/>
        </w:rPr>
        <w:t>Subseção I – Dos Deveres Gerais</w:t>
      </w:r>
    </w:p>
    <w:p w:rsidR="0003745D" w:rsidRPr="0003745D" w:rsidRDefault="0003745D" w:rsidP="0003745D">
      <w:pPr>
        <w:jc w:val="both"/>
      </w:pPr>
      <w:r w:rsidRPr="0003745D">
        <w:t>[...]</w:t>
      </w:r>
    </w:p>
    <w:p w:rsidR="00830830" w:rsidRDefault="0003745D" w:rsidP="00830830">
      <w:pPr>
        <w:jc w:val="both"/>
      </w:pPr>
      <w:bookmarkStart w:id="1" w:name="_Hlk48687183"/>
      <w:r>
        <w:t>3.1.</w:t>
      </w:r>
      <w:r w:rsidR="00830830">
        <w:t>1.3</w:t>
      </w:r>
      <w:r>
        <w:t xml:space="preserve">. </w:t>
      </w:r>
      <w:r w:rsidR="00830830">
        <w:t xml:space="preserve">A Concessionária deverá cumprir integralmente as obrigações relativas à expansão da infraestrutura aeroportuária dos Complexos Aeroportuários, devendo </w:t>
      </w:r>
      <w:r>
        <w:t>envidar esforços para o desenvolvimento e crescimento da oferta de voos em todos os aeroportos dos Blocos</w:t>
      </w:r>
      <w:r w:rsidR="00830830">
        <w:t>,</w:t>
      </w:r>
      <w:r w:rsidR="00AD490A">
        <w:t xml:space="preserve"> em especial atenção aos aeroportos de menor movimentação,</w:t>
      </w:r>
      <w:r w:rsidR="00830830">
        <w:t xml:space="preserve"> não sendo admitida a concentração das atividades apenas</w:t>
      </w:r>
      <w:r w:rsidR="00AD490A">
        <w:t xml:space="preserve"> nos </w:t>
      </w:r>
      <w:r w:rsidR="00830830">
        <w:t xml:space="preserve">Aeroportos </w:t>
      </w:r>
      <w:r w:rsidR="00AD490A">
        <w:t xml:space="preserve">com histórico de maior movimentação </w:t>
      </w:r>
      <w:r w:rsidR="00830830">
        <w:t xml:space="preserve"> integrantes dos Blocos;</w:t>
      </w:r>
    </w:p>
    <w:p w:rsidR="0003745D" w:rsidRDefault="0003745D" w:rsidP="0003745D">
      <w:pPr>
        <w:jc w:val="both"/>
      </w:pPr>
      <w:r>
        <w:t>3.1.</w:t>
      </w:r>
      <w:r w:rsidR="00830830">
        <w:t>1.4</w:t>
      </w:r>
      <w:r>
        <w:t xml:space="preserve">. </w:t>
      </w:r>
      <w:r w:rsidR="00830830">
        <w:t xml:space="preserve">A Concessionária deverá </w:t>
      </w:r>
      <w:r>
        <w:t xml:space="preserve">manter durante todo o prazo de concessão </w:t>
      </w:r>
      <w:r w:rsidR="00AA45F2">
        <w:t>a</w:t>
      </w:r>
      <w:r w:rsidR="00AA45F2" w:rsidRPr="00AA45F2">
        <w:t xml:space="preserve"> prestação dos serviços de transporte aéreo</w:t>
      </w:r>
      <w:r w:rsidR="00830830">
        <w:t xml:space="preserve"> e em todos os aeroportos dos Blocos</w:t>
      </w:r>
      <w:r w:rsidR="00AA45F2">
        <w:t xml:space="preserve">, não sendo </w:t>
      </w:r>
      <w:r w:rsidR="00830830">
        <w:t xml:space="preserve">admitido </w:t>
      </w:r>
      <w:r w:rsidR="00AA45F2">
        <w:t xml:space="preserve">qualquer </w:t>
      </w:r>
      <w:r w:rsidR="00830830">
        <w:t xml:space="preserve">tipo de subutilização ou </w:t>
      </w:r>
      <w:r w:rsidR="00AA45F2">
        <w:t xml:space="preserve">desvio de finalidade </w:t>
      </w:r>
      <w:r w:rsidR="00E93846">
        <w:t>do objeto da concessão, por meio da prestação de atividades nos A</w:t>
      </w:r>
      <w:r w:rsidR="00AA45F2">
        <w:t>eroportos que</w:t>
      </w:r>
      <w:r w:rsidR="00AD490A">
        <w:t xml:space="preserve"> prejudiquem, diminuam a capacidade operacional,</w:t>
      </w:r>
      <w:r w:rsidR="00AA45F2">
        <w:t xml:space="preserve"> não </w:t>
      </w:r>
      <w:r w:rsidR="00E93846">
        <w:t xml:space="preserve">se coadunem ou que não sejam compatíveis com o concomitante </w:t>
      </w:r>
      <w:r w:rsidR="00AA45F2">
        <w:t>fomento e manutenção dos serviços de transporte aéreo.</w:t>
      </w:r>
    </w:p>
    <w:bookmarkEnd w:id="1"/>
    <w:p w:rsidR="00AA45F2" w:rsidRDefault="00AA45F2" w:rsidP="0003745D">
      <w:pPr>
        <w:jc w:val="both"/>
      </w:pPr>
    </w:p>
    <w:p w:rsidR="00480FD2" w:rsidRDefault="00480FD2" w:rsidP="0003745D">
      <w:pPr>
        <w:jc w:val="both"/>
      </w:pPr>
      <w:r>
        <w:rPr>
          <w:b/>
          <w:bCs/>
        </w:rPr>
        <w:t>Subseção II – Da Prestação dos Serviços</w:t>
      </w:r>
    </w:p>
    <w:p w:rsidR="00480FD2" w:rsidRDefault="00722394" w:rsidP="00480FD2">
      <w:pPr>
        <w:jc w:val="both"/>
      </w:pPr>
      <w:r>
        <w:t xml:space="preserve">3.1.9. </w:t>
      </w:r>
      <w:r w:rsidRPr="00722394">
        <w:t>assegurar a adequada prestação do serviço concedido, conforme definido no artigo 6.º da Lei federal nº 8.987/95, valendo-se de todos os meios e recursos à sua disposição, incluindo, e não se limitando, a todos os investimentos em futuras expansões, necessários para a manutenção dos níveis de serviço, conforme a demanda existente</w:t>
      </w:r>
      <w:r>
        <w:t xml:space="preserve"> </w:t>
      </w:r>
      <w:r w:rsidRPr="00722394">
        <w:rPr>
          <w:highlight w:val="yellow"/>
        </w:rPr>
        <w:t>e futura</w:t>
      </w:r>
      <w:r>
        <w:t xml:space="preserve">, </w:t>
      </w:r>
      <w:r w:rsidRPr="00722394">
        <w:t>de acordo com o estabelecido no PEA, na forma e prazos previstos no referido Anexo;</w:t>
      </w:r>
    </w:p>
    <w:p w:rsidR="00AD490A" w:rsidRDefault="00AD490A" w:rsidP="00480FD2">
      <w:pPr>
        <w:jc w:val="both"/>
      </w:pPr>
      <w:r>
        <w:t xml:space="preserve">3.1.9.1 assegurar a adequada execução do objeto da concessão </w:t>
      </w:r>
      <w:r w:rsidRPr="00722394">
        <w:t xml:space="preserve">valendo-se de todos os meios e recursos à sua disposição, incluindo, e não se limitando, a todos os investimentos </w:t>
      </w:r>
      <w:r>
        <w:t>pertinentes descritos no PEA visando o aumento da movimentação dos aeroportos de menor movimentação, com o objetivo de expansão dos serviços aeroviários e a promoção do desenvolvimento regional;</w:t>
      </w:r>
    </w:p>
    <w:p w:rsidR="00480FD2" w:rsidRDefault="00480FD2" w:rsidP="0003745D">
      <w:pPr>
        <w:jc w:val="both"/>
      </w:pPr>
    </w:p>
    <w:p w:rsidR="00AA45F2" w:rsidRDefault="00AA45F2" w:rsidP="0003745D">
      <w:pPr>
        <w:jc w:val="both"/>
        <w:rPr>
          <w:b/>
          <w:bCs/>
        </w:rPr>
      </w:pPr>
      <w:r>
        <w:rPr>
          <w:b/>
          <w:bCs/>
        </w:rPr>
        <w:t>Subseção III – Das Atividades Operacionais</w:t>
      </w:r>
    </w:p>
    <w:p w:rsidR="00AA45F2" w:rsidRPr="0003745D" w:rsidRDefault="00AA45F2" w:rsidP="00AA45F2">
      <w:pPr>
        <w:jc w:val="both"/>
      </w:pPr>
      <w:r w:rsidRPr="0003745D">
        <w:t>[...]</w:t>
      </w:r>
    </w:p>
    <w:p w:rsidR="00F906F2" w:rsidRDefault="00AA45F2" w:rsidP="0003745D">
      <w:pPr>
        <w:jc w:val="both"/>
      </w:pPr>
      <w:r>
        <w:t>3.1.</w:t>
      </w:r>
      <w:r w:rsidR="00CD1237">
        <w:t>16.1</w:t>
      </w:r>
      <w:r>
        <w:t>.</w:t>
      </w:r>
      <w:r w:rsidR="00AD490A">
        <w:t xml:space="preserve"> </w:t>
      </w:r>
      <w:r>
        <w:t xml:space="preserve">autorizar pedidos de novos voos que atendam </w:t>
      </w:r>
      <w:r w:rsidR="00CD1237">
        <w:t xml:space="preserve">às </w:t>
      </w:r>
      <w:r w:rsidR="00722394">
        <w:t xml:space="preserve">normas da ANAC, </w:t>
      </w:r>
      <w:r w:rsidR="00AD490A">
        <w:t xml:space="preserve">especialmente nos aeroportos de menor movimentação no Bloco, mediante a compatibilização dos serviços aeroportuários e interesses da companhia aérea, promovendo a </w:t>
      </w:r>
      <w:r w:rsidR="00722394">
        <w:t>necessári</w:t>
      </w:r>
      <w:r w:rsidR="00AD490A">
        <w:t>a</w:t>
      </w:r>
      <w:r w:rsidR="00722394">
        <w:t xml:space="preserve"> prestação dos serviços.</w:t>
      </w:r>
    </w:p>
    <w:p w:rsidR="00EE36B8" w:rsidRDefault="00EE36B8" w:rsidP="0003745D">
      <w:pPr>
        <w:jc w:val="both"/>
      </w:pPr>
      <w:r>
        <w:rPr>
          <w:b/>
          <w:bCs/>
        </w:rPr>
        <w:lastRenderedPageBreak/>
        <w:t>Seção IV - Da Revisão Extraordinária</w:t>
      </w:r>
    </w:p>
    <w:p w:rsidR="00EE36B8" w:rsidRPr="0003745D" w:rsidRDefault="00EE36B8" w:rsidP="00EE36B8">
      <w:pPr>
        <w:jc w:val="both"/>
      </w:pPr>
      <w:r w:rsidRPr="0003745D">
        <w:t>[...]</w:t>
      </w:r>
    </w:p>
    <w:p w:rsidR="00D426F0" w:rsidRDefault="00EE36B8" w:rsidP="0003745D">
      <w:pPr>
        <w:jc w:val="both"/>
      </w:pPr>
      <w:r w:rsidRPr="00EE36B8">
        <w:t>6.</w:t>
      </w:r>
      <w:r>
        <w:t>30</w:t>
      </w:r>
      <w:r w:rsidRPr="00EE36B8">
        <w:t xml:space="preserve">. </w:t>
      </w:r>
      <w:r w:rsidR="00935D85">
        <w:t>Não</w:t>
      </w:r>
      <w:r>
        <w:t xml:space="preserve"> será admitida como medida de </w:t>
      </w:r>
      <w:r w:rsidRPr="00EE36B8">
        <w:t>recomposição do equilíbrio econômico-financeiro</w:t>
      </w:r>
      <w:r>
        <w:t xml:space="preserve"> a devolução de um ou mais aeroportos do Bloco ao Poder Concedente</w:t>
      </w:r>
      <w:r w:rsidR="00477A0E">
        <w:t>.</w:t>
      </w:r>
    </w:p>
    <w:p w:rsidR="00EE36B8" w:rsidRDefault="00EE36B8" w:rsidP="0003745D">
      <w:pPr>
        <w:jc w:val="both"/>
      </w:pPr>
    </w:p>
    <w:p w:rsidR="00EE36B8" w:rsidRDefault="00EE36B8" w:rsidP="0003745D">
      <w:pPr>
        <w:jc w:val="both"/>
      </w:pPr>
    </w:p>
    <w:p w:rsidR="00F906F2" w:rsidRDefault="00F906F2" w:rsidP="00F906F2">
      <w:pPr>
        <w:jc w:val="center"/>
        <w:rPr>
          <w:b/>
          <w:bCs/>
        </w:rPr>
      </w:pPr>
      <w:r w:rsidRPr="00F906F2">
        <w:rPr>
          <w:b/>
          <w:bCs/>
        </w:rPr>
        <w:t>ANEXO 3 DO CONTRATO</w:t>
      </w:r>
      <w:r>
        <w:rPr>
          <w:b/>
          <w:bCs/>
        </w:rPr>
        <w:t xml:space="preserve"> </w:t>
      </w:r>
      <w:r w:rsidRPr="00F906F2">
        <w:rPr>
          <w:b/>
          <w:bCs/>
        </w:rPr>
        <w:t>DE CONCESSÃO</w:t>
      </w:r>
      <w:r>
        <w:rPr>
          <w:b/>
          <w:bCs/>
        </w:rPr>
        <w:t xml:space="preserve"> </w:t>
      </w:r>
    </w:p>
    <w:p w:rsidR="00F906F2" w:rsidRDefault="00F906F2" w:rsidP="00F906F2">
      <w:pPr>
        <w:jc w:val="center"/>
        <w:rPr>
          <w:b/>
          <w:bCs/>
        </w:rPr>
      </w:pPr>
      <w:r w:rsidRPr="00F906F2">
        <w:rPr>
          <w:b/>
          <w:bCs/>
        </w:rPr>
        <w:t>PROCEDIMENTOS PARA APLICAÇÃO DAS PENALIDADES DE</w:t>
      </w:r>
      <w:r>
        <w:rPr>
          <w:b/>
          <w:bCs/>
        </w:rPr>
        <w:t xml:space="preserve"> </w:t>
      </w:r>
      <w:r w:rsidRPr="00F906F2">
        <w:rPr>
          <w:b/>
          <w:bCs/>
        </w:rPr>
        <w:t>MULTA</w:t>
      </w:r>
    </w:p>
    <w:p w:rsidR="00F906F2" w:rsidRDefault="00F906F2" w:rsidP="00F906F2">
      <w:pPr>
        <w:jc w:val="center"/>
        <w:rPr>
          <w:b/>
          <w:bCs/>
        </w:rPr>
      </w:pPr>
    </w:p>
    <w:p w:rsidR="00F906F2" w:rsidRPr="00F906F2" w:rsidRDefault="00F906F2" w:rsidP="00F906F2">
      <w:pPr>
        <w:jc w:val="center"/>
        <w:rPr>
          <w:b/>
          <w:bCs/>
        </w:rPr>
      </w:pPr>
    </w:p>
    <w:p w:rsidR="00EF2A88" w:rsidRDefault="00EF2A88" w:rsidP="00EF2A8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 Tabelas de Referência </w:t>
      </w:r>
    </w:p>
    <w:p w:rsidR="00AA45F2" w:rsidRDefault="00EF2A88" w:rsidP="00EF2A8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COMUM A TODOS OS BLOCOS</w:t>
      </w:r>
    </w:p>
    <w:p w:rsidR="003D3A78" w:rsidRDefault="003D3A78" w:rsidP="00EF2A88">
      <w:pPr>
        <w:jc w:val="both"/>
        <w:rPr>
          <w:b/>
          <w:bCs/>
          <w:sz w:val="28"/>
          <w:szCs w:val="28"/>
        </w:rPr>
      </w:pPr>
      <w:r>
        <w:rPr>
          <w:b/>
          <w:bCs/>
          <w:sz w:val="23"/>
          <w:szCs w:val="23"/>
        </w:rPr>
        <w:t>Tabela A –</w:t>
      </w:r>
      <w:r w:rsidRPr="003D3A78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Infrações Gerais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3444"/>
        <w:gridCol w:w="2128"/>
        <w:gridCol w:w="2128"/>
      </w:tblGrid>
      <w:tr w:rsidR="003D3A78" w:rsidTr="000E5CE6">
        <w:trPr>
          <w:trHeight w:val="110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:rsidR="003D3A78" w:rsidRDefault="003D3A78" w:rsidP="000E5C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REF.</w:t>
            </w:r>
          </w:p>
        </w:tc>
        <w:tc>
          <w:tcPr>
            <w:tcW w:w="3444" w:type="dxa"/>
            <w:shd w:val="clear" w:color="auto" w:fill="D9D9D9" w:themeFill="background1" w:themeFillShade="D9"/>
            <w:vAlign w:val="center"/>
          </w:tcPr>
          <w:p w:rsidR="003D3A78" w:rsidRDefault="003D3A78" w:rsidP="000E5C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3D3A78" w:rsidRDefault="003D3A78" w:rsidP="000E5C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VALORES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3D3A78" w:rsidRDefault="003D3A78" w:rsidP="000E5C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INCIDÊNCIA</w:t>
            </w:r>
          </w:p>
        </w:tc>
      </w:tr>
      <w:tr w:rsidR="003D3A78" w:rsidTr="000E5CE6">
        <w:trPr>
          <w:trHeight w:val="244"/>
        </w:trPr>
        <w:tc>
          <w:tcPr>
            <w:tcW w:w="812" w:type="dxa"/>
            <w:vAlign w:val="center"/>
          </w:tcPr>
          <w:p w:rsidR="003D3A78" w:rsidRDefault="003D3A78" w:rsidP="000E5C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A-[</w:t>
            </w:r>
            <w:r w:rsidRPr="00294328">
              <w:rPr>
                <w:sz w:val="22"/>
                <w:szCs w:val="22"/>
                <w:highlight w:val="yellow"/>
              </w:rPr>
              <w:t>•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3444" w:type="dxa"/>
          </w:tcPr>
          <w:p w:rsidR="003D3A78" w:rsidRDefault="003D3A78" w:rsidP="000E5C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Caracterização de desvio de finalidade na execução do objeto da concessão, por meio da utilização infraestrutura aeroportuária para o desempenho de atividades distintas da prestação de serviços aéreos</w:t>
            </w:r>
            <w:r w:rsidR="00A36005">
              <w:rPr>
                <w:sz w:val="22"/>
                <w:szCs w:val="22"/>
              </w:rPr>
              <w:t xml:space="preserve"> e que, comprovadamente, impeçam ou prejudiquem os níveis de serviços e a expansão da disponibilidade de voos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  <w:vAlign w:val="center"/>
          </w:tcPr>
          <w:p w:rsidR="003D3A78" w:rsidRDefault="003D3A78" w:rsidP="000E5C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0E5CE6">
              <w:rPr>
                <w:sz w:val="22"/>
                <w:szCs w:val="22"/>
                <w:highlight w:val="yellow"/>
              </w:rPr>
              <w:t>•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2128" w:type="dxa"/>
            <w:vAlign w:val="center"/>
          </w:tcPr>
          <w:p w:rsidR="003D3A78" w:rsidRDefault="003D3A78" w:rsidP="000E5C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 evento</w:t>
            </w:r>
          </w:p>
        </w:tc>
      </w:tr>
      <w:tr w:rsidR="003D3A78" w:rsidTr="000E5CE6">
        <w:trPr>
          <w:trHeight w:val="244"/>
        </w:trPr>
        <w:tc>
          <w:tcPr>
            <w:tcW w:w="812" w:type="dxa"/>
            <w:vAlign w:val="center"/>
          </w:tcPr>
          <w:p w:rsidR="003D3A78" w:rsidRDefault="003D3A78" w:rsidP="000E5C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A-[</w:t>
            </w:r>
            <w:r w:rsidRPr="00294328">
              <w:rPr>
                <w:sz w:val="22"/>
                <w:szCs w:val="22"/>
                <w:highlight w:val="yellow"/>
              </w:rPr>
              <w:t>•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3444" w:type="dxa"/>
          </w:tcPr>
          <w:p w:rsidR="003D3A78" w:rsidRDefault="00A36005" w:rsidP="000E5C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Negar,</w:t>
            </w:r>
            <w:r w:rsidR="000E5C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injustificadamente,</w:t>
            </w:r>
            <w:r w:rsidR="000E5CE6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 xml:space="preserve"> </w:t>
            </w:r>
            <w:r w:rsidR="003D3A78">
              <w:rPr>
                <w:sz w:val="22"/>
                <w:szCs w:val="22"/>
              </w:rPr>
              <w:t xml:space="preserve"> presta</w:t>
            </w:r>
            <w:r>
              <w:rPr>
                <w:sz w:val="22"/>
                <w:szCs w:val="22"/>
              </w:rPr>
              <w:t xml:space="preserve">ção </w:t>
            </w:r>
            <w:r w:rsidR="003D3A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 w:rsidR="003D3A78">
              <w:rPr>
                <w:sz w:val="22"/>
                <w:szCs w:val="22"/>
              </w:rPr>
              <w:t xml:space="preserve">os serviços </w:t>
            </w:r>
            <w:r>
              <w:rPr>
                <w:sz w:val="22"/>
                <w:szCs w:val="22"/>
              </w:rPr>
              <w:t xml:space="preserve">voltados ao </w:t>
            </w:r>
            <w:r w:rsidR="003D3A78" w:rsidRPr="003D3A78">
              <w:rPr>
                <w:sz w:val="22"/>
                <w:szCs w:val="22"/>
              </w:rPr>
              <w:t xml:space="preserve">desenvolvimento e crescimento da oferta de voos </w:t>
            </w:r>
            <w:r>
              <w:rPr>
                <w:sz w:val="22"/>
                <w:szCs w:val="22"/>
              </w:rPr>
              <w:t>em qualquer d</w:t>
            </w:r>
            <w:r w:rsidR="003D3A78" w:rsidRPr="003D3A78">
              <w:rPr>
                <w:sz w:val="22"/>
                <w:szCs w:val="22"/>
              </w:rPr>
              <w:t>os aeroportos dos Blocos</w:t>
            </w:r>
          </w:p>
        </w:tc>
        <w:tc>
          <w:tcPr>
            <w:tcW w:w="2128" w:type="dxa"/>
            <w:vAlign w:val="center"/>
          </w:tcPr>
          <w:p w:rsidR="003D3A78" w:rsidRDefault="003D3A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294328">
              <w:rPr>
                <w:sz w:val="22"/>
                <w:szCs w:val="22"/>
                <w:highlight w:val="yellow"/>
              </w:rPr>
              <w:t>•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2128" w:type="dxa"/>
            <w:vAlign w:val="center"/>
          </w:tcPr>
          <w:p w:rsidR="003D3A78" w:rsidRDefault="003D3A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Mensal, por Aeroporto</w:t>
            </w:r>
          </w:p>
        </w:tc>
      </w:tr>
      <w:tr w:rsidR="006B4753" w:rsidTr="003D3A78">
        <w:trPr>
          <w:trHeight w:val="244"/>
        </w:trPr>
        <w:tc>
          <w:tcPr>
            <w:tcW w:w="812" w:type="dxa"/>
            <w:vAlign w:val="center"/>
          </w:tcPr>
          <w:p w:rsidR="006B4753" w:rsidRDefault="006B4753" w:rsidP="006B47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A-[</w:t>
            </w:r>
            <w:r w:rsidRPr="00294328">
              <w:rPr>
                <w:sz w:val="22"/>
                <w:szCs w:val="22"/>
                <w:highlight w:val="yellow"/>
              </w:rPr>
              <w:t>•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3444" w:type="dxa"/>
          </w:tcPr>
          <w:p w:rsidR="006B4753" w:rsidRDefault="006B4753" w:rsidP="006B475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Não autorizar, sem </w:t>
            </w:r>
            <w:r w:rsidR="00A36005">
              <w:rPr>
                <w:sz w:val="22"/>
                <w:szCs w:val="22"/>
              </w:rPr>
              <w:t>a devida justificativa técnica</w:t>
            </w:r>
            <w:r>
              <w:rPr>
                <w:sz w:val="22"/>
                <w:szCs w:val="22"/>
              </w:rPr>
              <w:t>, ou</w:t>
            </w:r>
            <w:r w:rsidR="00A36005">
              <w:rPr>
                <w:sz w:val="22"/>
                <w:szCs w:val="22"/>
              </w:rPr>
              <w:t xml:space="preserve"> deixar de </w:t>
            </w:r>
            <w:r>
              <w:rPr>
                <w:sz w:val="22"/>
                <w:szCs w:val="22"/>
              </w:rPr>
              <w:t xml:space="preserve">responder à solicitação de autorização para </w:t>
            </w:r>
            <w:r w:rsidRPr="006B4753">
              <w:rPr>
                <w:sz w:val="22"/>
                <w:szCs w:val="22"/>
              </w:rPr>
              <w:t>novos voos</w:t>
            </w:r>
            <w:r w:rsidR="00A36005">
              <w:rPr>
                <w:sz w:val="22"/>
                <w:szCs w:val="22"/>
              </w:rPr>
              <w:t xml:space="preserve"> que </w:t>
            </w:r>
            <w:r w:rsidRPr="006B4753">
              <w:rPr>
                <w:sz w:val="22"/>
                <w:szCs w:val="22"/>
              </w:rPr>
              <w:t>atendam às normas da ANAC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  <w:vAlign w:val="center"/>
          </w:tcPr>
          <w:p w:rsidR="006B4753" w:rsidRDefault="006B4753" w:rsidP="006B47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294328">
              <w:rPr>
                <w:sz w:val="22"/>
                <w:szCs w:val="22"/>
                <w:highlight w:val="yellow"/>
              </w:rPr>
              <w:t>•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2128" w:type="dxa"/>
            <w:vAlign w:val="center"/>
          </w:tcPr>
          <w:p w:rsidR="006B4753" w:rsidRDefault="006B4753" w:rsidP="006B47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 evento</w:t>
            </w:r>
          </w:p>
        </w:tc>
      </w:tr>
      <w:tr w:rsidR="006B4753" w:rsidTr="003D3A78">
        <w:trPr>
          <w:trHeight w:val="244"/>
        </w:trPr>
        <w:tc>
          <w:tcPr>
            <w:tcW w:w="812" w:type="dxa"/>
            <w:vAlign w:val="center"/>
          </w:tcPr>
          <w:p w:rsidR="006B4753" w:rsidRDefault="006B4753" w:rsidP="006B47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A-[</w:t>
            </w:r>
            <w:r w:rsidRPr="00294328">
              <w:rPr>
                <w:sz w:val="22"/>
                <w:szCs w:val="22"/>
                <w:highlight w:val="yellow"/>
              </w:rPr>
              <w:t>•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3444" w:type="dxa"/>
          </w:tcPr>
          <w:p w:rsidR="006B4753" w:rsidRDefault="006B4753" w:rsidP="006B475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Não </w:t>
            </w:r>
            <w:r w:rsidR="00A36005">
              <w:rPr>
                <w:sz w:val="22"/>
                <w:szCs w:val="22"/>
              </w:rPr>
              <w:t xml:space="preserve">atender aos níveis de serviços </w:t>
            </w:r>
            <w:r w:rsidRPr="006B4753">
              <w:rPr>
                <w:sz w:val="22"/>
                <w:szCs w:val="22"/>
              </w:rPr>
              <w:t>necessários para o atendimento</w:t>
            </w:r>
            <w:r w:rsidR="00A36005">
              <w:rPr>
                <w:sz w:val="22"/>
                <w:szCs w:val="22"/>
              </w:rPr>
              <w:t xml:space="preserve"> dos</w:t>
            </w:r>
            <w:r>
              <w:rPr>
                <w:sz w:val="22"/>
                <w:szCs w:val="22"/>
              </w:rPr>
              <w:t xml:space="preserve"> voos autorizados no Aeroporto.</w:t>
            </w:r>
          </w:p>
        </w:tc>
        <w:tc>
          <w:tcPr>
            <w:tcW w:w="2128" w:type="dxa"/>
            <w:vAlign w:val="center"/>
          </w:tcPr>
          <w:p w:rsidR="006B4753" w:rsidRDefault="006B4753" w:rsidP="006B47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294328">
              <w:rPr>
                <w:sz w:val="22"/>
                <w:szCs w:val="22"/>
                <w:highlight w:val="yellow"/>
              </w:rPr>
              <w:t>•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2128" w:type="dxa"/>
            <w:vAlign w:val="center"/>
          </w:tcPr>
          <w:p w:rsidR="006B4753" w:rsidRDefault="006B4753" w:rsidP="006B47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Mensal, por Aeroporto</w:t>
            </w:r>
          </w:p>
        </w:tc>
      </w:tr>
    </w:tbl>
    <w:p w:rsidR="003D3A78" w:rsidRDefault="003D3A78" w:rsidP="00EF2A88">
      <w:pPr>
        <w:jc w:val="both"/>
      </w:pPr>
    </w:p>
    <w:p w:rsidR="00386AC7" w:rsidRDefault="00386AC7" w:rsidP="00EF2A88">
      <w:pPr>
        <w:jc w:val="both"/>
      </w:pPr>
    </w:p>
    <w:p w:rsidR="004E36A4" w:rsidRDefault="004E36A4" w:rsidP="00EF2A88">
      <w:pPr>
        <w:jc w:val="both"/>
      </w:pPr>
    </w:p>
    <w:p w:rsidR="004E36A4" w:rsidRDefault="004E36A4" w:rsidP="00EF2A88">
      <w:pPr>
        <w:jc w:val="both"/>
      </w:pPr>
    </w:p>
    <w:p w:rsidR="004E36A4" w:rsidRPr="004E36A4" w:rsidRDefault="004E36A4" w:rsidP="00EF2A88">
      <w:pPr>
        <w:jc w:val="both"/>
        <w:rPr>
          <w:b/>
          <w:bCs/>
        </w:rPr>
      </w:pPr>
      <w:r w:rsidRPr="004E36A4">
        <w:rPr>
          <w:b/>
          <w:bCs/>
        </w:rPr>
        <w:lastRenderedPageBreak/>
        <w:t>Justificativa</w:t>
      </w:r>
    </w:p>
    <w:p w:rsidR="00386AC7" w:rsidRDefault="00386AC7" w:rsidP="00EF2A88">
      <w:pPr>
        <w:jc w:val="both"/>
      </w:pPr>
      <w:r>
        <w:t>Garantir o desenvolvimento</w:t>
      </w:r>
      <w:r w:rsidR="000133E6">
        <w:t xml:space="preserve"> de todos os aeroportos do bloco de forma conjunta e planejada, evitando favorecer única e exclusivamente aqueles que já possuem sólido histórico de voos. As Contribuições garantirão ao Poder Concedente, e especialmente à população que utiliza os aeroportos menores, que a Concessionária envidará os mesmos esforços e recursos dispensados dos aeroportos de grande porte. Essas contribuições são oportunas e extremamente cabíveis para 6ª dado que: (1) </w:t>
      </w:r>
      <w:r w:rsidR="00374CE1">
        <w:t xml:space="preserve">a decisão dos novos editais de não exigir que a SPE tenha como acionista um operador aeroportuário com expertise reconhecida; </w:t>
      </w:r>
      <w:r w:rsidR="000133E6">
        <w:t xml:space="preserve">(2) a operação atual de apenas 3 cias aéreas comerciais; e (3) </w:t>
      </w:r>
      <w:r w:rsidR="00374CE1">
        <w:t>o novo e incerto cenário pós pandemia no setor da aviação, principalmente regional;</w:t>
      </w:r>
    </w:p>
    <w:sectPr w:rsidR="00386AC7" w:rsidSect="000E5CE6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3C3" w:rsidRDefault="00CD33C3" w:rsidP="00D50A0C">
      <w:pPr>
        <w:spacing w:after="0" w:line="240" w:lineRule="auto"/>
      </w:pPr>
      <w:r>
        <w:separator/>
      </w:r>
    </w:p>
  </w:endnote>
  <w:endnote w:type="continuationSeparator" w:id="0">
    <w:p w:rsidR="00CD33C3" w:rsidRDefault="00CD33C3" w:rsidP="00D5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3C3" w:rsidRDefault="00CD33C3" w:rsidP="00D50A0C">
      <w:pPr>
        <w:spacing w:after="0" w:line="240" w:lineRule="auto"/>
      </w:pPr>
      <w:r>
        <w:separator/>
      </w:r>
    </w:p>
  </w:footnote>
  <w:footnote w:type="continuationSeparator" w:id="0">
    <w:p w:rsidR="00CD33C3" w:rsidRDefault="00CD33C3" w:rsidP="00D50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5D"/>
    <w:rsid w:val="000133E6"/>
    <w:rsid w:val="0003745D"/>
    <w:rsid w:val="000E5CE6"/>
    <w:rsid w:val="00374CE1"/>
    <w:rsid w:val="00386AC7"/>
    <w:rsid w:val="003C5C65"/>
    <w:rsid w:val="003D3A78"/>
    <w:rsid w:val="00404361"/>
    <w:rsid w:val="00477A0E"/>
    <w:rsid w:val="00480FD2"/>
    <w:rsid w:val="004928FF"/>
    <w:rsid w:val="004E36A4"/>
    <w:rsid w:val="00664EAA"/>
    <w:rsid w:val="006B4753"/>
    <w:rsid w:val="00722394"/>
    <w:rsid w:val="00830830"/>
    <w:rsid w:val="00935D85"/>
    <w:rsid w:val="00A36005"/>
    <w:rsid w:val="00AA45F2"/>
    <w:rsid w:val="00AD490A"/>
    <w:rsid w:val="00BE6B1B"/>
    <w:rsid w:val="00CD1237"/>
    <w:rsid w:val="00CD33C3"/>
    <w:rsid w:val="00D426F0"/>
    <w:rsid w:val="00D50A0C"/>
    <w:rsid w:val="00E93846"/>
    <w:rsid w:val="00EE36B8"/>
    <w:rsid w:val="00EF2A88"/>
    <w:rsid w:val="00F906F2"/>
    <w:rsid w:val="00F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A1F3D45-63D7-4619-9758-4D654464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0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0A0C"/>
  </w:style>
  <w:style w:type="paragraph" w:styleId="Rodap">
    <w:name w:val="footer"/>
    <w:basedOn w:val="Normal"/>
    <w:link w:val="RodapChar"/>
    <w:uiPriority w:val="99"/>
    <w:unhideWhenUsed/>
    <w:rsid w:val="00D50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0A0C"/>
  </w:style>
  <w:style w:type="paragraph" w:styleId="Textodebalo">
    <w:name w:val="Balloon Text"/>
    <w:basedOn w:val="Normal"/>
    <w:link w:val="TextodebaloChar"/>
    <w:uiPriority w:val="99"/>
    <w:semiHidden/>
    <w:unhideWhenUsed/>
    <w:rsid w:val="00E93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84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2A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Wanderley  Galhiego Junior</dc:creator>
  <cp:keywords/>
  <dc:description/>
  <cp:lastModifiedBy>Jacqueline de Azevedo Silva</cp:lastModifiedBy>
  <cp:revision>2</cp:revision>
  <dcterms:created xsi:type="dcterms:W3CDTF">2020-08-24T21:01:00Z</dcterms:created>
  <dcterms:modified xsi:type="dcterms:W3CDTF">2020-08-24T21:01:00Z</dcterms:modified>
</cp:coreProperties>
</file>