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200B3" w14:textId="77777777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MINISTÉRIO DA AGRICULTURA, PECUÁRIA E ABASTECIMENTO</w:t>
      </w:r>
    </w:p>
    <w:p w14:paraId="3881A141" w14:textId="3FB3C008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Secretaria de Comércio e Relações Internacionais</w:t>
      </w:r>
    </w:p>
    <w:p w14:paraId="68E3B5C0" w14:textId="6A743321" w:rsidR="00C21CE0" w:rsidRPr="009A094C" w:rsidRDefault="00C21CE0" w:rsidP="00BA3003">
      <w:pPr>
        <w:spacing w:after="0" w:line="240" w:lineRule="auto"/>
        <w:jc w:val="both"/>
        <w:rPr>
          <w:b/>
          <w:bCs/>
        </w:rPr>
      </w:pPr>
      <w:r w:rsidRPr="009A094C">
        <w:rPr>
          <w:b/>
          <w:bCs/>
        </w:rPr>
        <w:t>Departamento de Comércio e Negociações Comerciais</w:t>
      </w:r>
    </w:p>
    <w:p w14:paraId="6014065D" w14:textId="77777777" w:rsidR="00C21CE0" w:rsidRDefault="00C21CE0" w:rsidP="00BA3003">
      <w:pPr>
        <w:jc w:val="both"/>
      </w:pPr>
    </w:p>
    <w:p w14:paraId="7B4C9DFA" w14:textId="1F735132" w:rsidR="00692A0D" w:rsidRDefault="009A094C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BALANÇA COMERCIAL DO AGRONEGÓCIO – </w:t>
      </w:r>
      <w:r w:rsidR="003D61A7">
        <w:rPr>
          <w:b/>
          <w:bCs/>
        </w:rPr>
        <w:t>JANEIRO</w:t>
      </w:r>
      <w:r w:rsidRPr="00C21CE0">
        <w:rPr>
          <w:b/>
          <w:bCs/>
        </w:rPr>
        <w:t>/20</w:t>
      </w:r>
      <w:r w:rsidR="003D61A7">
        <w:rPr>
          <w:b/>
          <w:bCs/>
        </w:rPr>
        <w:t>20</w:t>
      </w:r>
    </w:p>
    <w:p w14:paraId="0136964A" w14:textId="77777777" w:rsidR="009A094C" w:rsidRPr="00C21CE0" w:rsidRDefault="009A094C" w:rsidP="00BA3003">
      <w:pPr>
        <w:jc w:val="both"/>
        <w:rPr>
          <w:b/>
          <w:bCs/>
        </w:rPr>
      </w:pPr>
    </w:p>
    <w:p w14:paraId="461D5BD2" w14:textId="2EB509F4" w:rsidR="00C21CE0" w:rsidRDefault="00613779" w:rsidP="00BA3003">
      <w:pPr>
        <w:jc w:val="both"/>
      </w:pPr>
      <w:r w:rsidRPr="00613779">
        <w:rPr>
          <w:noProof/>
        </w:rPr>
        <w:drawing>
          <wp:inline distT="0" distB="0" distL="0" distR="0" wp14:anchorId="724B8F1C" wp14:editId="5CEF8745">
            <wp:extent cx="6188710" cy="291465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F594" w14:textId="2813FBDE" w:rsidR="00C21CE0" w:rsidRDefault="00C21CE0" w:rsidP="00BA3003">
      <w:pPr>
        <w:jc w:val="both"/>
      </w:pPr>
    </w:p>
    <w:p w14:paraId="276506CD" w14:textId="3CAD6A32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 – Resultados do mês (comparativo </w:t>
      </w:r>
      <w:r w:rsidR="003D61A7">
        <w:rPr>
          <w:b/>
          <w:bCs/>
        </w:rPr>
        <w:t>Janeiro</w:t>
      </w:r>
      <w:r w:rsidRPr="00C21CE0">
        <w:rPr>
          <w:b/>
          <w:bCs/>
        </w:rPr>
        <w:t>/</w:t>
      </w:r>
      <w:r w:rsidR="003D61A7">
        <w:rPr>
          <w:b/>
          <w:bCs/>
        </w:rPr>
        <w:t>2020</w:t>
      </w:r>
      <w:r w:rsidRPr="00C21CE0">
        <w:rPr>
          <w:b/>
          <w:bCs/>
        </w:rPr>
        <w:t xml:space="preserve"> – </w:t>
      </w:r>
      <w:r w:rsidR="003D61A7">
        <w:rPr>
          <w:b/>
          <w:bCs/>
        </w:rPr>
        <w:t>Janeiro</w:t>
      </w:r>
      <w:r w:rsidRPr="00C21CE0">
        <w:rPr>
          <w:b/>
          <w:bCs/>
        </w:rPr>
        <w:t>/</w:t>
      </w:r>
      <w:r w:rsidR="003D61A7">
        <w:rPr>
          <w:b/>
          <w:bCs/>
        </w:rPr>
        <w:t>2019</w:t>
      </w:r>
      <w:r w:rsidRPr="00C21CE0">
        <w:rPr>
          <w:b/>
          <w:bCs/>
        </w:rPr>
        <w:t>)</w:t>
      </w:r>
    </w:p>
    <w:p w14:paraId="44C3A534" w14:textId="4DCBFC50" w:rsidR="0036210B" w:rsidRDefault="0036210B" w:rsidP="0036210B">
      <w:pPr>
        <w:jc w:val="both"/>
      </w:pPr>
      <w:r>
        <w:t xml:space="preserve">As exportações do agronegócio foram de US$ 5,83 bilhões em janeiro de 2020. A cifra foi 9,4% inferior àquela registrada no mesmo mês de 2019, quando as exportações atingiram US$ 6,43 bilhões. A queda nos preços dos produtos exportados pelo Brasil </w:t>
      </w:r>
      <w:r w:rsidR="00D92609">
        <w:t xml:space="preserve">foram </w:t>
      </w:r>
      <w:r>
        <w:t xml:space="preserve">a razão preponderante para a redução das vendas externas em janeiro, uma vez que o índice de preço das exportações caiu 7,4% na comparação entre janeiro de 2020 e janeiro de 2019. Não obstante a queda no agregado dos preços de exportação, houve, também, redução no índice de </w:t>
      </w:r>
      <w:r w:rsidRPr="00D92609">
        <w:rPr>
          <w:i/>
          <w:iCs/>
        </w:rPr>
        <w:t>quantum</w:t>
      </w:r>
      <w:r>
        <w:t xml:space="preserve"> das exportações do agronegócio, que declinou 2,2% na comparação entre os períodos.</w:t>
      </w:r>
    </w:p>
    <w:p w14:paraId="3D098715" w14:textId="20A587F2" w:rsidR="00BF43B0" w:rsidRPr="00594E8D" w:rsidRDefault="0036210B" w:rsidP="0036210B">
      <w:pPr>
        <w:jc w:val="both"/>
      </w:pPr>
      <w:r>
        <w:t xml:space="preserve"> As importações do agronegócio foram de US$ 1,22 bilhões, o que significou uma redução de 1,6% em relação aos US$ 1,24 bilhões importados em janeiro de 2019. No caso das importações, o índice de </w:t>
      </w:r>
      <w:r w:rsidRPr="00D92609">
        <w:rPr>
          <w:i/>
          <w:iCs/>
        </w:rPr>
        <w:t>quantum</w:t>
      </w:r>
      <w:r>
        <w:t xml:space="preserve"> caiu 8,3% na comparação entre janeiro de 2020 e janeiro de 2019, enquanto o índice de preços dos produtos importados subiu 7,3%. No caso das importações, a aumento dos preços dos produtos importados impediu uma queda maior do valor das importações.</w:t>
      </w:r>
    </w:p>
    <w:p w14:paraId="17D15F22" w14:textId="77777777" w:rsidR="00D34024" w:rsidRDefault="00D34024" w:rsidP="00D036D2">
      <w:pPr>
        <w:jc w:val="both"/>
      </w:pPr>
    </w:p>
    <w:p w14:paraId="1F5DA8D4" w14:textId="77777777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I.a – Setores do Agronegócio</w:t>
      </w:r>
    </w:p>
    <w:p w14:paraId="780FC646" w14:textId="34C0AA48" w:rsidR="0036210B" w:rsidRDefault="0036210B" w:rsidP="0036210B">
      <w:pPr>
        <w:jc w:val="both"/>
      </w:pPr>
      <w:r>
        <w:t xml:space="preserve">Os cinco principais setores exportadores do agronegócio foram: carnes (23,2% de participação); produtos florestais (16,3% de participação); complexo soja (15,1% de participação); complexo sucroalcooleiro (8,8% de participação); e fibras e produtos têxteis (8,8% de </w:t>
      </w:r>
      <w:r w:rsidR="00D92609">
        <w:t>participação</w:t>
      </w:r>
      <w:r>
        <w:t xml:space="preserve">). Esses cinco setores foram responsáveis por 72,1% do valor total exportado pelo Brasil em janeiro de 2020. Em janeiro de 2019, os cereais, farinhas e preparações, assim como o café, faziam parte da relação dos cinco principais setores exportadores, no lugar do complexo sucroalcooleiro e das fibras e produtos têxteis. Outra diferença relevante é que nesse janeiro de </w:t>
      </w:r>
      <w:r>
        <w:lastRenderedPageBreak/>
        <w:t>2020 as carnes ocuparam a primeira posição entre os principais setores exportadores, superando os produtos florestais, que ocupavam a posição em janeiro de 2019.</w:t>
      </w:r>
    </w:p>
    <w:p w14:paraId="1358D131" w14:textId="444B506B" w:rsidR="0036210B" w:rsidRDefault="0036210B" w:rsidP="0036210B">
      <w:pPr>
        <w:jc w:val="both"/>
      </w:pPr>
      <w:r>
        <w:t>As carnes foram responsáveis por 23,2% do valor total exportado pelo Brasil em produtos do agronegócio em janeiro de 2020. As vendas externas de carnes atingiram US$ 1,35 bilhão, valor recorde para os meses de janeiro, com crescimento de 30,9% na comparação com janeiro de 2019 (US$ 1,03 bilhão). Houve elevação do preço médio de exportação das principais carnes exportadas (+12,9%) e, também, da quantidade (+15,9%).</w:t>
      </w:r>
      <w:r w:rsidR="004E6174">
        <w:t xml:space="preserve"> </w:t>
      </w:r>
      <w:r>
        <w:t xml:space="preserve">A carne bovina foi a principal carne exportada, com US$ 631,5 milhões em vendas externas (+38,1%). Tanto o valor exportado como o volume, 135,3 mil toneladas, foram recordes para os meses de janeiro. Também na carne suína o valor exportado (US$ 163,30 milhões; +79,9%) e a quantidade exportada (67,7 mil toneladas; +42,0%) foram recordes para os meses de janeiro. As vendas externas de carne de frango foram de US$ 522,0 milhões em janeiro de 2020 (+17,0%), com expansão de 15,6% na quantidade exportada em relação às exportações de janeiro de 2019. </w:t>
      </w:r>
    </w:p>
    <w:p w14:paraId="515DEDB6" w14:textId="18590273" w:rsidR="0036210B" w:rsidRDefault="0036210B" w:rsidP="0036210B">
      <w:pPr>
        <w:jc w:val="both"/>
      </w:pPr>
      <w:r>
        <w:t xml:space="preserve">As vendas externas de produtos florestais foram de US$ 947,38 milhões, o que significou uma redução de 33,8% em relação aos US$ 1,43 bilhão exportados em janeiro de 2019. O principal produto de exportação do setor, a celulose, teve uma redução das exportações de US$ 1,0 bilhão em janeiro de 2019 para US$ 554,80 milhões em janeiro de 2020 (-44,5%). A queda de 35,8% nos preços médio de exportação da celulose na comparação entre janeiro de 2019 e janeiro de 2020 foi o principal fator responsável pela queda no valor exportado, embora a quantidade exportada também tenha diminuído 13,6%. Ainda no setor, houve queda das exportações de madeiras e suas obras (-7,3%) e papel (-11,3%). </w:t>
      </w:r>
    </w:p>
    <w:p w14:paraId="1B753FB4" w14:textId="23076711" w:rsidR="0036210B" w:rsidRDefault="0036210B" w:rsidP="0036210B">
      <w:pPr>
        <w:jc w:val="both"/>
      </w:pPr>
      <w:r>
        <w:t xml:space="preserve">O complexo soja ficou na terceira posição entre os principais setores exportadores do agronegócio em janeiro de 2020. As vendas externas do setor recuaram de US$ 1,27 bilhão em janeiro de </w:t>
      </w:r>
      <w:r w:rsidR="003C3617">
        <w:t>2019</w:t>
      </w:r>
      <w:bookmarkStart w:id="0" w:name="_GoBack"/>
      <w:bookmarkEnd w:id="0"/>
      <w:r>
        <w:t xml:space="preserve"> para US$ 878,46 milhões em janeiro de 2020. A quantidade exportada de soja em grão diminuiu para 1,5 milhão de toneladas em janeiro de 2020 (-26,8%) e os preços de exportação caíram 8,7%, o que resultou em redução de 33,2% no valor exportado, que ficou em US$ 513,25 milhões. Os outros dois produtos de exportação do setor também tiveram queda nas vendas externas: farelo de soja (US$ 346,09 milhões; -26,6%) e óleo de soja (US$ 19,11 milhões; -40,7%). </w:t>
      </w:r>
    </w:p>
    <w:p w14:paraId="7C199508" w14:textId="77777777" w:rsidR="0036210B" w:rsidRDefault="0036210B" w:rsidP="0036210B">
      <w:pPr>
        <w:jc w:val="both"/>
      </w:pPr>
      <w:r>
        <w:t>O complexo sucroalcooleiro aumentou as exportações em 44,1% entre os períodos analisados, passando de US$ 357,04 milhões em janeiro de 2019 para US$ 514,49 milhões em janeiro de 2020. As vendas externas de açúcar foram responsáveis por essa elevação, pois subiram de US$ 301,85 milhões em janeiro de 2019 para US$ 470,25 milhões em janeiro de 2020 (+55,8%). Tal fato se deveu à elevação da quantidade exportada, que cresceu 50,4%, atingindo 1,6 milhão de toneladas. A quantidade, todavia, é ainda muito inferior ao recorde de vendas de janeiro, que ocorreu em 2015, ano em que o país exportou 2,4 milhão de toneladas em janeiro. Por outro lado, as exportações de álcool tiveram queda de 21,0%, com exportações de US$ 43,07 milhões.</w:t>
      </w:r>
    </w:p>
    <w:p w14:paraId="7C776065" w14:textId="77777777" w:rsidR="0036210B" w:rsidRDefault="0036210B" w:rsidP="0036210B">
      <w:pPr>
        <w:jc w:val="both"/>
      </w:pPr>
      <w:r>
        <w:t>As exportações recordes de algodão não cardado nem penteado colocaram as fibras e produtos têxteis na quinta posição entre os principais produtos de exportação do agronegócio. As vendas externas do produto subiram de US$ 198,54 milhões em janeiro de 2019 para US$ 484,80 milhões em janeiro de 2020 (+144,2%). O incremento ocorreu em função do aumento de 168,1% na quantidade exportada, que atingiu a quantidade recorde de 308,8 mil toneladas.</w:t>
      </w:r>
    </w:p>
    <w:p w14:paraId="0AB9F2B6" w14:textId="3536328F" w:rsidR="0036210B" w:rsidRDefault="0036210B" w:rsidP="0036210B">
      <w:pPr>
        <w:jc w:val="both"/>
      </w:pPr>
      <w:r>
        <w:t>Com o relato acima, é fácil constatar que as vendas externas de carnes, açúcar e algodão, ajudaram a compensar, em parte, a queda nas vendas externas dos produtos do complexo soja e dos produtos florestais. Na comparação entre janeiro de 2019 e janeiro de 2020, o complexo soja teve redução nas exportações de US$ 394,08 milhões enquanto a queda das exportações de produtos florestais foi de US$ 484,55 milhões. Uma queda total de US$ 8</w:t>
      </w:r>
      <w:r w:rsidR="00F92293">
        <w:t>7</w:t>
      </w:r>
      <w:r>
        <w:t xml:space="preserve">8,63 milhões nas exportações dos dois setores. Já o incremento das exportações dos seguintes produtos foi:  carnes, aumento de US$ 318,36 milhões; açúcar, incremento de US$ 168,40 milhões; </w:t>
      </w:r>
      <w:r>
        <w:lastRenderedPageBreak/>
        <w:t xml:space="preserve">e algodão, elevação de US$ 286,26 milhões. No total, o aumento nas exportações de carnes, açúcar e algodão foi de US$ 773,02 milhões. </w:t>
      </w:r>
    </w:p>
    <w:p w14:paraId="1AA0F8E0" w14:textId="77777777" w:rsidR="0036210B" w:rsidRDefault="0036210B" w:rsidP="0036210B">
      <w:pPr>
        <w:jc w:val="both"/>
      </w:pPr>
      <w:r>
        <w:t>Nos vinte demais setores do agronegócio as exportações diminuíram de US$ 2,11 bilhões em janeiro de 2019 para US$ 1,63 bilhão em janeiro de 2020. O que significou uma que de US$ 487,10 milhões. O principal produto responsável por essa queda foi o milho, que sofreu uma redução nas exportações de US$ 649,03 milhões em janeiro de 2019 para US$ 389,03 milhões em janeiro de 2020 (-40,1% ou -US$ 260,0 milhões). No caso do milho, a queda ocorreu em função da redução no volume exportado, que declinou de 3,8 milhões de toneladas em janeiro de 2019 para 2,3 milhões de toneladas em janeiro de 2020.</w:t>
      </w:r>
    </w:p>
    <w:p w14:paraId="52A7D0A9" w14:textId="2C786B2A" w:rsidR="009441C6" w:rsidRDefault="0036210B" w:rsidP="0036210B">
      <w:pPr>
        <w:jc w:val="both"/>
      </w:pPr>
      <w:r>
        <w:t>As importações diminuíram 1,6%, atingindo a cifra de US$ 1,22 bilhão em janeiro de 2020. Os dez principais produtos importados foram: trigo (US$ 125,97 milhões; -10,3%); álcool etílico (US$ 77,74 milhões; +18,5%); papel (US$ 69,98 milhões;-10,1%); vestuário e outros produtos têxteis de algodão (US$ 49,67 milhões; -7,4%); salmões, frescos ou refrigerados (US$ 44,64 milhões; -7,2%); alho (US$ 38,01 milhões; +112,3%); azeite de oliva (US$ 36,41 milhões; +11,2%); malte (US$ 33,97 milhões; -33,6%); batatas preparadas ou conservadas (US$ 29,16 milhões; +14,9%); vinho (US$ 26,80 milhões; +10,6%).</w:t>
      </w:r>
    </w:p>
    <w:p w14:paraId="5688CFAF" w14:textId="77777777" w:rsidR="001638F9" w:rsidRDefault="001638F9" w:rsidP="00D036D2">
      <w:pPr>
        <w:jc w:val="both"/>
      </w:pPr>
    </w:p>
    <w:p w14:paraId="6727B4D1" w14:textId="467AA5EF" w:rsidR="00C21CE0" w:rsidRDefault="00613779" w:rsidP="00BA3003">
      <w:pPr>
        <w:jc w:val="both"/>
      </w:pPr>
      <w:r w:rsidRPr="00613779">
        <w:rPr>
          <w:noProof/>
        </w:rPr>
        <w:drawing>
          <wp:inline distT="0" distB="0" distL="0" distR="0" wp14:anchorId="6A3C9EF5" wp14:editId="491B62A5">
            <wp:extent cx="6188710" cy="3681730"/>
            <wp:effectExtent l="0" t="0" r="254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471D" w14:textId="77777777" w:rsidR="0021751B" w:rsidRDefault="0021751B" w:rsidP="00BA3003">
      <w:pPr>
        <w:jc w:val="both"/>
      </w:pPr>
    </w:p>
    <w:p w14:paraId="179BAC22" w14:textId="77777777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I.b – Blocos Econômicos e Regiões Geográficas</w:t>
      </w:r>
    </w:p>
    <w:p w14:paraId="0241B2BF" w14:textId="77777777" w:rsidR="0036210B" w:rsidRDefault="0036210B" w:rsidP="0036210B">
      <w:pPr>
        <w:jc w:val="both"/>
      </w:pPr>
      <w:r>
        <w:t xml:space="preserve">Quase a metade das exportações brasileiras do agronegócio de janeiro de 2020 foi remetida para a Ásia. O continente asiático adquiriu US$ 2,86 bilhões em janeiro de 2020, o que significou um crescimento de 0,8% nas exportações em relação a janeiro de 2019. </w:t>
      </w:r>
    </w:p>
    <w:p w14:paraId="2D72F273" w14:textId="307DBC8D" w:rsidR="0036210B" w:rsidRDefault="0036210B" w:rsidP="0036210B">
      <w:pPr>
        <w:jc w:val="both"/>
      </w:pPr>
      <w:r>
        <w:t xml:space="preserve">Nos outros principais blocos ou regiões importadoras do agronegócio brasileira houve queda nas </w:t>
      </w:r>
      <w:r w:rsidR="006933E5">
        <w:t>aquisições</w:t>
      </w:r>
      <w:r>
        <w:t>: União Europeia (US$ 993,85 milhões; -22,4%); NAFTA (US$ 477,40 milhões; -17,8%); Oriente Médio (US$ 392,46; -24,1%); África (US$ 370,62 milhões; -19,6%); e ALADI (US$ 243,31 milhões; -23,2%).</w:t>
      </w:r>
    </w:p>
    <w:p w14:paraId="06F05145" w14:textId="2DCBEDF0" w:rsidR="008F79D8" w:rsidRDefault="0036210B" w:rsidP="0036210B">
      <w:pPr>
        <w:jc w:val="both"/>
      </w:pPr>
      <w:r>
        <w:lastRenderedPageBreak/>
        <w:t>Houve registro de expansão das exportações, além da Ásia, somente para: MERCOSUL (US$ 225,14; +6,4%); Europa Ocidental (sem União Europeia) (US$ 93,32 milhões; +83,6%); e demais países da américa (US$ 7,78; +21,9%).</w:t>
      </w:r>
    </w:p>
    <w:p w14:paraId="2BCF1D4A" w14:textId="77777777" w:rsidR="008F79D8" w:rsidRDefault="008F79D8" w:rsidP="008F79D8">
      <w:pPr>
        <w:jc w:val="both"/>
      </w:pPr>
    </w:p>
    <w:p w14:paraId="7924086A" w14:textId="69F2630D" w:rsidR="00C21CE0" w:rsidRDefault="00613779" w:rsidP="008F79D8">
      <w:pPr>
        <w:jc w:val="both"/>
      </w:pPr>
      <w:r w:rsidRPr="00613779">
        <w:rPr>
          <w:noProof/>
        </w:rPr>
        <w:drawing>
          <wp:inline distT="0" distB="0" distL="0" distR="0" wp14:anchorId="12CED0C1" wp14:editId="79001C6F">
            <wp:extent cx="6188710" cy="2242820"/>
            <wp:effectExtent l="0" t="0" r="254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D1D02" w14:textId="77777777" w:rsidR="0021751B" w:rsidRDefault="0021751B" w:rsidP="00BA3003">
      <w:pPr>
        <w:jc w:val="both"/>
      </w:pPr>
    </w:p>
    <w:p w14:paraId="2750D96D" w14:textId="77777777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I.c – Países</w:t>
      </w:r>
    </w:p>
    <w:p w14:paraId="2D34272A" w14:textId="77777777" w:rsidR="0036210B" w:rsidRDefault="0036210B" w:rsidP="0036210B">
      <w:pPr>
        <w:jc w:val="both"/>
      </w:pPr>
      <w:r>
        <w:t xml:space="preserve">Na análise por países, a China continuou na primeira posição nesse mês de janeiro de 2020. O país comprou cerca de um quarto do total das exportações brasileiras do agronegócio. Essa fração significou US$ 1,51 bilhão em janeiro de 2020, com uma expansão de 1,7% em relação aos US$ 1,49 bilhão importados em janeiro de 2019. </w:t>
      </w:r>
    </w:p>
    <w:p w14:paraId="44CF32E0" w14:textId="77777777" w:rsidR="0036210B" w:rsidRDefault="0036210B" w:rsidP="0036210B">
      <w:pPr>
        <w:jc w:val="both"/>
      </w:pPr>
      <w:r>
        <w:t xml:space="preserve">Na tabela 3, são apresentados os vinte principais parceiros comerciais do agronegócio brasileiro. Além da China, houve crescimento das exportações para oito mercados. Os três principais incrementos ocorreram para: Bangladesh (US$ 142,28 milhões; +80,8%); Tailândia (US$ 106,71 milhões; +325,8%); Turquia (US$ 92,72 milhões; +83,9%). </w:t>
      </w:r>
    </w:p>
    <w:p w14:paraId="5BDF9331" w14:textId="77777777" w:rsidR="0036210B" w:rsidRDefault="0036210B" w:rsidP="0036210B">
      <w:pPr>
        <w:jc w:val="both"/>
      </w:pPr>
      <w:r>
        <w:t xml:space="preserve">Para Bangladesh, o crescimento das exportações ocorreu em função do incremento das vendas de dois produtos: açúcar de cana em bruto (US$ 64,67 milhões; +134,2%) e algodão não cardado nem penteado (US$ 58,92 milhões; +105,4%). </w:t>
      </w:r>
    </w:p>
    <w:p w14:paraId="78C13728" w14:textId="2B1E9425" w:rsidR="008F79D8" w:rsidRDefault="0036210B" w:rsidP="0036210B">
      <w:pPr>
        <w:jc w:val="both"/>
      </w:pPr>
      <w:r>
        <w:t>No caso da Tailândia, as exportações de farelo de soja (US$ 63,81 milhões; +334,4%) e soja em grão (US$ 30,18 milhões) foram responsáveis pela forte taxa de crescimento das exportações brasileiras (+325,8%). Somente esses dois produtos responderam por 88,1% do valor total exportado pelo Brasil à Tailândia em janeiro de 2020.</w:t>
      </w:r>
    </w:p>
    <w:p w14:paraId="5439B9EB" w14:textId="3137D85E" w:rsidR="00C21CE0" w:rsidRDefault="00613779" w:rsidP="008F79D8">
      <w:pPr>
        <w:jc w:val="both"/>
      </w:pPr>
      <w:r w:rsidRPr="00613779">
        <w:rPr>
          <w:noProof/>
        </w:rPr>
        <w:lastRenderedPageBreak/>
        <w:drawing>
          <wp:inline distT="0" distB="0" distL="0" distR="0" wp14:anchorId="46746A29" wp14:editId="3C1224EA">
            <wp:extent cx="6188710" cy="3705225"/>
            <wp:effectExtent l="0" t="0" r="254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6159E" w14:textId="77777777" w:rsidR="0021751B" w:rsidRDefault="0021751B" w:rsidP="00D036D2">
      <w:pPr>
        <w:jc w:val="both"/>
      </w:pPr>
    </w:p>
    <w:p w14:paraId="3FD82A7B" w14:textId="24B1E45E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 xml:space="preserve">II – </w:t>
      </w:r>
      <w:r w:rsidR="003D61A7" w:rsidRPr="003D61A7">
        <w:rPr>
          <w:b/>
          <w:bCs/>
        </w:rPr>
        <w:t xml:space="preserve">Resultados de </w:t>
      </w:r>
      <w:r w:rsidR="003D61A7">
        <w:rPr>
          <w:b/>
          <w:bCs/>
        </w:rPr>
        <w:t>Fevereiro</w:t>
      </w:r>
      <w:r w:rsidR="003D61A7" w:rsidRPr="003D61A7">
        <w:rPr>
          <w:b/>
          <w:bCs/>
        </w:rPr>
        <w:t xml:space="preserve"> de 201</w:t>
      </w:r>
      <w:r w:rsidR="003D61A7">
        <w:rPr>
          <w:b/>
          <w:bCs/>
        </w:rPr>
        <w:t>9</w:t>
      </w:r>
      <w:r w:rsidR="003D61A7" w:rsidRPr="003D61A7">
        <w:rPr>
          <w:b/>
          <w:bCs/>
        </w:rPr>
        <w:t xml:space="preserve"> a </w:t>
      </w:r>
      <w:r w:rsidR="003D61A7">
        <w:rPr>
          <w:b/>
          <w:bCs/>
        </w:rPr>
        <w:t>Janeiro</w:t>
      </w:r>
      <w:r w:rsidR="003D61A7" w:rsidRPr="003D61A7">
        <w:rPr>
          <w:b/>
          <w:bCs/>
        </w:rPr>
        <w:t xml:space="preserve"> de 20</w:t>
      </w:r>
      <w:r w:rsidR="003D61A7">
        <w:rPr>
          <w:b/>
          <w:bCs/>
        </w:rPr>
        <w:t>20</w:t>
      </w:r>
      <w:r w:rsidR="003D61A7" w:rsidRPr="003D61A7">
        <w:rPr>
          <w:b/>
          <w:bCs/>
        </w:rPr>
        <w:t xml:space="preserve"> (Acumulado 12 meses)</w:t>
      </w:r>
    </w:p>
    <w:p w14:paraId="0790BCE2" w14:textId="77777777" w:rsidR="0073427E" w:rsidRDefault="0073427E" w:rsidP="0073427E">
      <w:pPr>
        <w:jc w:val="both"/>
      </w:pPr>
      <w:r>
        <w:t xml:space="preserve">As exportações brasileiras do agronegócio passaram de US$ 101,43 bilhões entre fevereiro de 2018 e janeiro de 2019 para US$ 96,25 bilhões entre fevereiro de 2019 e janeiro de 2020, o que significou uma queda de US$ 5,19 bilhões em valores absolutos nos últimos dozes ou 5,1% em termos percentuais. A queda do índice de preço das exportações no período em análise explica o recuo das exportações, uma vez que o índice de preço diminuiu 7,4%. Por outro lado, houve um crescimento do índice de </w:t>
      </w:r>
      <w:r w:rsidRPr="0073427E">
        <w:t>quantum</w:t>
      </w:r>
      <w:r>
        <w:t xml:space="preserve"> das exportações, +2,5%, que ajudou a minorar o impacto negativo da queda dos preços dos produtos exportados pelo Brasil.</w:t>
      </w:r>
    </w:p>
    <w:p w14:paraId="56AAD017" w14:textId="77777777" w:rsidR="0073427E" w:rsidRDefault="0073427E" w:rsidP="0073427E">
      <w:pPr>
        <w:jc w:val="both"/>
      </w:pPr>
      <w:r>
        <w:t>As importações também diminuíram, passando de US$ 14,04 bilhões entre fevereiro de 2018 e janeiro de 2019 para US$ 13,75 bilhões entre fevereiro de 2019 e janeiro de 2020. Ou uma redução de 2,1%. No caso das importações, o preço dos produtos adquiridos subiu, com o índice de preço registrando expansão de 2,7%, enquanto a quantidade importada se reduziu em 4,6%.</w:t>
      </w:r>
    </w:p>
    <w:p w14:paraId="26D5F884" w14:textId="1A76CED2" w:rsidR="001E3583" w:rsidRPr="00F5354F" w:rsidRDefault="001E3583" w:rsidP="001E3583">
      <w:pPr>
        <w:jc w:val="both"/>
      </w:pPr>
    </w:p>
    <w:p w14:paraId="4A785865" w14:textId="27954D0D" w:rsidR="00C21CE0" w:rsidRPr="00C21CE0" w:rsidRDefault="00C21CE0" w:rsidP="00BA3003">
      <w:pPr>
        <w:jc w:val="both"/>
        <w:rPr>
          <w:b/>
          <w:bCs/>
        </w:rPr>
      </w:pPr>
      <w:r w:rsidRPr="00C21CE0">
        <w:rPr>
          <w:b/>
          <w:bCs/>
        </w:rPr>
        <w:t>II.a – Setores do Agronegócio</w:t>
      </w:r>
    </w:p>
    <w:p w14:paraId="4D9C13AE" w14:textId="77777777" w:rsidR="0073427E" w:rsidRDefault="0073427E" w:rsidP="0073427E">
      <w:pPr>
        <w:jc w:val="both"/>
      </w:pPr>
      <w:r>
        <w:t xml:space="preserve">Os cinco principais setores exportadores do agronegócio exportaram US$ 75,71 bilhões entre fevereiro de 2019 e janeiro de 2020. O montante exportado por esses cinco setores representou 78,7% do valor total exportado pelo agronegócio. Esses setores foram: complexo soja (33,5% de participação); carnes (17,7% de participação); produtos florestais (12,9% de participação); cereais, farinhas e preparações (8,0% de participação); e complexo sucroalcooleiro (6,6% de participação). Nos doze meses que antecederam ao período de fevereiro de 2019 a janeiro de 2020, as exportações desses mesmos cinco setores foram de US$ 81,77 bilhões, o que significou uma participação relativa de 80,6% do total exportado. </w:t>
      </w:r>
    </w:p>
    <w:p w14:paraId="77ABDF96" w14:textId="77777777" w:rsidR="0073427E" w:rsidRDefault="0073427E" w:rsidP="0073427E">
      <w:pPr>
        <w:jc w:val="both"/>
      </w:pPr>
      <w:r>
        <w:t xml:space="preserve">Enquanto as exportações dos cinco principais setores caíram US$ 6,05 bilhões em termos absolutos. As vendas externas dos demais vinte setores subiram de US$ 19,66 bilhões entre fevereiro de 2018 e janeiro de 2019 </w:t>
      </w:r>
      <w:r>
        <w:lastRenderedPageBreak/>
        <w:t xml:space="preserve">para US$ 20,53 bilhões entre fevereiro de 2019 e janeiro de 2020 (+4,4%). Não foram, porém, todos esses vinte setores que tiveram expansão nas vendas externas. O principal setor responsável pelo aumento das exportações desses setores foi o setor de fibras e produtos têxteis, que incrementou as exportações de US$ 2,17 bilhões entre fevereiro de 2018 e janeiro de 2019 para US$ 3,34 bilhões entre fevereiro de 2019 e janeiro de 2020. No setor, o algodão foi o produto responsável por esse aumento das exportações, com registro recordes no valor e na quantidade exportada. As vendas externas de algodão subiram de US$ 1,76 bilhão para US$ 2,93 bilhões no período em análise. </w:t>
      </w:r>
    </w:p>
    <w:p w14:paraId="17AD747B" w14:textId="77777777" w:rsidR="0073427E" w:rsidRDefault="0073427E" w:rsidP="0073427E">
      <w:pPr>
        <w:jc w:val="both"/>
      </w:pPr>
      <w:r>
        <w:t>O complexo soja foi o principal setor exportador do agronegócio entre fevereiro de 2019 e janeiro de 2020, com US$ 32,23 bilhões em exportações. As exportações de soja em grão responderam por 80% das exportações do setor ou US$ 25,82 bilhões (-22,3%). A quantidade de soja vendida ao exterior declinou de 83,7 milhões de toneladas entre fevereiro de 2018 e janeiro de 2019 para 73,5 milhões de toneladas entre fevereiro de 2019 e janeiro de 2020 (-12,2%). A queda no preço médio de exportação em 11,5% no período também contribuiu para a redução das exportações do setor. Outros dois produtos do setor também tiveram redução nas vendas externas: farelo de soja (US$ 5,73 bilhões; -14,5%) e óleo de soja (US$ 682 bilhões; -32,9%).</w:t>
      </w:r>
    </w:p>
    <w:p w14:paraId="745A573D" w14:textId="77777777" w:rsidR="0073427E" w:rsidRDefault="0073427E" w:rsidP="0073427E">
      <w:pPr>
        <w:jc w:val="both"/>
      </w:pPr>
      <w:r>
        <w:t xml:space="preserve">As vendas externas de carnes chegaram a US$ 17,00 bilhões entre fevereiro de 2019 e janeiro de 2020 (+17,0%), com expansão das exportações dos três tipos principais de carnes. A carne bovina registrou US$ 7,80 bilhões em exportações no período (+20,4%), sendo US$ 6,74 bilhões em exportações de carne bovina </w:t>
      </w:r>
      <w:r w:rsidRPr="0073427E">
        <w:t>in natura</w:t>
      </w:r>
      <w:r>
        <w:t xml:space="preserve">. O valor foi um recorde para doze meses. A quantidade exportada de carne bovina </w:t>
      </w:r>
      <w:r w:rsidRPr="0073427E">
        <w:t>in natura</w:t>
      </w:r>
      <w:r>
        <w:t xml:space="preserve"> também foi recorde, com 1,58 milhões de toneladas exportadas. Outra carne de registrou recordes em vendas externas foi a carne suína </w:t>
      </w:r>
      <w:r w:rsidRPr="0073427E">
        <w:t>in natura</w:t>
      </w:r>
      <w:r>
        <w:t xml:space="preserve">, com exportações de US$ 1,55 bilhões entre fevereiro de 2019 e janeiro de 2020 e 674 mil toneladas de exportação. As exportações de carne de frango também cresceram, atingindo US$ 7,05 bilhões (+11,3%) e 4,2 milhões de toneladas. </w:t>
      </w:r>
    </w:p>
    <w:p w14:paraId="48D1C714" w14:textId="77777777" w:rsidR="0073427E" w:rsidRDefault="0073427E" w:rsidP="0073427E">
      <w:pPr>
        <w:jc w:val="both"/>
      </w:pPr>
      <w:r>
        <w:t xml:space="preserve">Os produtos florestais registraram US$ 12,44 bilhões em vendas externas entre fevereiro de 2019 e janeiro de 2020 (-12,6%). A celulose foi o principal produto exportado pelo setor, com US$ 7,03 bilhões (-17,8%). Os demais produtos do setor também tiveram queda nas exportações: madeira e suas obras (US$ 3,42 bilhões; -6,7%) e papel (US$ 1,98 bilhões; -1,4%). </w:t>
      </w:r>
    </w:p>
    <w:p w14:paraId="32CF374A" w14:textId="77777777" w:rsidR="0073427E" w:rsidRDefault="0073427E" w:rsidP="0073427E">
      <w:pPr>
        <w:jc w:val="both"/>
      </w:pPr>
      <w:r>
        <w:t xml:space="preserve">Os cereais, farinhas e preparações aumentaram as exportações de US$ 4,90 bilhões para US$ 7,7 bilhões no período em análise. O produto do setor responsável pela expansão foi o milho, que teve aumento das exportações de US$ 4,1 bilhão entre fevereiro de 2018 e janeiro de 2019 para US$ 6,95 bilhões entre fevereiro de 2019 e janeiro de 2020 (+69,6%). A quantidade exportada de milho atingiu 41,2 milhões de toneladas nos últimos doze, consolidando a posição brasileira como grande exportador, muito próximo da quantidade exportada pelos Estados Unidos. </w:t>
      </w:r>
    </w:p>
    <w:p w14:paraId="5288D05F" w14:textId="77777777" w:rsidR="0073427E" w:rsidRDefault="0073427E" w:rsidP="0073427E">
      <w:pPr>
        <w:jc w:val="both"/>
      </w:pPr>
      <w:r>
        <w:t xml:space="preserve">Na quinta posição entre os principais setores exportadores do agronegócio apareceu o complexo sucroalcooleiro. As exportações do setor caíram de US$ 7,16 bilhões entre fevereiro de 2018 e janeiro de 2019 para US$ 6,35 bilhões entre fevereiro de 2019 e janeiro de 2019 (-11,3%). As vendas externas de açúcar foram de US$ 5,35 bilhões (-14,6%) enquanto as exportações de álcool US$ 987 milhões (+12,3%). </w:t>
      </w:r>
    </w:p>
    <w:p w14:paraId="65AEB915" w14:textId="77777777" w:rsidR="0073427E" w:rsidRDefault="0073427E" w:rsidP="0073427E">
      <w:pPr>
        <w:jc w:val="both"/>
      </w:pPr>
      <w:r>
        <w:t>As importações do agronegócio caíram de US$ 14,04 bilhões entre fevereiro de 2018 e janeiro de 2019 para US$ 13,75 bilhões entre fevereiro de 2019 e janeiro de 2020 (-2,1%). Os dez principais produtos importados foram: trigo (US$ 1,48 bilhão; -2,8%); papel (US$ 842,43 bilhões; -4,8%); álcool etílico (US$ 614,55 milhões; -16,5%); vestuário e outros produtos têxteis de algodão (US$ 569,27 milhões; -10,2%); malte (US$ 526,41 milhões; +22,0%); salmões, frescos ou refrigerados (US$ 522,89 milhões; +3,2%); azeite de oliva (US$ 405,39 milhões; -6,1%); vinho (US$ 374,74 milhões; -0,1%); batatas preparadas ou conservadas (US$ 331,48 milhões; +6,8%); borracha natural (US$ 324,53 milhões; -5,6%).</w:t>
      </w:r>
    </w:p>
    <w:p w14:paraId="6A004243" w14:textId="38FE49CF" w:rsidR="001E3583" w:rsidRPr="00B67573" w:rsidRDefault="001E3583" w:rsidP="001E3583">
      <w:pPr>
        <w:jc w:val="both"/>
      </w:pPr>
    </w:p>
    <w:p w14:paraId="505FA2C8" w14:textId="27A83DB7" w:rsidR="00C21CE0" w:rsidRDefault="00613779" w:rsidP="00BA3003">
      <w:pPr>
        <w:jc w:val="both"/>
      </w:pPr>
      <w:r w:rsidRPr="00613779">
        <w:rPr>
          <w:noProof/>
        </w:rPr>
        <w:drawing>
          <wp:inline distT="0" distB="0" distL="0" distR="0" wp14:anchorId="7C546174" wp14:editId="2CC361EC">
            <wp:extent cx="6188710" cy="3681730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D2883" w14:textId="77777777" w:rsidR="0021751B" w:rsidRDefault="0021751B" w:rsidP="00BA3003">
      <w:pPr>
        <w:jc w:val="both"/>
      </w:pPr>
    </w:p>
    <w:p w14:paraId="2633A99B" w14:textId="77777777" w:rsidR="00C21CE0" w:rsidRPr="009A094C" w:rsidRDefault="00C21CE0" w:rsidP="00BA3003">
      <w:pPr>
        <w:jc w:val="both"/>
        <w:rPr>
          <w:b/>
          <w:bCs/>
        </w:rPr>
      </w:pPr>
      <w:r w:rsidRPr="009A094C">
        <w:rPr>
          <w:b/>
          <w:bCs/>
        </w:rPr>
        <w:t>II.b – Blocos Econômicos e Regiões Geográficas</w:t>
      </w:r>
    </w:p>
    <w:p w14:paraId="6E53E208" w14:textId="12272EEC" w:rsidR="001E3583" w:rsidRDefault="0036210B" w:rsidP="001E3583">
      <w:pPr>
        <w:jc w:val="both"/>
      </w:pPr>
      <w:r>
        <w:t xml:space="preserve">Nos últimos doze meses a Ásia se manteve como principal destino das exportações do agronegócio brasileiro entre os blocos econômicos e regiões geográficas, alcançando a cifra de US$ 47,92 bilhões. Esse montante representou queda de 7,9% em relação ao período imediatamente anterior, de modo que o </w:t>
      </w:r>
      <w:r w:rsidRPr="0036210B">
        <w:rPr>
          <w:i/>
          <w:iCs/>
        </w:rPr>
        <w:t>share</w:t>
      </w:r>
      <w:r>
        <w:t xml:space="preserve"> do bloco passou de 51,3% para 49,8%.</w:t>
      </w:r>
    </w:p>
    <w:p w14:paraId="043FD12E" w14:textId="1BB058E6" w:rsidR="0036210B" w:rsidRDefault="0036210B" w:rsidP="001E3583">
      <w:pPr>
        <w:jc w:val="both"/>
      </w:pPr>
      <w:r>
        <w:t xml:space="preserve">A União Europeia ocupou a segunda posição no </w:t>
      </w:r>
      <w:r>
        <w:rPr>
          <w:i/>
          <w:iCs/>
        </w:rPr>
        <w:t>ranking</w:t>
      </w:r>
      <w:r>
        <w:t xml:space="preserve">, com US$ 16,52 bilhões, </w:t>
      </w:r>
      <w:r w:rsidR="0024680D">
        <w:t>isto</w:t>
      </w:r>
      <w:r>
        <w:t xml:space="preserve"> é, 6,9% inferior aos doze meses prévios. </w:t>
      </w:r>
      <w:r w:rsidR="00F4196D">
        <w:t xml:space="preserve">Os principais produtos responsáveis pela queda nas vendas para a UE foram: celulose (-US$ 810,24 milhões), farelo de soja (-US$ 227,95 milhões), madeira compensada ou contraplacada (-US$ 130,66 milhões) e soja em grãos (-US$ 102,12 milhões). </w:t>
      </w:r>
    </w:p>
    <w:p w14:paraId="6D6B91A3" w14:textId="33CD58F6" w:rsidR="000469BA" w:rsidRPr="0036210B" w:rsidRDefault="000469BA" w:rsidP="001E3583">
      <w:pPr>
        <w:jc w:val="both"/>
      </w:pPr>
      <w:r>
        <w:t>Por outro lado, cabe destacar a expansão nas vendas para os países do NAFTA (+US$ 592,65 milhões), Aladi (+US$ 347,20 milhões) e Oriente Médio (+US$ 217,23 milhões).</w:t>
      </w:r>
    </w:p>
    <w:p w14:paraId="6B315C32" w14:textId="3639F77E" w:rsidR="00C21CE0" w:rsidRDefault="00C21CE0" w:rsidP="00BA3003">
      <w:pPr>
        <w:jc w:val="both"/>
      </w:pPr>
    </w:p>
    <w:p w14:paraId="68D860BB" w14:textId="65BAE678" w:rsidR="00C21CE0" w:rsidRDefault="00613779" w:rsidP="00BA3003">
      <w:pPr>
        <w:jc w:val="both"/>
      </w:pPr>
      <w:r w:rsidRPr="00613779">
        <w:rPr>
          <w:noProof/>
        </w:rPr>
        <w:lastRenderedPageBreak/>
        <w:drawing>
          <wp:inline distT="0" distB="0" distL="0" distR="0" wp14:anchorId="4E287437" wp14:editId="557759F4">
            <wp:extent cx="6188710" cy="2242820"/>
            <wp:effectExtent l="0" t="0" r="254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70CB8" w14:textId="77777777" w:rsidR="0021751B" w:rsidRDefault="0021751B" w:rsidP="00BA3003">
      <w:pPr>
        <w:jc w:val="both"/>
      </w:pPr>
    </w:p>
    <w:p w14:paraId="443DE2F7" w14:textId="77777777" w:rsidR="00C21CE0" w:rsidRPr="009A094C" w:rsidRDefault="00C21CE0" w:rsidP="00BA3003">
      <w:pPr>
        <w:jc w:val="both"/>
        <w:rPr>
          <w:b/>
          <w:bCs/>
        </w:rPr>
      </w:pPr>
      <w:r w:rsidRPr="009A094C">
        <w:rPr>
          <w:b/>
          <w:bCs/>
        </w:rPr>
        <w:t>II.c – Países</w:t>
      </w:r>
    </w:p>
    <w:p w14:paraId="766A04FC" w14:textId="1FADED1C" w:rsidR="001E3583" w:rsidRDefault="00774A21" w:rsidP="001E3583">
      <w:pPr>
        <w:jc w:val="both"/>
      </w:pPr>
      <w:r>
        <w:t>Entre os países, a China se manteve na primeira posição do rol, apesar da queda de 13,4% nas aquisições dos produtos agropecuários brasileiros no período. A retração nas exportações da soja em grãos brasileira foi o fator determinante para esse resultado nos últimos doze meses, visto que as perdas em valor foram de US$ 7,33 bilhões</w:t>
      </w:r>
      <w:r w:rsidR="0074582E">
        <w:t xml:space="preserve"> somente nesse produto.</w:t>
      </w:r>
      <w:r w:rsidR="00084313">
        <w:t xml:space="preserve"> Em compensação houve aumento nas exportações de carne bovina </w:t>
      </w:r>
      <w:r w:rsidR="00084313">
        <w:rPr>
          <w:i/>
          <w:iCs/>
        </w:rPr>
        <w:t xml:space="preserve">in natura </w:t>
      </w:r>
      <w:r w:rsidR="00084313" w:rsidRPr="00084313">
        <w:t>para a China</w:t>
      </w:r>
      <w:r w:rsidR="00084313">
        <w:rPr>
          <w:i/>
          <w:iCs/>
        </w:rPr>
        <w:t xml:space="preserve"> </w:t>
      </w:r>
      <w:r w:rsidR="00084313">
        <w:t xml:space="preserve">em US$ 1,41 </w:t>
      </w:r>
      <w:r w:rsidR="0024680D">
        <w:t>bilhão, de</w:t>
      </w:r>
      <w:r w:rsidR="00BD16C3">
        <w:t xml:space="preserve"> carne de frango </w:t>
      </w:r>
      <w:r w:rsidR="00BD16C3">
        <w:rPr>
          <w:i/>
          <w:iCs/>
        </w:rPr>
        <w:t>in natura</w:t>
      </w:r>
      <w:r w:rsidR="00BD16C3">
        <w:t xml:space="preserve"> em US$ 509,15 milhões e de carne suína </w:t>
      </w:r>
      <w:r w:rsidR="00BD16C3">
        <w:rPr>
          <w:i/>
          <w:iCs/>
        </w:rPr>
        <w:t xml:space="preserve">in natura </w:t>
      </w:r>
      <w:r w:rsidR="00BD16C3">
        <w:t>de US$ 391,28 milhões.</w:t>
      </w:r>
    </w:p>
    <w:p w14:paraId="37E07BAC" w14:textId="31A36A46" w:rsidR="0024680D" w:rsidRPr="00BD16C3" w:rsidRDefault="0024680D" w:rsidP="001E3583">
      <w:pPr>
        <w:jc w:val="both"/>
      </w:pPr>
      <w:r>
        <w:t>Além da China, os países que mais contribuíram para a queda nas exportações do agronegócio no período foram: Países Baixos (-US$ 795,00 milhões); Índia (-US$ 525,45 milhões), Itália (-US$ 325,89 milhões) e Argentina (-US$ 300,04 milhões). O Japão foi o país para o qual houve maior crescimento nas vendas (+US$ 1,06 bilhão), seguido de Taiwan (+US$ 472,71 milhões), EUA (US$ 392,48 milhões) e México (+US$ 376,87 milhões).</w:t>
      </w:r>
    </w:p>
    <w:p w14:paraId="3CC21F02" w14:textId="77777777" w:rsidR="001E3583" w:rsidRPr="00DF05E6" w:rsidRDefault="001E3583" w:rsidP="001E3583">
      <w:pPr>
        <w:jc w:val="both"/>
      </w:pPr>
    </w:p>
    <w:p w14:paraId="25C9B1A3" w14:textId="40B157A2" w:rsidR="00C21CE0" w:rsidRDefault="00613779" w:rsidP="00BA3003">
      <w:pPr>
        <w:jc w:val="both"/>
      </w:pPr>
      <w:r w:rsidRPr="00613779">
        <w:rPr>
          <w:noProof/>
        </w:rPr>
        <w:lastRenderedPageBreak/>
        <w:drawing>
          <wp:inline distT="0" distB="0" distL="0" distR="0" wp14:anchorId="6E7BC07C" wp14:editId="3C5E98CE">
            <wp:extent cx="6188710" cy="3705225"/>
            <wp:effectExtent l="0" t="0" r="254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B713" w14:textId="77777777" w:rsidR="00700C38" w:rsidRDefault="00700C38" w:rsidP="00BA3003">
      <w:pPr>
        <w:jc w:val="both"/>
        <w:rPr>
          <w:b/>
          <w:bCs/>
        </w:rPr>
      </w:pPr>
    </w:p>
    <w:p w14:paraId="24FBB643" w14:textId="640666CA" w:rsidR="00C21CE0" w:rsidRDefault="009A094C" w:rsidP="00BA3003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64A24377" wp14:editId="53395689">
                <wp:extent cx="6238875" cy="2314575"/>
                <wp:effectExtent l="0" t="0" r="28575" b="28575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EFA3E" w14:textId="77777777" w:rsidR="009A094C" w:rsidRPr="009A094C" w:rsidRDefault="009A094C" w:rsidP="009A09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A094C">
                              <w:rPr>
                                <w:b/>
                                <w:bCs/>
                              </w:rPr>
                              <w:t>NOTA METODOLÓGICA</w:t>
                            </w:r>
                          </w:p>
                          <w:p w14:paraId="7F930F03" w14:textId="319B7FDE" w:rsidR="009A094C" w:rsidRDefault="009A094C" w:rsidP="009A094C">
                            <w:r>
      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</w:t>
                            </w:r>
                            <w:r w:rsidR="003D61A7">
                              <w:t>2019</w:t>
                            </w:r>
                            <w:r>
                              <w:t>), que estabelece um método internacional para a classificação de mercadorias.</w:t>
                            </w:r>
                          </w:p>
                          <w:p w14:paraId="03164CD5" w14:textId="3CB63D78" w:rsidR="009A094C" w:rsidRDefault="009A094C" w:rsidP="009A094C">
                            <w:r>
                              <w:t xml:space="preserve">A Balança Comercial do Agronegócio utiliza uma classificação dos produtos do agronegócio que reúne 2.991 NCM’s em 25 setores. Essa é a mesma classificação utilizada no </w:t>
                            </w:r>
                            <w:r w:rsidRPr="009A094C">
                              <w:t xml:space="preserve">Sistema de </w:t>
                            </w:r>
                            <w:r>
                              <w:t>E</w:t>
                            </w:r>
                            <w:r w:rsidRPr="009A094C">
                              <w:t xml:space="preserve">statísticas de </w:t>
                            </w:r>
                            <w:r>
                              <w:t>C</w:t>
                            </w:r>
                            <w:r w:rsidRPr="009A094C">
                              <w:t xml:space="preserve">omércio </w:t>
                            </w:r>
                            <w:r>
                              <w:t>E</w:t>
                            </w:r>
                            <w:r w:rsidRPr="009A094C">
                              <w:t xml:space="preserve">xterior do </w:t>
                            </w:r>
                            <w:r>
                              <w:t>A</w:t>
                            </w:r>
                            <w:r w:rsidRPr="009A094C">
                              <w:t xml:space="preserve">gronegócio </w:t>
                            </w:r>
                            <w:r>
                              <w:t>B</w:t>
                            </w:r>
                            <w:r w:rsidRPr="009A094C">
                              <w:t>rasileiro</w:t>
                            </w:r>
                            <w:r>
                              <w:t xml:space="preserve">, AGROSTAT BRASIL - base de dados </w:t>
                            </w:r>
                            <w:r w:rsidRPr="009A094C">
                              <w:rPr>
                                <w:i/>
                                <w:iCs/>
                              </w:rPr>
                              <w:t>on line</w:t>
                            </w:r>
                            <w:r>
                              <w:t xml:space="preserve"> que oferece uma visão detalhada e atualizada das exportações e importações brasileiras do agronegócio. Mais informações da metodologia e classificação podem ser consultadas no site: </w:t>
                            </w:r>
                            <w:hyperlink r:id="rId14" w:history="1">
                              <w:r w:rsidRPr="00274FE8">
                                <w:rPr>
                                  <w:rStyle w:val="Hyperlink"/>
                                </w:rPr>
                                <w:t>http://agrostat.agricultura.gov.br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A24377"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width:491.2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" fillcolor="white [3201]" strokeweight=".5pt">
                <v:textbox>
                  <w:txbxContent>
                    <w:p w14:paraId="7EBEFA3E" w14:textId="77777777" w:rsidR="009A094C" w:rsidRPr="009A094C" w:rsidRDefault="009A094C" w:rsidP="009A09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A094C">
                        <w:rPr>
                          <w:b/>
                          <w:bCs/>
                        </w:rPr>
                        <w:t>NOTA METODOLÓGICA</w:t>
                      </w:r>
                    </w:p>
                    <w:p w14:paraId="7F930F03" w14:textId="319B7FDE" w:rsidR="009A094C" w:rsidRDefault="009A094C" w:rsidP="009A094C">
                      <w:r>
                        <w:t>A classificação de produtos do agronegócio utilizada nesta nota foi atualizada de acordo com a Resolução CAMEX Nº 125, de 15/12/2016, que alterou a Nomenclatura Comum do MERCOSUL – NCM para adaptá-la em relação às modificações do Sistema Harmonizado de Designação e de Codificação de Mercadorias (SH-</w:t>
                      </w:r>
                      <w:r w:rsidR="003D61A7">
                        <w:t>2019</w:t>
                      </w:r>
                      <w:r>
                        <w:t>), que estabelece um método internacional para a classificação de mercadorias.</w:t>
                      </w:r>
                    </w:p>
                    <w:p w14:paraId="03164CD5" w14:textId="3CB63D78" w:rsidR="009A094C" w:rsidRDefault="009A094C" w:rsidP="009A094C">
                      <w:r>
                        <w:t xml:space="preserve">A Balança Comercial do Agronegócio utiliza uma classificação dos produtos do agronegócio que reúne 2.991 NCM’s em 25 setores. Essa é a mesma classificação utilizada no </w:t>
                      </w:r>
                      <w:r w:rsidRPr="009A094C">
                        <w:t xml:space="preserve">Sistema de </w:t>
                      </w:r>
                      <w:r>
                        <w:t>E</w:t>
                      </w:r>
                      <w:r w:rsidRPr="009A094C">
                        <w:t xml:space="preserve">statísticas de </w:t>
                      </w:r>
                      <w:r>
                        <w:t>C</w:t>
                      </w:r>
                      <w:r w:rsidRPr="009A094C">
                        <w:t xml:space="preserve">omércio </w:t>
                      </w:r>
                      <w:r>
                        <w:t>E</w:t>
                      </w:r>
                      <w:r w:rsidRPr="009A094C">
                        <w:t xml:space="preserve">xterior do </w:t>
                      </w:r>
                      <w:r>
                        <w:t>A</w:t>
                      </w:r>
                      <w:r w:rsidRPr="009A094C">
                        <w:t xml:space="preserve">gronegócio </w:t>
                      </w:r>
                      <w:r>
                        <w:t>B</w:t>
                      </w:r>
                      <w:r w:rsidRPr="009A094C">
                        <w:t>rasileiro</w:t>
                      </w:r>
                      <w:r>
                        <w:t xml:space="preserve">, AGROSTAT BRASIL - base de dados </w:t>
                      </w:r>
                      <w:r w:rsidRPr="009A094C">
                        <w:rPr>
                          <w:i/>
                          <w:iCs/>
                        </w:rPr>
                        <w:t>on line</w:t>
                      </w:r>
                      <w:r>
                        <w:t xml:space="preserve"> que oferece uma visão detalhada e atualizada das exportações e importações brasileiras do agronegócio. Mais informações da metodologia e classificação podem ser consultadas no site: </w:t>
                      </w:r>
                      <w:hyperlink r:id="rId15" w:history="1">
                        <w:r w:rsidRPr="00274FE8">
                          <w:rPr>
                            <w:rStyle w:val="Hyperlink"/>
                          </w:rPr>
                          <w:t>http://agrostat.agricultura.gov.br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68E737F" w14:textId="59B9ADC5" w:rsidR="00C21CE0" w:rsidRDefault="009A094C" w:rsidP="00BA3003">
      <w:pPr>
        <w:jc w:val="both"/>
      </w:pPr>
      <w:r w:rsidRPr="009A094C">
        <w:t>MAPA/SCRI/DCNC</w:t>
      </w:r>
    </w:p>
    <w:p w14:paraId="1F6066FD" w14:textId="7ABF86DF" w:rsidR="009A094C" w:rsidRDefault="009A094C" w:rsidP="00BA3003">
      <w:pPr>
        <w:jc w:val="both"/>
      </w:pPr>
      <w:r>
        <w:fldChar w:fldCharType="begin"/>
      </w:r>
      <w:r>
        <w:instrText xml:space="preserve"> TIME \@ "dd/MM/yyyy" </w:instrText>
      </w:r>
      <w:r>
        <w:fldChar w:fldCharType="separate"/>
      </w:r>
      <w:r w:rsidR="003C3617">
        <w:rPr>
          <w:noProof/>
        </w:rPr>
        <w:t>11/02/2020</w:t>
      </w:r>
      <w:r>
        <w:fldChar w:fldCharType="end"/>
      </w:r>
    </w:p>
    <w:p w14:paraId="6CCCCCF4" w14:textId="77777777" w:rsidR="009A094C" w:rsidRDefault="009A094C" w:rsidP="00BA3003">
      <w:pPr>
        <w:jc w:val="both"/>
      </w:pPr>
    </w:p>
    <w:p w14:paraId="6AFCF99D" w14:textId="77777777" w:rsidR="00C21CE0" w:rsidRDefault="00C21CE0" w:rsidP="00BA3003">
      <w:pPr>
        <w:jc w:val="both"/>
      </w:pPr>
    </w:p>
    <w:sectPr w:rsidR="00C21CE0" w:rsidSect="00C21C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FA685" w14:textId="77777777" w:rsidR="00D036D2" w:rsidRDefault="00D036D2" w:rsidP="00D036D2">
      <w:pPr>
        <w:spacing w:after="0" w:line="240" w:lineRule="auto"/>
      </w:pPr>
      <w:r>
        <w:separator/>
      </w:r>
    </w:p>
  </w:endnote>
  <w:endnote w:type="continuationSeparator" w:id="0">
    <w:p w14:paraId="31583806" w14:textId="77777777" w:rsidR="00D036D2" w:rsidRDefault="00D036D2" w:rsidP="00D03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F4F8A" w14:textId="77777777" w:rsidR="00D036D2" w:rsidRDefault="00D036D2" w:rsidP="00D036D2">
      <w:pPr>
        <w:spacing w:after="0" w:line="240" w:lineRule="auto"/>
      </w:pPr>
      <w:r>
        <w:separator/>
      </w:r>
    </w:p>
  </w:footnote>
  <w:footnote w:type="continuationSeparator" w:id="0">
    <w:p w14:paraId="429B4C98" w14:textId="77777777" w:rsidR="00D036D2" w:rsidRDefault="00D036D2" w:rsidP="00D03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E0"/>
    <w:rsid w:val="000469BA"/>
    <w:rsid w:val="0006208A"/>
    <w:rsid w:val="00063EAE"/>
    <w:rsid w:val="00071396"/>
    <w:rsid w:val="00075B5D"/>
    <w:rsid w:val="00082772"/>
    <w:rsid w:val="00084313"/>
    <w:rsid w:val="00087329"/>
    <w:rsid w:val="00097DA7"/>
    <w:rsid w:val="000C36B1"/>
    <w:rsid w:val="000E6E94"/>
    <w:rsid w:val="000E6FFF"/>
    <w:rsid w:val="001150D4"/>
    <w:rsid w:val="00116D0C"/>
    <w:rsid w:val="00122A68"/>
    <w:rsid w:val="00134206"/>
    <w:rsid w:val="001638F9"/>
    <w:rsid w:val="001A59D3"/>
    <w:rsid w:val="001B24F2"/>
    <w:rsid w:val="001E3583"/>
    <w:rsid w:val="001F52AD"/>
    <w:rsid w:val="0021751B"/>
    <w:rsid w:val="00240C1B"/>
    <w:rsid w:val="0024680D"/>
    <w:rsid w:val="00255A58"/>
    <w:rsid w:val="00264127"/>
    <w:rsid w:val="00273B93"/>
    <w:rsid w:val="002B6487"/>
    <w:rsid w:val="002E1BF2"/>
    <w:rsid w:val="00344211"/>
    <w:rsid w:val="0036210B"/>
    <w:rsid w:val="003632C3"/>
    <w:rsid w:val="00366A9C"/>
    <w:rsid w:val="00374D38"/>
    <w:rsid w:val="003A42E7"/>
    <w:rsid w:val="003B5E09"/>
    <w:rsid w:val="003C0F8B"/>
    <w:rsid w:val="003C3617"/>
    <w:rsid w:val="003D613F"/>
    <w:rsid w:val="003D61A7"/>
    <w:rsid w:val="00417061"/>
    <w:rsid w:val="004376DB"/>
    <w:rsid w:val="00444FEC"/>
    <w:rsid w:val="00445AAA"/>
    <w:rsid w:val="00454E87"/>
    <w:rsid w:val="00457C43"/>
    <w:rsid w:val="0047047D"/>
    <w:rsid w:val="00472CE6"/>
    <w:rsid w:val="00480110"/>
    <w:rsid w:val="004D7CA2"/>
    <w:rsid w:val="004E6174"/>
    <w:rsid w:val="00521A0C"/>
    <w:rsid w:val="00522267"/>
    <w:rsid w:val="00535E65"/>
    <w:rsid w:val="0058745D"/>
    <w:rsid w:val="00594E8D"/>
    <w:rsid w:val="005A43D8"/>
    <w:rsid w:val="005D55F9"/>
    <w:rsid w:val="005F28CD"/>
    <w:rsid w:val="006032AB"/>
    <w:rsid w:val="00610A33"/>
    <w:rsid w:val="00613779"/>
    <w:rsid w:val="00692A0D"/>
    <w:rsid w:val="006933E5"/>
    <w:rsid w:val="006B4AAC"/>
    <w:rsid w:val="006C52A5"/>
    <w:rsid w:val="006C6800"/>
    <w:rsid w:val="00700C38"/>
    <w:rsid w:val="00702DC0"/>
    <w:rsid w:val="00733129"/>
    <w:rsid w:val="0073427E"/>
    <w:rsid w:val="0074582E"/>
    <w:rsid w:val="00774A21"/>
    <w:rsid w:val="007A64F9"/>
    <w:rsid w:val="007B7165"/>
    <w:rsid w:val="007E146F"/>
    <w:rsid w:val="007F0A8D"/>
    <w:rsid w:val="007F40B1"/>
    <w:rsid w:val="008148AE"/>
    <w:rsid w:val="008C0CAA"/>
    <w:rsid w:val="008F79D8"/>
    <w:rsid w:val="00900D0A"/>
    <w:rsid w:val="009070B4"/>
    <w:rsid w:val="009441C6"/>
    <w:rsid w:val="00953141"/>
    <w:rsid w:val="009A094C"/>
    <w:rsid w:val="009A66BA"/>
    <w:rsid w:val="009D428B"/>
    <w:rsid w:val="009D5490"/>
    <w:rsid w:val="009F7436"/>
    <w:rsid w:val="00A068C8"/>
    <w:rsid w:val="00A451E8"/>
    <w:rsid w:val="00A6263F"/>
    <w:rsid w:val="00A728F3"/>
    <w:rsid w:val="00A97EAF"/>
    <w:rsid w:val="00AA0D0A"/>
    <w:rsid w:val="00AB4AD6"/>
    <w:rsid w:val="00AC46D4"/>
    <w:rsid w:val="00B0273C"/>
    <w:rsid w:val="00B05E4A"/>
    <w:rsid w:val="00B74E68"/>
    <w:rsid w:val="00B8143D"/>
    <w:rsid w:val="00B84979"/>
    <w:rsid w:val="00B9334E"/>
    <w:rsid w:val="00BA3003"/>
    <w:rsid w:val="00BA366B"/>
    <w:rsid w:val="00BA6F4A"/>
    <w:rsid w:val="00BB20A5"/>
    <w:rsid w:val="00BB310A"/>
    <w:rsid w:val="00BD16C3"/>
    <w:rsid w:val="00BE2F0D"/>
    <w:rsid w:val="00BF43B0"/>
    <w:rsid w:val="00C001B5"/>
    <w:rsid w:val="00C21CE0"/>
    <w:rsid w:val="00C36ADF"/>
    <w:rsid w:val="00C7787C"/>
    <w:rsid w:val="00CA627E"/>
    <w:rsid w:val="00CF5DE8"/>
    <w:rsid w:val="00D036D2"/>
    <w:rsid w:val="00D34024"/>
    <w:rsid w:val="00D50E93"/>
    <w:rsid w:val="00D55542"/>
    <w:rsid w:val="00D746A4"/>
    <w:rsid w:val="00D82440"/>
    <w:rsid w:val="00D918C9"/>
    <w:rsid w:val="00D92609"/>
    <w:rsid w:val="00DE03B1"/>
    <w:rsid w:val="00DE72F4"/>
    <w:rsid w:val="00E04857"/>
    <w:rsid w:val="00E14BF2"/>
    <w:rsid w:val="00E46B4B"/>
    <w:rsid w:val="00E93B95"/>
    <w:rsid w:val="00EA4480"/>
    <w:rsid w:val="00EC2D31"/>
    <w:rsid w:val="00EF0B4B"/>
    <w:rsid w:val="00F14B9B"/>
    <w:rsid w:val="00F244FD"/>
    <w:rsid w:val="00F4196D"/>
    <w:rsid w:val="00F46778"/>
    <w:rsid w:val="00F63F7E"/>
    <w:rsid w:val="00F92293"/>
    <w:rsid w:val="00F9505D"/>
    <w:rsid w:val="00FB1987"/>
    <w:rsid w:val="00FB34AE"/>
    <w:rsid w:val="00FB5841"/>
    <w:rsid w:val="00FF2141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487A"/>
  <w15:chartTrackingRefBased/>
  <w15:docId w15:val="{7DFEA4F7-97FD-4CD1-9A94-4AA2683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094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094C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1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1A0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36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36D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3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agrostat.agricultura.gov.b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grostat.agricultura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D91CB-2FBD-4406-A4ED-0BC2B44B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2789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Gomes de Almeida Gastardelo</dc:creator>
  <cp:keywords/>
  <dc:description/>
  <cp:lastModifiedBy>Gustavo Cupertino Domingues</cp:lastModifiedBy>
  <cp:revision>15</cp:revision>
  <dcterms:created xsi:type="dcterms:W3CDTF">2020-02-11T18:33:00Z</dcterms:created>
  <dcterms:modified xsi:type="dcterms:W3CDTF">2020-02-11T20:46:00Z</dcterms:modified>
</cp:coreProperties>
</file>