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01E4" w14:textId="77777777" w:rsidR="00C21061" w:rsidRDefault="00C21061">
      <w:pPr>
        <w:ind w:right="-522"/>
        <w:rPr>
          <w:rFonts w:ascii="Arial" w:eastAsia="Arial" w:hAnsi="Arial" w:cs="Arial"/>
          <w:b/>
        </w:rPr>
      </w:pPr>
    </w:p>
    <w:p w14:paraId="0B154832" w14:textId="77777777" w:rsidR="00C21061" w:rsidRDefault="007A2414">
      <w:pPr>
        <w:ind w:right="-5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 nº 03-2023/CGPOP/DAEP/SPA/MAPA</w:t>
      </w:r>
    </w:p>
    <w:p w14:paraId="4A7F5AC3" w14:textId="77777777" w:rsidR="00C21061" w:rsidRDefault="00C21061">
      <w:pPr>
        <w:rPr>
          <w:rFonts w:ascii="Arial" w:eastAsia="Arial" w:hAnsi="Arial" w:cs="Arial"/>
          <w:b/>
        </w:rPr>
      </w:pPr>
    </w:p>
    <w:p w14:paraId="12C9D850" w14:textId="77777777" w:rsidR="00C21061" w:rsidRDefault="007A241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 08 de fevereiro de 2023</w:t>
      </w:r>
    </w:p>
    <w:p w14:paraId="647C36FF" w14:textId="77777777" w:rsidR="00C21061" w:rsidRDefault="00C21061">
      <w:pPr>
        <w:jc w:val="right"/>
        <w:rPr>
          <w:rFonts w:ascii="Arial" w:eastAsia="Arial" w:hAnsi="Arial" w:cs="Arial"/>
        </w:rPr>
      </w:pPr>
    </w:p>
    <w:p w14:paraId="0C56CED9" w14:textId="77777777" w:rsidR="00C21061" w:rsidRDefault="00C21061">
      <w:pPr>
        <w:jc w:val="right"/>
        <w:rPr>
          <w:rFonts w:ascii="Arial" w:eastAsia="Arial" w:hAnsi="Arial" w:cs="Arial"/>
        </w:rPr>
      </w:pPr>
    </w:p>
    <w:p w14:paraId="794A181F" w14:textId="77777777" w:rsidR="00C21061" w:rsidRDefault="007A241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Assunto: Valor da Produção Agropecuária de 2023 está previsto em R$ 1.265,2 trilhão</w:t>
      </w:r>
    </w:p>
    <w:p w14:paraId="2A8C4D6E" w14:textId="77777777" w:rsidR="00C21061" w:rsidRDefault="00C21061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63834BA7" w14:textId="3EC2F0F5" w:rsidR="00C21061" w:rsidRDefault="007A2414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Valor bruto da produção agropecuária</w:t>
      </w:r>
      <w:r w:rsidR="00FE6205">
        <w:rPr>
          <w:rFonts w:ascii="Arial" w:eastAsia="Arial" w:hAnsi="Arial" w:cs="Arial"/>
        </w:rPr>
        <w:t xml:space="preserve"> ( VBP )</w:t>
      </w:r>
      <w:r>
        <w:rPr>
          <w:rFonts w:ascii="Arial" w:eastAsia="Arial" w:hAnsi="Arial" w:cs="Arial"/>
        </w:rPr>
        <w:t xml:space="preserve"> para este ano, com base nas informações de janeiro está estimado em R$ 1.265,2 trilhão. Este é o melhor resultado obtido nestes últimos 34 anos para esse indicador. Em relação ao ano passado, que foi de R$ 1.189,7 tri</w:t>
      </w:r>
      <w:r>
        <w:rPr>
          <w:rFonts w:ascii="Arial" w:eastAsia="Arial" w:hAnsi="Arial" w:cs="Arial"/>
        </w:rPr>
        <w:t>lhão, representa um acréscimo previsto de 6,1% em termos reais. As lavouras destacam-se com um faturamento de R$ 900,8 bilhões, e a pecuária com R$ 364,4 bilhões. O VBP das lavouras cresceu 10,5% em relação ao observado no ano passado, e a pecuária deve te</w:t>
      </w:r>
      <w:r>
        <w:rPr>
          <w:rFonts w:ascii="Arial" w:eastAsia="Arial" w:hAnsi="Arial" w:cs="Arial"/>
        </w:rPr>
        <w:t>r retração de 2,7%. Há expectativas favoráveis para o clima neste ano, com exceção para o estado do Rio Grande do Sul que se encontra num período de falta de chuvas. Lavouras como soja, milho e feijão já revelam perdas acentuadas de produtividade no estado</w:t>
      </w:r>
      <w:r>
        <w:rPr>
          <w:rFonts w:ascii="Arial" w:eastAsia="Arial" w:hAnsi="Arial" w:cs="Arial"/>
        </w:rPr>
        <w:t>.</w:t>
      </w:r>
    </w:p>
    <w:p w14:paraId="3EFA2594" w14:textId="77777777" w:rsidR="00C21061" w:rsidRDefault="007A2414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3F48873" wp14:editId="072397D8">
            <wp:extent cx="4077653" cy="247770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653" cy="2477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80656D" w14:textId="03C79A23" w:rsidR="00C21061" w:rsidRDefault="007A2414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Safra recorde de grãos em 2023, conforme anunciaram IBGE e CONAB, estão por trás de estimativas de produção de grãos da ordem de 302,0 milhões de toneladas segundo o IBGE, e de 310,6 milhões conforme a CONAB. As lavouras de milho e soja são as que mais</w:t>
      </w:r>
      <w:r>
        <w:rPr>
          <w:rFonts w:ascii="Arial" w:eastAsia="Arial" w:hAnsi="Arial" w:cs="Arial"/>
        </w:rPr>
        <w:t xml:space="preserve"> devem contribuir para esse crescimento, sendo que a soja representa 44,5% do VBP das lavouras, com VBP previsto de R$ 401,0 bilhões. Adicionalmente, a cana-de-açúcar projeta um crescimento recorde este ano, o que contribui com o </w:t>
      </w:r>
      <w:r w:rsidR="00F64237"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</w:rPr>
        <w:t xml:space="preserve"> total de produção d</w:t>
      </w:r>
      <w:r>
        <w:rPr>
          <w:rFonts w:ascii="Arial" w:eastAsia="Arial" w:hAnsi="Arial" w:cs="Arial"/>
        </w:rPr>
        <w:t>as lavouras neste ano.</w:t>
      </w:r>
    </w:p>
    <w:p w14:paraId="61BFC516" w14:textId="77777777" w:rsidR="00C21061" w:rsidRDefault="007A2414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Chamam atenção também, os bons resultados previstos para o VBP de algodão, arroz, batata-inglesa, cacau, feijão, laranja, mandioca, tomate e uva. Juntamente com milho e soja, esses produtos estão puxando o faturamento da agropecuária</w:t>
      </w:r>
      <w:r>
        <w:rPr>
          <w:rFonts w:ascii="Arial" w:eastAsia="Arial" w:hAnsi="Arial" w:cs="Arial"/>
        </w:rPr>
        <w:t xml:space="preserve">. Embora ainda estejamos no início do ano, a pecuária mostra-se mais favorável apenas para suínos e leite, enquanto os demais itens como carne bovina, de frango e ovos apresentam valor negativo para a previsão de crescimento do VBP deste ano. </w:t>
      </w:r>
    </w:p>
    <w:p w14:paraId="14F8C991" w14:textId="77777777" w:rsidR="00C21061" w:rsidRDefault="007A2414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Finalizando </w:t>
      </w:r>
      <w:r>
        <w:rPr>
          <w:rFonts w:ascii="Arial" w:eastAsia="Arial" w:hAnsi="Arial" w:cs="Arial"/>
        </w:rPr>
        <w:t>o ranking dos produtos considerados, mostra que a soja, o milho, cana-de-açúcar, café e algodão lideram o faturamento dos 17 produtos analisados neste relatório, representam 83,7% do VBP das lavouras estudadas.</w:t>
      </w:r>
    </w:p>
    <w:p w14:paraId="27597AB9" w14:textId="77777777" w:rsidR="00C21061" w:rsidRDefault="007A2414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B84FAE1" wp14:editId="37997988">
            <wp:extent cx="3005411" cy="601082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11" cy="601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C5C3C7" w14:textId="77777777" w:rsidR="00C21061" w:rsidRDefault="00C21061">
      <w:pPr>
        <w:spacing w:after="240"/>
        <w:jc w:val="both"/>
        <w:rPr>
          <w:rFonts w:ascii="Arial" w:eastAsia="Arial" w:hAnsi="Arial" w:cs="Arial"/>
        </w:rPr>
      </w:pPr>
    </w:p>
    <w:sectPr w:rsidR="00C21061">
      <w:headerReference w:type="default" r:id="rId8"/>
      <w:footerReference w:type="default" r:id="rId9"/>
      <w:headerReference w:type="first" r:id="rId10"/>
      <w:pgSz w:w="11907" w:h="16840"/>
      <w:pgMar w:top="170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689C" w14:textId="77777777" w:rsidR="00000000" w:rsidRDefault="007A2414">
      <w:r>
        <w:separator/>
      </w:r>
    </w:p>
  </w:endnote>
  <w:endnote w:type="continuationSeparator" w:id="0">
    <w:p w14:paraId="2633CEE3" w14:textId="77777777" w:rsidR="00000000" w:rsidRDefault="007A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4620" w14:textId="77777777" w:rsidR="00C21061" w:rsidRDefault="00C21061">
    <w:pPr>
      <w:jc w:val="center"/>
      <w:rPr>
        <w:sz w:val="10"/>
        <w:szCs w:val="10"/>
      </w:rPr>
    </w:pPr>
  </w:p>
  <w:p w14:paraId="3398E289" w14:textId="77777777" w:rsidR="00C21061" w:rsidRDefault="007A241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Brasília/DF</w:t>
    </w:r>
  </w:p>
  <w:p w14:paraId="0B37825B" w14:textId="77777777" w:rsidR="00C21061" w:rsidRDefault="007A241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308C" w14:textId="77777777" w:rsidR="00000000" w:rsidRDefault="007A2414">
      <w:r>
        <w:separator/>
      </w:r>
    </w:p>
  </w:footnote>
  <w:footnote w:type="continuationSeparator" w:id="0">
    <w:p w14:paraId="0B4B98E8" w14:textId="77777777" w:rsidR="00000000" w:rsidRDefault="007A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2B70" w14:textId="77777777" w:rsidR="00C21061" w:rsidRDefault="007A241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145854B6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1BB6889C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44A38EE1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51AD2F25" w14:textId="77777777" w:rsidR="00C21061" w:rsidRDefault="00C21061">
    <w:pPr>
      <w:jc w:val="center"/>
      <w:rPr>
        <w:rFonts w:ascii="Arial" w:eastAsia="Arial" w:hAnsi="Arial" w:cs="Arial"/>
        <w:sz w:val="20"/>
        <w:szCs w:val="20"/>
      </w:rPr>
    </w:pPr>
  </w:p>
  <w:p w14:paraId="7BF67D5F" w14:textId="77777777" w:rsidR="00C21061" w:rsidRDefault="00C21061">
    <w:pPr>
      <w:jc w:val="center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0085" w14:textId="77777777" w:rsidR="00C21061" w:rsidRDefault="007A2414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DBB369" wp14:editId="787E7797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2" name="image1.png" descr="LOGO_147_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47_MEM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3CB7F9" w14:textId="77777777" w:rsidR="00C21061" w:rsidRDefault="00C21061">
    <w:pPr>
      <w:jc w:val="center"/>
      <w:rPr>
        <w:sz w:val="20"/>
        <w:szCs w:val="20"/>
      </w:rPr>
    </w:pPr>
  </w:p>
  <w:p w14:paraId="516A9423" w14:textId="77777777" w:rsidR="00C21061" w:rsidRDefault="00C21061">
    <w:pPr>
      <w:jc w:val="center"/>
      <w:rPr>
        <w:sz w:val="20"/>
        <w:szCs w:val="20"/>
      </w:rPr>
    </w:pPr>
  </w:p>
  <w:p w14:paraId="00C1E3E7" w14:textId="77777777" w:rsidR="00C21061" w:rsidRDefault="00C21061">
    <w:pPr>
      <w:jc w:val="center"/>
      <w:rPr>
        <w:sz w:val="20"/>
        <w:szCs w:val="20"/>
      </w:rPr>
    </w:pPr>
  </w:p>
  <w:p w14:paraId="2950B896" w14:textId="77777777" w:rsidR="00C21061" w:rsidRDefault="00C21061">
    <w:pPr>
      <w:jc w:val="center"/>
      <w:rPr>
        <w:sz w:val="20"/>
        <w:szCs w:val="20"/>
      </w:rPr>
    </w:pPr>
  </w:p>
  <w:p w14:paraId="18C617A8" w14:textId="77777777" w:rsidR="00C21061" w:rsidRDefault="00C21061">
    <w:pPr>
      <w:jc w:val="center"/>
      <w:rPr>
        <w:sz w:val="20"/>
        <w:szCs w:val="20"/>
      </w:rPr>
    </w:pPr>
  </w:p>
  <w:p w14:paraId="028639C0" w14:textId="77777777" w:rsidR="00C21061" w:rsidRDefault="00C21061">
    <w:pPr>
      <w:jc w:val="center"/>
      <w:rPr>
        <w:sz w:val="20"/>
        <w:szCs w:val="20"/>
      </w:rPr>
    </w:pPr>
  </w:p>
  <w:p w14:paraId="72622EEF" w14:textId="77777777" w:rsidR="00C21061" w:rsidRDefault="007A241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3BAF8784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57EEAF7D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7ACF34C2" w14:textId="77777777" w:rsidR="00C21061" w:rsidRDefault="007A24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7A27FB52" w14:textId="77777777" w:rsidR="00C21061" w:rsidRDefault="00C2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61"/>
    <w:rsid w:val="00303EB1"/>
    <w:rsid w:val="007A2414"/>
    <w:rsid w:val="00C21061"/>
    <w:rsid w:val="00F64237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735F"/>
  <w15:docId w15:val="{62846D2A-5531-4047-8C63-2163582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Garcia Gasques Gasques</dc:creator>
  <cp:lastModifiedBy>Jose Garcia</cp:lastModifiedBy>
  <cp:revision>2</cp:revision>
  <dcterms:created xsi:type="dcterms:W3CDTF">2023-02-09T00:01:00Z</dcterms:created>
  <dcterms:modified xsi:type="dcterms:W3CDTF">2023-02-09T00:01:00Z</dcterms:modified>
</cp:coreProperties>
</file>