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D386" w14:textId="77777777" w:rsidR="00DF2F71" w:rsidRDefault="00DF2F71">
      <w:pPr>
        <w:ind w:right="-522"/>
        <w:rPr>
          <w:rFonts w:ascii="Arial" w:eastAsia="Arial" w:hAnsi="Arial" w:cs="Arial"/>
          <w:b/>
        </w:rPr>
      </w:pPr>
    </w:p>
    <w:p w14:paraId="5FF190F2" w14:textId="77777777" w:rsidR="00DF2F71" w:rsidRDefault="00561616">
      <w:pPr>
        <w:ind w:right="-5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 nº XX-2023/CGPOP/DAEP/SPA/MAPA</w:t>
      </w:r>
    </w:p>
    <w:p w14:paraId="515288E0" w14:textId="77777777" w:rsidR="00DF2F71" w:rsidRDefault="00DF2F71">
      <w:pPr>
        <w:rPr>
          <w:rFonts w:ascii="Arial" w:eastAsia="Arial" w:hAnsi="Arial" w:cs="Arial"/>
          <w:b/>
        </w:rPr>
      </w:pPr>
    </w:p>
    <w:p w14:paraId="6659E7F8" w14:textId="5C5A586A" w:rsidR="00DF2F71" w:rsidRDefault="0056161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Brasília,</w:t>
      </w:r>
      <w:r w:rsidR="00826B09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 xml:space="preserve"> de </w:t>
      </w:r>
      <w:r w:rsidR="00B93603">
        <w:rPr>
          <w:rFonts w:ascii="Arial" w:eastAsia="Arial" w:hAnsi="Arial" w:cs="Arial"/>
        </w:rPr>
        <w:t>julho</w:t>
      </w:r>
      <w:r>
        <w:rPr>
          <w:rFonts w:ascii="Arial" w:eastAsia="Arial" w:hAnsi="Arial" w:cs="Arial"/>
        </w:rPr>
        <w:t xml:space="preserve"> de 2023</w:t>
      </w:r>
    </w:p>
    <w:p w14:paraId="2224F2D5" w14:textId="77777777" w:rsidR="00DF2F71" w:rsidRDefault="00DF2F71">
      <w:pPr>
        <w:jc w:val="right"/>
        <w:rPr>
          <w:rFonts w:ascii="Arial" w:eastAsia="Arial" w:hAnsi="Arial" w:cs="Arial"/>
        </w:rPr>
      </w:pPr>
    </w:p>
    <w:p w14:paraId="3ED91BD7" w14:textId="2371ADB5" w:rsidR="00DF2F71" w:rsidRDefault="0056161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Assunto: </w:t>
      </w:r>
      <w:r w:rsidR="00342EA3">
        <w:rPr>
          <w:rFonts w:ascii="Arial" w:eastAsia="Arial" w:hAnsi="Arial" w:cs="Arial"/>
          <w:b/>
        </w:rPr>
        <w:t xml:space="preserve">VBP </w:t>
      </w:r>
    </w:p>
    <w:p w14:paraId="2A0DE8E3" w14:textId="77777777" w:rsidR="00DF2F71" w:rsidRDefault="00DF2F71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589DE278" w14:textId="0193234B" w:rsidR="00EE3820" w:rsidRPr="00C21157" w:rsidRDefault="00EE3820" w:rsidP="00EE3820">
      <w:pPr>
        <w:rPr>
          <w:sz w:val="32"/>
          <w:szCs w:val="32"/>
        </w:rPr>
      </w:pPr>
      <w:r w:rsidRPr="00C21157">
        <w:rPr>
          <w:sz w:val="32"/>
          <w:szCs w:val="32"/>
        </w:rPr>
        <w:t>Valor da Produção Agropecuária é de R$ 1,148 trilhão</w:t>
      </w:r>
    </w:p>
    <w:p w14:paraId="2DF297E0" w14:textId="77777777" w:rsidR="00EE3820" w:rsidRPr="00C21157" w:rsidRDefault="00EE3820" w:rsidP="00EE3820">
      <w:pPr>
        <w:rPr>
          <w:sz w:val="32"/>
          <w:szCs w:val="32"/>
        </w:rPr>
      </w:pPr>
    </w:p>
    <w:p w14:paraId="34E9FC1A" w14:textId="7D532A49" w:rsidR="00EE3820" w:rsidRDefault="00EE3820" w:rsidP="00EE3820">
      <w:r>
        <w:t>A estimativa do Valor Bruto da Produção Agropecuária ( VBP ) de 2023, com base nas informações de safras de junho</w:t>
      </w:r>
      <w:r w:rsidR="00BE2209">
        <w:t>,</w:t>
      </w:r>
      <w:r>
        <w:t xml:space="preserve"> é de R$ 1,148</w:t>
      </w:r>
      <w:r w:rsidR="00864B12">
        <w:t xml:space="preserve"> </w:t>
      </w:r>
      <w:r>
        <w:t xml:space="preserve">trilhão, acima 2,.6 % em relação ao do ano passado, que foi de R$ 1,119 trilhão. As lavouras lideraram </w:t>
      </w:r>
      <w:r w:rsidR="00960D97">
        <w:t>o</w:t>
      </w:r>
      <w:r>
        <w:t xml:space="preserve"> crescimento, com aumento do VBP de 4,9%, impulsionado pel</w:t>
      </w:r>
      <w:r w:rsidR="00310B6B">
        <w:t>o</w:t>
      </w:r>
      <w:r>
        <w:t xml:space="preserve"> </w:t>
      </w:r>
      <w:r w:rsidR="00310B6B">
        <w:t>recorde</w:t>
      </w:r>
      <w:r>
        <w:t xml:space="preserve"> da safra de grãos e pelos ganhos de produtividade. A pecuária teve retração</w:t>
      </w:r>
      <w:r w:rsidR="000A5114">
        <w:t xml:space="preserve"> de 2,4%</w:t>
      </w:r>
      <w:r>
        <w:t xml:space="preserve"> no VBP</w:t>
      </w:r>
      <w:r w:rsidR="0047478E">
        <w:t>, devido à retração da carne bovina e de frsngo.</w:t>
      </w:r>
      <w:r>
        <w:t xml:space="preserve"> O valor da produção obtido pelas lavouras foi de R$ 812,1 bilhões, e o da pecuária  de R$ 336,6 bilhões.</w:t>
      </w:r>
    </w:p>
    <w:p w14:paraId="3C05F893" w14:textId="7410C35D" w:rsidR="00EE3820" w:rsidRDefault="00EE3820" w:rsidP="00EE3820">
      <w:r>
        <w:t xml:space="preserve"> </w:t>
      </w:r>
      <w:r w:rsidR="00BB112F">
        <w:rPr>
          <w:rFonts w:ascii="Arial" w:eastAsia="Arial" w:hAnsi="Arial" w:cs="Arial"/>
          <w:noProof/>
        </w:rPr>
        <w:drawing>
          <wp:inline distT="0" distB="0" distL="0" distR="0" wp14:anchorId="4223B754" wp14:editId="6F3CE4C2">
            <wp:extent cx="4220152" cy="2451798"/>
            <wp:effectExtent l="0" t="0" r="9525" b="5715"/>
            <wp:docPr id="13305766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64" cy="2459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DF738" w14:textId="44964B02" w:rsidR="00EE3820" w:rsidRDefault="00EE3820" w:rsidP="00EE3820">
      <w:r>
        <w:t>Os produtos com melhor desempenho este ano são o amendoim</w:t>
      </w:r>
      <w:r w:rsidR="005973DF">
        <w:t>,</w:t>
      </w:r>
      <w:r>
        <w:t xml:space="preserve"> com aumento real  de 8,9% no VBP, arroz 7,8%, banana 14,3%, cana de açúcar 11,9%, feijão 19,0 %, laranja 27,8%, mandioca 33,6%, milho 3,9%, soja 3,5%, tomate14,3% e uva 3,8%.  Na pecuária, as maiores contribuições positivas v</w:t>
      </w:r>
      <w:r w:rsidR="001914AC">
        <w:t>ê</w:t>
      </w:r>
      <w:r>
        <w:t>m sendo dadas por suínos, leite e ovos. A balança comercial da pecuária mostra de janeiro a junho</w:t>
      </w:r>
      <w:r w:rsidR="00DC47C5">
        <w:t>,</w:t>
      </w:r>
      <w:r>
        <w:t xml:space="preserve"> retração das carnes de </w:t>
      </w:r>
      <w:r w:rsidR="00854657">
        <w:t>-</w:t>
      </w:r>
      <w:r>
        <w:t>5,1 % em dólares. Porém esse mercado mostra-se bastante favorável às transações de carne de frango e carne suína.</w:t>
      </w:r>
    </w:p>
    <w:p w14:paraId="398F551C" w14:textId="77777777" w:rsidR="00EE3820" w:rsidRDefault="00EE3820" w:rsidP="00EE3820"/>
    <w:p w14:paraId="34A1F4B0" w14:textId="37B2A7A4" w:rsidR="00EE3820" w:rsidRDefault="00EE3820" w:rsidP="00EE3820">
      <w:r>
        <w:t>Devido a</w:t>
      </w:r>
      <w:r w:rsidR="00671B73">
        <w:t>os</w:t>
      </w:r>
      <w:r>
        <w:t xml:space="preserve"> preços mais baixos ou menores quantidades produzidas, uma relação pequena de produtos vem tendo desempenho pouco favorável. São estes o algodão, batata inglesa, café e trigo. O café vem sendo especialmente afetado por forte redução dos preços internacionais.</w:t>
      </w:r>
    </w:p>
    <w:p w14:paraId="4434D981" w14:textId="1D4381DB" w:rsidR="00EE3820" w:rsidRDefault="00EE3820" w:rsidP="00EE3820">
      <w:r>
        <w:t>O ranking dos produtos</w:t>
      </w:r>
      <w:r w:rsidR="00863E5E">
        <w:t>,</w:t>
      </w:r>
      <w:r>
        <w:t xml:space="preserve"> de acordo com o seu desempenho é formado por soja, milho, cana-de -açúcar, café e algodão. Estes respondem por 82,0 % do VBP</w:t>
      </w:r>
      <w:r w:rsidR="000C5BA3">
        <w:t>- lavouras</w:t>
      </w:r>
      <w:r>
        <w:t xml:space="preserve"> de 2023. As </w:t>
      </w:r>
      <w:r>
        <w:lastRenderedPageBreak/>
        <w:t xml:space="preserve">regiões/estados com maior influência no VBP são as que apresentam a liderança na produção de grãos, pecuária bovina e café, como em Mato Grosso, Paraná, São Paulo, Minas Gerais e Goiás. </w:t>
      </w:r>
    </w:p>
    <w:p w14:paraId="72AC27E0" w14:textId="3A891456" w:rsidR="00DF2F71" w:rsidRDefault="00DF2F71">
      <w:pPr>
        <w:spacing w:after="240"/>
        <w:ind w:firstLine="709"/>
        <w:jc w:val="both"/>
        <w:rPr>
          <w:rFonts w:ascii="Arial" w:eastAsia="Arial" w:hAnsi="Arial" w:cs="Arial"/>
        </w:rPr>
      </w:pPr>
    </w:p>
    <w:p w14:paraId="5182AD4B" w14:textId="599CEBD9" w:rsidR="00DF2F71" w:rsidRDefault="00DF2F71" w:rsidP="00B93603">
      <w:pPr>
        <w:spacing w:after="240"/>
        <w:jc w:val="center"/>
        <w:rPr>
          <w:rFonts w:ascii="Arial" w:eastAsia="Arial" w:hAnsi="Arial" w:cs="Arial"/>
        </w:rPr>
      </w:pPr>
    </w:p>
    <w:p w14:paraId="4A31CACA" w14:textId="77777777" w:rsidR="00EF285D" w:rsidRDefault="00EF285D">
      <w:pPr>
        <w:spacing w:after="240"/>
        <w:jc w:val="both"/>
        <w:rPr>
          <w:rFonts w:ascii="Arial" w:eastAsia="Arial" w:hAnsi="Arial" w:cs="Arial"/>
        </w:rPr>
      </w:pPr>
    </w:p>
    <w:p w14:paraId="52A39A67" w14:textId="77777777" w:rsidR="00B93603" w:rsidRDefault="00B93603">
      <w:pPr>
        <w:spacing w:after="240"/>
        <w:jc w:val="both"/>
        <w:rPr>
          <w:rFonts w:ascii="Arial" w:eastAsia="Arial" w:hAnsi="Arial" w:cs="Arial"/>
        </w:rPr>
      </w:pPr>
    </w:p>
    <w:p w14:paraId="1CDA939E" w14:textId="69673543" w:rsidR="00EF285D" w:rsidRDefault="00B93603">
      <w:pPr>
        <w:spacing w:after="240"/>
        <w:jc w:val="both"/>
        <w:rPr>
          <w:rFonts w:ascii="Arial" w:eastAsia="Arial" w:hAnsi="Arial" w:cs="Arial"/>
        </w:rPr>
      </w:pPr>
      <w:r w:rsidRPr="00B93603">
        <w:rPr>
          <w:rFonts w:ascii="Arial" w:eastAsia="Arial" w:hAnsi="Arial" w:cs="Arial"/>
        </w:rPr>
        <w:t>Ranking do VBP das Lavouras</w:t>
      </w:r>
      <w:r>
        <w:rPr>
          <w:rFonts w:ascii="Arial" w:eastAsia="Arial" w:hAnsi="Arial" w:cs="Arial"/>
        </w:rPr>
        <w:t>,</w:t>
      </w:r>
      <w:r w:rsidRPr="00B93603">
        <w:rPr>
          <w:rFonts w:ascii="Arial" w:eastAsia="Arial" w:hAnsi="Arial" w:cs="Arial"/>
        </w:rPr>
        <w:t xml:space="preserve"> Pecuária</w:t>
      </w:r>
      <w:r>
        <w:rPr>
          <w:rFonts w:ascii="Arial" w:eastAsia="Arial" w:hAnsi="Arial" w:cs="Arial"/>
        </w:rPr>
        <w:t xml:space="preserve"> e dos Estados. </w:t>
      </w:r>
      <w:r w:rsidRPr="00B93603">
        <w:rPr>
          <w:rFonts w:ascii="Arial" w:eastAsia="Arial" w:hAnsi="Arial" w:cs="Arial"/>
        </w:rPr>
        <w:t>(valores em Reais*)</w:t>
      </w:r>
    </w:p>
    <w:p w14:paraId="272452E8" w14:textId="596F399B" w:rsidR="00B93603" w:rsidRDefault="00B93603" w:rsidP="00B93603">
      <w:pPr>
        <w:jc w:val="both"/>
        <w:rPr>
          <w:rFonts w:ascii="Arial" w:eastAsia="Arial" w:hAnsi="Arial" w:cs="Arial"/>
        </w:rPr>
      </w:pPr>
      <w:r w:rsidRPr="00B93603">
        <w:rPr>
          <w:rFonts w:eastAsia="Arial"/>
          <w:noProof/>
        </w:rPr>
        <w:drawing>
          <wp:anchor distT="0" distB="0" distL="114300" distR="114300" simplePos="0" relativeHeight="251658240" behindDoc="0" locked="0" layoutInCell="1" allowOverlap="1" wp14:anchorId="53C52F07" wp14:editId="2F933E92">
            <wp:simplePos x="0" y="0"/>
            <wp:positionH relativeFrom="column">
              <wp:posOffset>2899012</wp:posOffset>
            </wp:positionH>
            <wp:positionV relativeFrom="paragraph">
              <wp:posOffset>27061</wp:posOffset>
            </wp:positionV>
            <wp:extent cx="2816860" cy="4069582"/>
            <wp:effectExtent l="0" t="0" r="2540" b="7620"/>
            <wp:wrapNone/>
            <wp:docPr id="115090141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35" cy="407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603">
        <w:rPr>
          <w:rFonts w:eastAsia="Arial"/>
          <w:noProof/>
        </w:rPr>
        <w:drawing>
          <wp:inline distT="0" distB="0" distL="0" distR="0" wp14:anchorId="4352157C" wp14:editId="23A9B168">
            <wp:extent cx="2833635" cy="5134874"/>
            <wp:effectExtent l="0" t="0" r="5080" b="8890"/>
            <wp:docPr id="27253665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78" cy="514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4A9F869" w14:textId="158803F2" w:rsidR="00B93603" w:rsidRDefault="00B93603" w:rsidP="00B93603">
      <w:pPr>
        <w:spacing w:after="240"/>
        <w:rPr>
          <w:rFonts w:ascii="Arial" w:eastAsia="Arial" w:hAnsi="Arial" w:cs="Arial"/>
          <w:sz w:val="20"/>
          <w:szCs w:val="20"/>
        </w:rPr>
      </w:pPr>
      <w:r w:rsidRPr="00B93603">
        <w:rPr>
          <w:rFonts w:ascii="Arial" w:eastAsia="Arial" w:hAnsi="Arial" w:cs="Arial"/>
          <w:sz w:val="20"/>
          <w:szCs w:val="20"/>
        </w:rPr>
        <w:t>Fonte: CGPOP/DAEP/SPA/MAPA. Produção e Preços referentes a Junho/2023</w:t>
      </w:r>
    </w:p>
    <w:p w14:paraId="72D8C128" w14:textId="77777777" w:rsidR="00E56127" w:rsidRPr="00B93603" w:rsidRDefault="00E56127" w:rsidP="00B93603">
      <w:pPr>
        <w:spacing w:after="240"/>
        <w:rPr>
          <w:rFonts w:ascii="Arial" w:eastAsia="Arial" w:hAnsi="Arial" w:cs="Arial"/>
          <w:sz w:val="20"/>
          <w:szCs w:val="20"/>
        </w:rPr>
      </w:pPr>
    </w:p>
    <w:p w14:paraId="146184AA" w14:textId="3328446E" w:rsidR="00EF285D" w:rsidRDefault="00EF285D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1DE7DA2D" wp14:editId="6AF81C6C">
            <wp:extent cx="5691864" cy="3326004"/>
            <wp:effectExtent l="0" t="0" r="0" b="8255"/>
            <wp:docPr id="16258408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61" cy="334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285D" w:rsidSect="00E56127">
      <w:headerReference w:type="default" r:id="rId11"/>
      <w:footerReference w:type="default" r:id="rId12"/>
      <w:headerReference w:type="first" r:id="rId13"/>
      <w:pgSz w:w="11907" w:h="16840"/>
      <w:pgMar w:top="1701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FF7B" w14:textId="77777777" w:rsidR="00561616" w:rsidRDefault="00561616">
      <w:r>
        <w:separator/>
      </w:r>
    </w:p>
  </w:endnote>
  <w:endnote w:type="continuationSeparator" w:id="0">
    <w:p w14:paraId="53022F83" w14:textId="77777777" w:rsidR="00561616" w:rsidRDefault="0056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0A14" w14:textId="77777777" w:rsidR="00DF2F71" w:rsidRDefault="00DF2F71">
    <w:pPr>
      <w:jc w:val="center"/>
      <w:rPr>
        <w:sz w:val="10"/>
        <w:szCs w:val="10"/>
      </w:rPr>
    </w:pPr>
  </w:p>
  <w:p w14:paraId="082592F0" w14:textId="77777777" w:rsidR="00DF2F71" w:rsidRDefault="0056161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Esplanada dos Ministérios, Bloco D, Edifício Sede, 5º andar, Brasíl</w:t>
    </w:r>
    <w:r>
      <w:rPr>
        <w:rFonts w:ascii="Arial" w:eastAsia="Arial" w:hAnsi="Arial" w:cs="Arial"/>
        <w:sz w:val="20"/>
        <w:szCs w:val="20"/>
      </w:rPr>
      <w:t>ia/DF</w:t>
    </w:r>
  </w:p>
  <w:p w14:paraId="2482BA5C" w14:textId="77777777" w:rsidR="00DF2F71" w:rsidRDefault="0056161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spa@agricultura.gov.br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32C2" w14:textId="77777777" w:rsidR="00561616" w:rsidRDefault="00561616">
      <w:r>
        <w:separator/>
      </w:r>
    </w:p>
  </w:footnote>
  <w:footnote w:type="continuationSeparator" w:id="0">
    <w:p w14:paraId="2C5603D3" w14:textId="77777777" w:rsidR="00561616" w:rsidRDefault="0056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F168" w14:textId="77777777" w:rsidR="00DF2F71" w:rsidRDefault="0056161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03F30910" w14:textId="77777777" w:rsidR="00DF2F71" w:rsidRDefault="00561616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1DAF5C0B" w14:textId="77777777" w:rsidR="00DF2F71" w:rsidRDefault="00561616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6B6AD26F" w14:textId="77777777" w:rsidR="00DF2F71" w:rsidRDefault="00561616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7C17CE41" w14:textId="77777777" w:rsidR="00DF2F71" w:rsidRDefault="00DF2F71">
    <w:pPr>
      <w:jc w:val="center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580A" w14:textId="77777777" w:rsidR="00DF2F71" w:rsidRDefault="00561616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99C8F4" wp14:editId="31BEF5A2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3" name="image1.png" descr="LOGO_147_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47_MEM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A56256" w14:textId="77777777" w:rsidR="00DF2F71" w:rsidRDefault="00DF2F71">
    <w:pPr>
      <w:jc w:val="center"/>
      <w:rPr>
        <w:sz w:val="20"/>
        <w:szCs w:val="20"/>
      </w:rPr>
    </w:pPr>
  </w:p>
  <w:p w14:paraId="57BA2388" w14:textId="77777777" w:rsidR="00DF2F71" w:rsidRDefault="00DF2F71">
    <w:pPr>
      <w:jc w:val="center"/>
      <w:rPr>
        <w:sz w:val="20"/>
        <w:szCs w:val="20"/>
      </w:rPr>
    </w:pPr>
  </w:p>
  <w:p w14:paraId="1AF1EB48" w14:textId="77777777" w:rsidR="00DF2F71" w:rsidRDefault="00DF2F71">
    <w:pPr>
      <w:jc w:val="center"/>
      <w:rPr>
        <w:sz w:val="20"/>
        <w:szCs w:val="20"/>
      </w:rPr>
    </w:pPr>
  </w:p>
  <w:p w14:paraId="4DDBD896" w14:textId="77777777" w:rsidR="00DF2F71" w:rsidRDefault="00DF2F71">
    <w:pPr>
      <w:jc w:val="center"/>
      <w:rPr>
        <w:sz w:val="20"/>
        <w:szCs w:val="20"/>
      </w:rPr>
    </w:pPr>
  </w:p>
  <w:p w14:paraId="0610CB83" w14:textId="77777777" w:rsidR="00DF2F71" w:rsidRDefault="00DF2F71">
    <w:pPr>
      <w:jc w:val="center"/>
      <w:rPr>
        <w:sz w:val="20"/>
        <w:szCs w:val="20"/>
      </w:rPr>
    </w:pPr>
  </w:p>
  <w:p w14:paraId="4D5C0BF9" w14:textId="77777777" w:rsidR="00DF2F71" w:rsidRDefault="00DF2F71">
    <w:pPr>
      <w:jc w:val="center"/>
      <w:rPr>
        <w:sz w:val="20"/>
        <w:szCs w:val="20"/>
      </w:rPr>
    </w:pPr>
  </w:p>
  <w:p w14:paraId="5F442FD0" w14:textId="77777777" w:rsidR="00DF2F71" w:rsidRDefault="0056161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AGRICULTURA E PECUÁRIA</w:t>
    </w:r>
  </w:p>
  <w:p w14:paraId="55EB2F07" w14:textId="77777777" w:rsidR="00DF2F71" w:rsidRDefault="00561616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Política Agrícola - SPA</w:t>
    </w:r>
  </w:p>
  <w:p w14:paraId="3A781209" w14:textId="77777777" w:rsidR="00DF2F71" w:rsidRDefault="00561616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Departamento de Análise Econômica e Políticas Públicas – DAEP</w:t>
    </w:r>
  </w:p>
  <w:p w14:paraId="2B58ABBA" w14:textId="77777777" w:rsidR="00DF2F71" w:rsidRDefault="00561616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Coordenação-Geral de Políticas Públicas - CGPOP</w:t>
    </w:r>
  </w:p>
  <w:p w14:paraId="03C0CADA" w14:textId="77777777" w:rsidR="00DF2F71" w:rsidRDefault="00DF2F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71"/>
    <w:rsid w:val="000911B7"/>
    <w:rsid w:val="000A5114"/>
    <w:rsid w:val="000C5BA3"/>
    <w:rsid w:val="00102687"/>
    <w:rsid w:val="00105282"/>
    <w:rsid w:val="001914AC"/>
    <w:rsid w:val="002249CF"/>
    <w:rsid w:val="00310B6B"/>
    <w:rsid w:val="00342EA3"/>
    <w:rsid w:val="003D6839"/>
    <w:rsid w:val="0047478E"/>
    <w:rsid w:val="00561616"/>
    <w:rsid w:val="005973DF"/>
    <w:rsid w:val="00671B73"/>
    <w:rsid w:val="006F4FB7"/>
    <w:rsid w:val="007F44BE"/>
    <w:rsid w:val="00826B09"/>
    <w:rsid w:val="00854657"/>
    <w:rsid w:val="00855F1F"/>
    <w:rsid w:val="00863E5E"/>
    <w:rsid w:val="00864B12"/>
    <w:rsid w:val="00960D97"/>
    <w:rsid w:val="00B93603"/>
    <w:rsid w:val="00BB112F"/>
    <w:rsid w:val="00BE2209"/>
    <w:rsid w:val="00C21157"/>
    <w:rsid w:val="00DC47C5"/>
    <w:rsid w:val="00DF2F71"/>
    <w:rsid w:val="00E56127"/>
    <w:rsid w:val="00EE3820"/>
    <w:rsid w:val="00EF285D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9E8B"/>
  <w15:docId w15:val="{88AED961-C2E1-4B06-BEA4-4CAFC26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1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4CA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zwE/3oSKUi5fNgpozz248TrEg==">AMUW2mVmHgzRinmqunXXaRV+UVdgp9jMBv/xC/Yl9B/05y8Eqg0eyOzzNoB8H91TZCDF6oGJ9612a+wDbRotjukNNPL9pXCSdCnyMEMgbShShdSlMPeIcRs=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Teles Bastos</dc:creator>
  <cp:lastModifiedBy>Jose Garcia</cp:lastModifiedBy>
  <cp:revision>3</cp:revision>
  <dcterms:created xsi:type="dcterms:W3CDTF">2023-07-16T13:59:00Z</dcterms:created>
  <dcterms:modified xsi:type="dcterms:W3CDTF">2023-07-16T14:03:00Z</dcterms:modified>
</cp:coreProperties>
</file>