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ANEXO XIV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TERMO ADITIVO PARA TRATAMENTO DE SEMENTES E/OU ALTERAÇÃO DE TAMANHO DE EMBALAGEM Nº/ANO 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firstLine="709"/>
        <w:jc w:val="center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48"/>
        <w:tblGridChange w:id="0">
          <w:tblGrid>
            <w:gridCol w:w="14248"/>
          </w:tblGrid>
        </w:tblGridChange>
      </w:tblGrid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AO TERMO DE CONFORMIDADE Nº___________________ DE ____/____/____.</w:t>
            </w:r>
          </w:p>
        </w:tc>
      </w:tr>
    </w:tbl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48"/>
        <w:tblGridChange w:id="0">
          <w:tblGrid>
            <w:gridCol w:w="14248"/>
          </w:tblGrid>
        </w:tblGridChange>
      </w:tblGrid>
      <w:tr>
        <w:trPr>
          <w:cantSplit w:val="0"/>
          <w:trHeight w:val="312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AO CERTIFICADO DE SEMENTES Nº___________________ DE ____/____/____.</w:t>
            </w:r>
          </w:p>
        </w:tc>
      </w:tr>
    </w:tbl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highlight w:val="white"/>
          <w:rtl w:val="0"/>
        </w:rPr>
        <w:t xml:space="preserve">IDENTIFICAÇÃO DO (   ) PRODUTOR  OU (   ) REEMBALADOR</w:t>
      </w:r>
      <w:r w:rsidDel="00000000" w:rsidR="00000000" w:rsidRPr="00000000">
        <w:rPr>
          <w:rtl w:val="0"/>
        </w:rPr>
      </w:r>
    </w:p>
    <w:tbl>
      <w:tblPr>
        <w:tblStyle w:val="Table3"/>
        <w:tblW w:w="14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5"/>
        <w:gridCol w:w="7153"/>
        <w:tblGridChange w:id="0">
          <w:tblGrid>
            <w:gridCol w:w="7095"/>
            <w:gridCol w:w="7153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Nome/Razão social: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CPF/CNPJ: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Renasem nº: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Endereço: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Município/UF: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CEP: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Tel.: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E-mail:</w:t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sz w:val="8"/>
          <w:szCs w:val="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highlight w:val="white"/>
          <w:rtl w:val="0"/>
        </w:rPr>
        <w:t xml:space="preserve">IDENTIFICAÇÃO DO RESPONSÁVEL TÉCNICO</w:t>
      </w:r>
      <w:r w:rsidDel="00000000" w:rsidR="00000000" w:rsidRPr="00000000">
        <w:rPr>
          <w:rtl w:val="0"/>
        </w:rPr>
      </w:r>
    </w:p>
    <w:tbl>
      <w:tblPr>
        <w:tblStyle w:val="Table4"/>
        <w:tblW w:w="14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5"/>
        <w:gridCol w:w="7153"/>
        <w:tblGridChange w:id="0">
          <w:tblGrid>
            <w:gridCol w:w="7095"/>
            <w:gridCol w:w="7153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Nome: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CPF: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Renasem nº: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Endereço: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Município/UF: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CEP: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Tel.: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E-mail: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  <w:sz w:val="8"/>
          <w:szCs w:val="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69"/>
        <w:gridCol w:w="3569"/>
        <w:gridCol w:w="3570"/>
        <w:gridCol w:w="3540"/>
        <w:tblGridChange w:id="0">
          <w:tblGrid>
            <w:gridCol w:w="3569"/>
            <w:gridCol w:w="3569"/>
            <w:gridCol w:w="3570"/>
            <w:gridCol w:w="35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Espécie: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Cultivar: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Categoria: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Safra:</w:t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8"/>
          <w:szCs w:val="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O(s) lote(s) de sementes abaixo discriminado(s) ou parte destes, após analisados e aprovados, foram submetidos a (  )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highlight w:val="white"/>
          <w:rtl w:val="0"/>
        </w:rPr>
        <w:t xml:space="preserve">TRATAMENTO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 e/ou (  )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highlight w:val="white"/>
          <w:rtl w:val="0"/>
        </w:rPr>
        <w:t xml:space="preserve">ALTERAÇÃO DE TAMANHO DE EMBALAGEM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, passando a apresentar as seguintes características: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8"/>
          <w:szCs w:val="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248.000000000002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379"/>
        <w:gridCol w:w="2333"/>
        <w:gridCol w:w="2427"/>
        <w:gridCol w:w="2349"/>
        <w:gridCol w:w="2316"/>
        <w:gridCol w:w="2444"/>
        <w:tblGridChange w:id="0">
          <w:tblGrid>
            <w:gridCol w:w="2379"/>
            <w:gridCol w:w="2333"/>
            <w:gridCol w:w="2427"/>
            <w:gridCol w:w="2349"/>
            <w:gridCol w:w="2316"/>
            <w:gridCol w:w="2444"/>
          </w:tblGrid>
        </w:tblGridChange>
      </w:tblGrid>
      <w:tr>
        <w:trPr>
          <w:cantSplit w:val="1"/>
          <w:trHeight w:val="17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DADOS DO CERTIFICADO/TERMO DE CONFORMIDADE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DADOS DO LOTE OU PARTE DO LOTE APÓS TRATAMENTO/ALTERAÇÃO DE TAMANHO DE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highlight w:val="white"/>
                <w:rtl w:val="0"/>
              </w:rPr>
              <w:t xml:space="preserve">EMBALAGEM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Nº do lote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Representatividade original do lote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Nova representatividade do lote ou parte do lote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Data do tratamento 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(quando for o caso)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Nº de embalagens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Peso por embalagem (kg)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Nº de embalagens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Peso por embalagem (kg)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Informações sobre o tratamento (deverão constar, no mínimo, o tipo de revestimento ou o corante utilizado, quando for o caso, e o nome comercial, o ingrediente ativo e a dose utilizada do agrotóxico ou de qualquer outra substância nociva à saúde humana ou animal ou ao meio ambiente):</w:t>
            </w:r>
          </w:p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  <w:sz w:val="8"/>
          <w:szCs w:val="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48"/>
        <w:tblGridChange w:id="0">
          <w:tblGrid>
            <w:gridCol w:w="142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Observações: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rPr>
          <w:rFonts w:ascii="Calibri" w:cs="Calibri" w:eastAsia="Calibri" w:hAnsi="Calibri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248.000000000002" w:type="dxa"/>
        <w:jc w:val="left"/>
        <w:tblLayout w:type="fixed"/>
        <w:tblLook w:val="0000"/>
      </w:tblPr>
      <w:tblGrid>
        <w:gridCol w:w="6557"/>
        <w:gridCol w:w="1134"/>
        <w:gridCol w:w="6557"/>
        <w:tblGridChange w:id="0">
          <w:tblGrid>
            <w:gridCol w:w="6557"/>
            <w:gridCol w:w="1134"/>
            <w:gridCol w:w="6557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Local/data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Assinatura do responsável técnico</w:t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