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BEE10" w14:textId="77777777" w:rsidR="006A5637" w:rsidRDefault="008271C8">
      <w:pPr>
        <w:spacing w:after="120" w:line="240" w:lineRule="auto"/>
        <w:jc w:val="center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ANEXO VI</w:t>
      </w:r>
    </w:p>
    <w:p w14:paraId="25ABEE11" w14:textId="77777777" w:rsidR="006A5637" w:rsidRDefault="008271C8">
      <w:pPr>
        <w:spacing w:after="120" w:line="240" w:lineRule="auto"/>
        <w:jc w:val="center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MÉTODOS, EQUIPAMENTOS E PROCEDIMENTOS DE AMOSTRAGEM</w:t>
      </w:r>
    </w:p>
    <w:p w14:paraId="25ABEE12" w14:textId="77777777" w:rsidR="006A5637" w:rsidRDefault="006A5637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25ABEE13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1 - A amostragem de sementes deve ser feita utilizando-se os seguintes métodos:</w:t>
      </w:r>
    </w:p>
    <w:p w14:paraId="25ABEE14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 - Manual:</w:t>
      </w:r>
    </w:p>
    <w:p w14:paraId="25ABEE15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a) com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do tipo duplo (duplo);</w:t>
      </w:r>
    </w:p>
    <w:p w14:paraId="25ABEE16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b) com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do tipo simples (simples) ou </w:t>
      </w:r>
      <w:proofErr w:type="spellStart"/>
      <w:r>
        <w:rPr>
          <w:rFonts w:ascii="Calibri" w:eastAsia="Calibri" w:hAnsi="Calibri" w:cs="Calibri"/>
          <w:sz w:val="24"/>
          <w:szCs w:val="24"/>
        </w:rPr>
        <w:t>Nobbe</w:t>
      </w:r>
      <w:proofErr w:type="spellEnd"/>
      <w:r>
        <w:rPr>
          <w:rFonts w:ascii="Calibri" w:eastAsia="Calibri" w:hAnsi="Calibri" w:cs="Calibri"/>
          <w:sz w:val="24"/>
          <w:szCs w:val="24"/>
        </w:rPr>
        <w:t>;</w:t>
      </w:r>
    </w:p>
    <w:p w14:paraId="25ABEE17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c) sem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>, apenas com as mãos; ou</w:t>
      </w:r>
    </w:p>
    <w:p w14:paraId="25ABEE18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d) no fluxo de sementes; ou</w:t>
      </w:r>
    </w:p>
    <w:p w14:paraId="25ABEE19" w14:textId="77777777" w:rsidR="006A5637" w:rsidRDefault="008271C8">
      <w:pPr>
        <w:shd w:val="clear" w:color="auto" w:fill="FFFFFF"/>
        <w:spacing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II - Automático, no fluxo de sementes.</w:t>
      </w:r>
    </w:p>
    <w:p w14:paraId="25ABEE1A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2.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duplo consiste </w:t>
      </w:r>
      <w:proofErr w:type="gramStart"/>
      <w:r>
        <w:rPr>
          <w:rFonts w:ascii="Calibri" w:eastAsia="Calibri" w:hAnsi="Calibri" w:cs="Calibri"/>
          <w:sz w:val="24"/>
          <w:szCs w:val="24"/>
        </w:rPr>
        <w:t>de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duas partes, uma das quais se encaixa dentro da outra, suficientemente justapostas de forma que as sementes ou impurezas não deslizem entre elas. O tubo externo apresenta uma ponta sólida e afilada. Ambos os tubos têm aberturas ou janelas em suas paredes, permitindo que a cavidade do tubo interno possa ser aberta ou fechada pela movimentação de um tubo em relação ao outro por um movimento de rotação ou de empurrar-puxar.</w:t>
      </w:r>
    </w:p>
    <w:p w14:paraId="25ABEE1B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3.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duplo deve:</w:t>
      </w:r>
    </w:p>
    <w:p w14:paraId="25ABEE1C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 - </w:t>
      </w:r>
      <w:proofErr w:type="gramStart"/>
      <w:r>
        <w:rPr>
          <w:rFonts w:ascii="Calibri" w:eastAsia="Calibri" w:hAnsi="Calibri" w:cs="Calibri"/>
          <w:sz w:val="24"/>
          <w:szCs w:val="24"/>
        </w:rPr>
        <w:t>ter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diâmetro interno suficiente para permitir o fluxo livre das sementes e dos demais componentes do lote, conforme sugerido no Quadro 1;</w:t>
      </w:r>
    </w:p>
    <w:p w14:paraId="25ABEE1D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II - </w:t>
      </w:r>
      <w:proofErr w:type="gramStart"/>
      <w:r>
        <w:rPr>
          <w:rFonts w:ascii="Calibri" w:eastAsia="Calibri" w:hAnsi="Calibri" w:cs="Calibri"/>
          <w:sz w:val="24"/>
          <w:szCs w:val="24"/>
        </w:rPr>
        <w:t>ser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usado para a maioria das sementes, com exceção de algumas espécies </w:t>
      </w:r>
      <w:proofErr w:type="spellStart"/>
      <w:r>
        <w:rPr>
          <w:rFonts w:ascii="Calibri" w:eastAsia="Calibri" w:hAnsi="Calibri" w:cs="Calibri"/>
          <w:sz w:val="24"/>
          <w:szCs w:val="24"/>
        </w:rPr>
        <w:t>palhentas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e que não deslizam facilmente, consideradas as peculiaridades de cada espécie;</w:t>
      </w:r>
    </w:p>
    <w:p w14:paraId="25ABEE1E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III - ser usado de forma horizontal, diagonal ou vertical, ser longo o suficiente, de forma que a abertura mais próxima de sua ponta alcance pelo menos a metade do diâmetro da embalagem e, quando a embalagem não for acessível pelo lado oposto, deve alcançar toda a extensão da embalagem;</w:t>
      </w:r>
    </w:p>
    <w:p w14:paraId="25ABEE1F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IV - </w:t>
      </w:r>
      <w:proofErr w:type="gramStart"/>
      <w:r>
        <w:rPr>
          <w:rFonts w:ascii="Calibri" w:eastAsia="Calibri" w:hAnsi="Calibri" w:cs="Calibri"/>
          <w:sz w:val="24"/>
          <w:szCs w:val="24"/>
        </w:rPr>
        <w:t>quando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usado verticalmente ou diagonalmente de cima para baixo, ter também repartições internas (septos) que o dividam em compartimentos. Neste caso, o conteúdo completo do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duplo septado deve ser considerado como uma amostra simples, e não o conteúdo individual de cada compartimento; e</w:t>
      </w:r>
    </w:p>
    <w:p w14:paraId="25ABEE20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V - </w:t>
      </w:r>
      <w:proofErr w:type="gramStart"/>
      <w:r>
        <w:rPr>
          <w:rFonts w:ascii="Calibri" w:eastAsia="Calibri" w:hAnsi="Calibri" w:cs="Calibri"/>
          <w:sz w:val="24"/>
          <w:szCs w:val="24"/>
        </w:rPr>
        <w:t>ser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inserido fechado e lentamente na massa de sementes até alcançar a posição desejada. Em seguida, aberto e agitado levemente para permitir que os compartimentos se encham completamente. Fechadas cuidadosamente as aberturas para não danificar as sementes. Retirado da massa de sementes, despejando a amostra simples em um recipiente.</w:t>
      </w:r>
    </w:p>
    <w:p w14:paraId="25ABEE21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4.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simples consiste </w:t>
      </w:r>
      <w:proofErr w:type="gramStart"/>
      <w:r>
        <w:rPr>
          <w:rFonts w:ascii="Calibri" w:eastAsia="Calibri" w:hAnsi="Calibri" w:cs="Calibri"/>
          <w:sz w:val="24"/>
          <w:szCs w:val="24"/>
        </w:rPr>
        <w:t>de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um cilindro com uma abertura oval próxima à extremidade afilada e com um cabo perfurado por onde as sementes são descarregadas.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deve ser suficientemente longo, de modo que a abertura atinja, no mínimo, o centro da embalagem. O diâmetro interno mínimo do cilindro deve ser de tamanho suficiente para permitir o fluxo livre das sementes e dos demais componentes do lote. As dimensões para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simples são sugeridas no Quadro 1:</w:t>
      </w:r>
    </w:p>
    <w:p w14:paraId="25ABEE22" w14:textId="77777777" w:rsidR="006A5637" w:rsidRDefault="006A5637">
      <w:pPr>
        <w:shd w:val="clear" w:color="auto" w:fill="FFFFFF"/>
        <w:spacing w:after="120" w:line="240" w:lineRule="auto"/>
        <w:ind w:right="-20"/>
        <w:jc w:val="both"/>
        <w:rPr>
          <w:rFonts w:ascii="Calibri" w:eastAsia="Calibri" w:hAnsi="Calibri" w:cs="Calibri"/>
        </w:rPr>
      </w:pPr>
    </w:p>
    <w:p w14:paraId="5E6845B5" w14:textId="77777777" w:rsidR="00C524CF" w:rsidRDefault="00C524CF">
      <w:pPr>
        <w:shd w:val="clear" w:color="auto" w:fill="FFFFFF"/>
        <w:spacing w:after="120" w:line="240" w:lineRule="auto"/>
        <w:ind w:right="-20"/>
        <w:jc w:val="both"/>
        <w:rPr>
          <w:rFonts w:ascii="Calibri" w:eastAsia="Calibri" w:hAnsi="Calibri" w:cs="Calibri"/>
        </w:rPr>
      </w:pPr>
    </w:p>
    <w:p w14:paraId="7D1DBE82" w14:textId="77777777" w:rsidR="00C524CF" w:rsidRDefault="00C524CF">
      <w:pPr>
        <w:shd w:val="clear" w:color="auto" w:fill="FFFFFF"/>
        <w:spacing w:after="120" w:line="240" w:lineRule="auto"/>
        <w:ind w:right="-20"/>
        <w:jc w:val="both"/>
        <w:rPr>
          <w:rFonts w:ascii="Calibri" w:eastAsia="Calibri" w:hAnsi="Calibri" w:cs="Calibri"/>
        </w:rPr>
      </w:pPr>
    </w:p>
    <w:p w14:paraId="25ABEE23" w14:textId="77777777" w:rsidR="006A5637" w:rsidRDefault="008271C8">
      <w:pPr>
        <w:shd w:val="clear" w:color="auto" w:fill="FFFFFF"/>
        <w:spacing w:after="120" w:line="240" w:lineRule="auto"/>
        <w:ind w:right="-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Quadro 1 – Dimensões sugeridas de </w:t>
      </w:r>
      <w:proofErr w:type="spellStart"/>
      <w:r>
        <w:rPr>
          <w:rFonts w:ascii="Calibri" w:eastAsia="Calibri" w:hAnsi="Calibri" w:cs="Calibri"/>
        </w:rPr>
        <w:t>caladores</w:t>
      </w:r>
      <w:proofErr w:type="spellEnd"/>
      <w:r>
        <w:rPr>
          <w:rFonts w:ascii="Calibri" w:eastAsia="Calibri" w:hAnsi="Calibri" w:cs="Calibri"/>
        </w:rPr>
        <w:t xml:space="preserve"> simples.</w:t>
      </w:r>
    </w:p>
    <w:tbl>
      <w:tblPr>
        <w:tblStyle w:val="affffffffff0"/>
        <w:tblW w:w="977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221"/>
        <w:gridCol w:w="1222"/>
        <w:gridCol w:w="1222"/>
        <w:gridCol w:w="1222"/>
        <w:gridCol w:w="1223"/>
        <w:gridCol w:w="1223"/>
        <w:gridCol w:w="1223"/>
        <w:gridCol w:w="1223"/>
      </w:tblGrid>
      <w:tr w:rsidR="006A5637" w14:paraId="25ABEE26" w14:textId="77777777">
        <w:trPr>
          <w:trHeight w:val="440"/>
        </w:trPr>
        <w:tc>
          <w:tcPr>
            <w:tcW w:w="1222" w:type="dxa"/>
            <w:vMerge w:val="restart"/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24" w14:textId="77777777" w:rsidR="006A5637" w:rsidRDefault="008271C8">
            <w:pPr>
              <w:shd w:val="clear" w:color="auto" w:fill="FFFFFF"/>
              <w:spacing w:after="120" w:line="240" w:lineRule="auto"/>
              <w:ind w:right="-20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 Tamanho do </w:t>
            </w:r>
            <w:proofErr w:type="spellStart"/>
            <w:r>
              <w:rPr>
                <w:rFonts w:ascii="Calibri" w:eastAsia="Calibri" w:hAnsi="Calibri" w:cs="Calibri"/>
                <w:sz w:val="20"/>
                <w:szCs w:val="20"/>
              </w:rPr>
              <w:t>calador</w:t>
            </w:r>
            <w:proofErr w:type="spellEnd"/>
            <w:r>
              <w:rPr>
                <w:rFonts w:ascii="Calibri" w:eastAsia="Calibri" w:hAnsi="Calibri" w:cs="Calibri"/>
                <w:sz w:val="20"/>
                <w:szCs w:val="20"/>
              </w:rPr>
              <w:t xml:space="preserve"> *</w:t>
            </w:r>
          </w:p>
        </w:tc>
        <w:tc>
          <w:tcPr>
            <w:tcW w:w="8558" w:type="dxa"/>
            <w:gridSpan w:val="7"/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25" w14:textId="77777777" w:rsidR="006A5637" w:rsidRDefault="008271C8">
            <w:pPr>
              <w:shd w:val="clear" w:color="auto" w:fill="FFFFFF"/>
              <w:spacing w:after="120" w:line="240" w:lineRule="auto"/>
              <w:ind w:right="-20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Dimensão em centímetros (cm) de acordo com a figura</w:t>
            </w:r>
          </w:p>
        </w:tc>
      </w:tr>
      <w:tr w:rsidR="006A5637" w14:paraId="25ABEE36" w14:textId="77777777">
        <w:trPr>
          <w:trHeight w:val="635"/>
        </w:trPr>
        <w:tc>
          <w:tcPr>
            <w:tcW w:w="1222" w:type="dxa"/>
            <w:vMerge/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27" w14:textId="77777777" w:rsidR="006A5637" w:rsidRDefault="006A56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28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Comprimento da ponta</w:t>
            </w:r>
          </w:p>
          <w:p w14:paraId="25ABEE29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2A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Comprimento do ombro</w:t>
            </w:r>
          </w:p>
          <w:p w14:paraId="25ABEE2B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b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2C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Comprimento da saliência</w:t>
            </w:r>
          </w:p>
          <w:p w14:paraId="25ABEE2D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c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2E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Comprimento da abertura</w:t>
            </w:r>
          </w:p>
          <w:p w14:paraId="25ABEE2F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d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0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Largura da abertura</w:t>
            </w:r>
          </w:p>
          <w:p w14:paraId="25ABEE31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e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2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Diâmetro interno</w:t>
            </w:r>
          </w:p>
          <w:p w14:paraId="25ABEE33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f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4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Diâmetro externo</w:t>
            </w:r>
          </w:p>
          <w:p w14:paraId="25ABEE35" w14:textId="77777777" w:rsidR="006A5637" w:rsidRDefault="008271C8">
            <w:pPr>
              <w:spacing w:after="120"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g</w:t>
            </w:r>
          </w:p>
        </w:tc>
      </w:tr>
      <w:tr w:rsidR="006A5637" w14:paraId="25ABEE3F" w14:textId="77777777"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7" w14:textId="77777777" w:rsidR="006A5637" w:rsidRDefault="008271C8">
            <w:pPr>
              <w:shd w:val="clear" w:color="auto" w:fill="FFFFFF"/>
              <w:spacing w:after="120" w:line="240" w:lineRule="auto"/>
              <w:ind w:left="440" w:right="40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8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4,2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9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0,7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A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0,8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B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2,0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C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0,8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D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3E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1,2</w:t>
            </w:r>
          </w:p>
        </w:tc>
      </w:tr>
      <w:tr w:rsidR="006A5637" w14:paraId="25ABEE48" w14:textId="77777777"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0" w14:textId="77777777" w:rsidR="006A5637" w:rsidRDefault="008271C8">
            <w:pPr>
              <w:shd w:val="clear" w:color="auto" w:fill="FFFFFF"/>
              <w:spacing w:after="120" w:line="240" w:lineRule="auto"/>
              <w:ind w:left="440" w:right="40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B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1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8,5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2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1,2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3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4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3,3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5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1,1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6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7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1,5</w:t>
            </w:r>
          </w:p>
        </w:tc>
      </w:tr>
      <w:tr w:rsidR="006A5637" w14:paraId="25ABEE51" w14:textId="77777777"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9" w14:textId="77777777" w:rsidR="006A5637" w:rsidRDefault="008271C8">
            <w:pPr>
              <w:shd w:val="clear" w:color="auto" w:fill="FFFFFF"/>
              <w:spacing w:after="120" w:line="240" w:lineRule="auto"/>
              <w:ind w:left="440" w:right="40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A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8,2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B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1,2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C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D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4,0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E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1,5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4F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1,7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0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1,9</w:t>
            </w:r>
          </w:p>
        </w:tc>
      </w:tr>
      <w:tr w:rsidR="006A5637" w14:paraId="25ABEE5A" w14:textId="77777777"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2" w14:textId="77777777" w:rsidR="006A5637" w:rsidRDefault="008271C8">
            <w:pPr>
              <w:shd w:val="clear" w:color="auto" w:fill="FFFFFF"/>
              <w:spacing w:after="120" w:line="240" w:lineRule="auto"/>
              <w:ind w:left="440" w:right="40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3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7,8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4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1,5</w:t>
            </w:r>
          </w:p>
        </w:tc>
        <w:tc>
          <w:tcPr>
            <w:tcW w:w="1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5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1,5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6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4,0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7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1,8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8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2,0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59" w14:textId="77777777" w:rsidR="006A5637" w:rsidRDefault="008271C8">
            <w:pPr>
              <w:shd w:val="clear" w:color="auto" w:fill="FFFFFF"/>
              <w:spacing w:after="120" w:line="240" w:lineRule="auto"/>
              <w:ind w:left="380" w:right="36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2,2</w:t>
            </w:r>
          </w:p>
        </w:tc>
      </w:tr>
    </w:tbl>
    <w:p w14:paraId="25ABEE5B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 Nota:</w:t>
      </w:r>
    </w:p>
    <w:p w14:paraId="25ABEE5C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– </w:t>
      </w:r>
      <w:proofErr w:type="gramStart"/>
      <w:r>
        <w:rPr>
          <w:rFonts w:ascii="Calibri" w:eastAsia="Calibri" w:hAnsi="Calibri" w:cs="Calibri"/>
        </w:rPr>
        <w:t>para</w:t>
      </w:r>
      <w:proofErr w:type="gramEnd"/>
      <w:r>
        <w:rPr>
          <w:rFonts w:ascii="Calibri" w:eastAsia="Calibri" w:hAnsi="Calibri" w:cs="Calibri"/>
        </w:rPr>
        <w:t xml:space="preserve"> espécies de tamanho semelhante a sementes de </w:t>
      </w:r>
      <w:proofErr w:type="spellStart"/>
      <w:r>
        <w:rPr>
          <w:rFonts w:ascii="Calibri" w:eastAsia="Calibri" w:hAnsi="Calibri" w:cs="Calibri"/>
        </w:rPr>
        <w:t>brássicas</w:t>
      </w:r>
      <w:proofErr w:type="spellEnd"/>
      <w:r>
        <w:rPr>
          <w:rFonts w:ascii="Calibri" w:eastAsia="Calibri" w:hAnsi="Calibri" w:cs="Calibri"/>
        </w:rPr>
        <w:t>;</w:t>
      </w:r>
    </w:p>
    <w:p w14:paraId="25ABEE5D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B – </w:t>
      </w:r>
      <w:proofErr w:type="gramStart"/>
      <w:r>
        <w:rPr>
          <w:rFonts w:ascii="Calibri" w:eastAsia="Calibri" w:hAnsi="Calibri" w:cs="Calibri"/>
        </w:rPr>
        <w:t>para</w:t>
      </w:r>
      <w:proofErr w:type="gramEnd"/>
      <w:r>
        <w:rPr>
          <w:rFonts w:ascii="Calibri" w:eastAsia="Calibri" w:hAnsi="Calibri" w:cs="Calibri"/>
        </w:rPr>
        <w:t xml:space="preserve"> espécies de tamanho semelhante a sementes de braquiária e trigo;</w:t>
      </w:r>
    </w:p>
    <w:p w14:paraId="25ABEE5E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 – </w:t>
      </w:r>
      <w:proofErr w:type="gramStart"/>
      <w:r>
        <w:rPr>
          <w:rFonts w:ascii="Calibri" w:eastAsia="Calibri" w:hAnsi="Calibri" w:cs="Calibri"/>
        </w:rPr>
        <w:t>para</w:t>
      </w:r>
      <w:proofErr w:type="gramEnd"/>
      <w:r>
        <w:rPr>
          <w:rFonts w:ascii="Calibri" w:eastAsia="Calibri" w:hAnsi="Calibri" w:cs="Calibri"/>
        </w:rPr>
        <w:t xml:space="preserve"> espécies de tamanho semelhante a sementes de soja;</w:t>
      </w:r>
    </w:p>
    <w:p w14:paraId="25ABEE5F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 – </w:t>
      </w:r>
      <w:proofErr w:type="gramStart"/>
      <w:r>
        <w:rPr>
          <w:rFonts w:ascii="Calibri" w:eastAsia="Calibri" w:hAnsi="Calibri" w:cs="Calibri"/>
        </w:rPr>
        <w:t>para</w:t>
      </w:r>
      <w:proofErr w:type="gramEnd"/>
      <w:r>
        <w:rPr>
          <w:rFonts w:ascii="Calibri" w:eastAsia="Calibri" w:hAnsi="Calibri" w:cs="Calibri"/>
        </w:rPr>
        <w:t xml:space="preserve"> espécies de tamanho semelhante a sementes de milho.</w:t>
      </w:r>
    </w:p>
    <w:p w14:paraId="25ABEE60" w14:textId="77777777" w:rsidR="006A5637" w:rsidRDefault="006A5637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</w:p>
    <w:p w14:paraId="25ABEE61" w14:textId="77777777" w:rsidR="006A5637" w:rsidRDefault="008271C8">
      <w:pPr>
        <w:shd w:val="clear" w:color="auto" w:fill="FFFFFF"/>
        <w:spacing w:after="120" w:line="240" w:lineRule="auto"/>
        <w:ind w:left="40" w:right="40"/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114300" distB="114300" distL="114300" distR="114300" wp14:anchorId="25ABF54C" wp14:editId="25ABF54D">
            <wp:extent cx="5476875" cy="1524000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152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5ABEE62" w14:textId="77777777" w:rsidR="006A5637" w:rsidRDefault="006A5637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</w:p>
    <w:p w14:paraId="25ABEE63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5.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simples deve ser:</w:t>
      </w:r>
    </w:p>
    <w:p w14:paraId="25ABEE64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 - </w:t>
      </w:r>
      <w:proofErr w:type="gramStart"/>
      <w:r>
        <w:rPr>
          <w:rFonts w:ascii="Calibri" w:eastAsia="Calibri" w:hAnsi="Calibri" w:cs="Calibri"/>
          <w:sz w:val="24"/>
          <w:szCs w:val="24"/>
        </w:rPr>
        <w:t>utilizado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para a coleta de amostra de sementes acondicionadas em embalagens perfuráveis, mas não a granel; e</w:t>
      </w:r>
    </w:p>
    <w:p w14:paraId="25ABEE65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II - </w:t>
      </w:r>
      <w:proofErr w:type="gramStart"/>
      <w:r>
        <w:rPr>
          <w:rFonts w:ascii="Calibri" w:eastAsia="Calibri" w:hAnsi="Calibri" w:cs="Calibri"/>
          <w:sz w:val="24"/>
          <w:szCs w:val="24"/>
        </w:rPr>
        <w:t>inserido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cuidadosamente até o centro da embalagem com a abertura voltada para baixo e a ponta para cima, formando com a horizontal um ângulo de 30º, sendo então girado em 180º, ficando a abertura voltada para cima, sendo retirado:</w:t>
      </w:r>
    </w:p>
    <w:p w14:paraId="25ABEE66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a) com velocidade decrescente a fim de que a quantidade de sementes coletadas durante seu percurso aumente progressivamente do centro para a periferia da embalagem, e agitado suavemente; ou</w:t>
      </w:r>
    </w:p>
    <w:p w14:paraId="25ABEE67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b) com velocidade relativamente constante, quando atingir toda a extensão da embalagem, e agitado suavemente para que seja mantida uma corrente uniforme de sementes.</w:t>
      </w:r>
    </w:p>
    <w:p w14:paraId="25ABEE68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6. Ao utilizar 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>, devem ser tomados cuidados para não danificar as sementes.</w:t>
      </w:r>
    </w:p>
    <w:p w14:paraId="25ABEE69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7. Não é permitido o uso do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comumente denominado “ladrão” ou “furador”, que não atende às exigências de amostragem (Figura 1).</w:t>
      </w:r>
    </w:p>
    <w:p w14:paraId="25ABEE6A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lastRenderedPageBreak/>
        <w:drawing>
          <wp:inline distT="114300" distB="114300" distL="114300" distR="114300" wp14:anchorId="25ABF54E" wp14:editId="25ABF54F">
            <wp:extent cx="5943600" cy="1854200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sz w:val="24"/>
          <w:szCs w:val="24"/>
        </w:rPr>
        <w:drawing>
          <wp:inline distT="114300" distB="114300" distL="114300" distR="114300" wp14:anchorId="25ABF550" wp14:editId="25ABF551">
            <wp:extent cx="5943600" cy="1803400"/>
            <wp:effectExtent l="0" t="0" r="0" b="0"/>
            <wp:docPr id="5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3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5ABEE6B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Figura 1 - </w:t>
      </w:r>
      <w:proofErr w:type="spellStart"/>
      <w:r>
        <w:rPr>
          <w:rFonts w:ascii="Calibri" w:eastAsia="Calibri" w:hAnsi="Calibri" w:cs="Calibri"/>
        </w:rPr>
        <w:t>Calador</w:t>
      </w:r>
      <w:proofErr w:type="spellEnd"/>
      <w:r>
        <w:rPr>
          <w:rFonts w:ascii="Calibri" w:eastAsia="Calibri" w:hAnsi="Calibri" w:cs="Calibri"/>
        </w:rPr>
        <w:t xml:space="preserve"> “ladrão” ou “furador”.</w:t>
      </w:r>
    </w:p>
    <w:p w14:paraId="25ABEE6C" w14:textId="77777777" w:rsidR="006A5637" w:rsidRDefault="006A5637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</w:p>
    <w:p w14:paraId="25ABEE6D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8. A amostragem manual é o método que pode ser usado para todas as espécies, sendo considerado o mais adequado para sementes que possam ser danificadas pelo uso de </w:t>
      </w:r>
      <w:proofErr w:type="spellStart"/>
      <w:r>
        <w:rPr>
          <w:rFonts w:ascii="Calibri" w:eastAsia="Calibri" w:hAnsi="Calibri" w:cs="Calibri"/>
          <w:sz w:val="24"/>
          <w:szCs w:val="24"/>
        </w:rPr>
        <w:t>caladores</w:t>
      </w:r>
      <w:proofErr w:type="spellEnd"/>
      <w:r>
        <w:rPr>
          <w:rFonts w:ascii="Calibri" w:eastAsia="Calibri" w:hAnsi="Calibri" w:cs="Calibri"/>
          <w:sz w:val="24"/>
          <w:szCs w:val="24"/>
        </w:rPr>
        <w:t>, sementes aladas, sementes com baixa umidade, sementes em fitas, sementes em lâminas e, ainda, sementes de espécies que não deslizam facilmente.</w:t>
      </w:r>
    </w:p>
    <w:p w14:paraId="25ABEE6E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9. Ao realizar a amostragem manual, deve-se:</w:t>
      </w:r>
    </w:p>
    <w:p w14:paraId="25ABEE6F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 - </w:t>
      </w:r>
      <w:proofErr w:type="gramStart"/>
      <w:r>
        <w:rPr>
          <w:rFonts w:ascii="Calibri" w:eastAsia="Calibri" w:hAnsi="Calibri" w:cs="Calibri"/>
          <w:sz w:val="24"/>
          <w:szCs w:val="24"/>
        </w:rPr>
        <w:t>ter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acesso a todas as posições internas da embalagem. A embalagem que apresentar camada de difícil acesso através da sua abertura normal pode ser cortada, amostrada e reembalada. A embalagem pode ser parcialmente ou completamente esvaziada durante o processo de amostragem, para que todas as posições dentro da embalagem possam ser acessadas; e</w:t>
      </w:r>
    </w:p>
    <w:p w14:paraId="25ABEE70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II - </w:t>
      </w:r>
      <w:proofErr w:type="gramStart"/>
      <w:r>
        <w:rPr>
          <w:rFonts w:ascii="Calibri" w:eastAsia="Calibri" w:hAnsi="Calibri" w:cs="Calibri"/>
          <w:sz w:val="24"/>
          <w:szCs w:val="24"/>
        </w:rPr>
        <w:t>limpar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as mãos e, se necessário, utilizar luvas. Inserir a mão aberta na embalagem até a posição desejada. Fechar a mão e retirá-la da embalagem, tomando cuidado para que nenhuma semente escape. A seguir, esvaziar a mão em um recipiente coletor.</w:t>
      </w:r>
    </w:p>
    <w:p w14:paraId="25ABEE71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10. Na amostragem de sementes realizada no fluxo, as amostras simples devem ser coletadas imediatamente antes do acondicionamento das sementes do lote, em intervalos regulares, durante todo esse processo, para a formação da amostra composta. Quando for usado um coletor que intercepte o fluxo de sementes, toda a seção transversal do fluxo deve ser uniformemente amostrada. O coletor pode ser movimentado manual ou automaticamente através do fluxo de sementes. Quando o coletor for movimentado automaticamente, o equipamento deve possibilitar sua regulagem e calibração de acordo com a intensidade de amostragem definida para o lote acondicionado e ser capaz de reunir as amostras simples sem causar danos às sementes.</w:t>
      </w:r>
    </w:p>
    <w:p w14:paraId="25ABEE72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11. A intensidade de amostragem deve obedecer aos seguintes critérios:</w:t>
      </w:r>
    </w:p>
    <w:p w14:paraId="25ABEE73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 - </w:t>
      </w:r>
      <w:proofErr w:type="gramStart"/>
      <w:r>
        <w:rPr>
          <w:rFonts w:ascii="Calibri" w:eastAsia="Calibri" w:hAnsi="Calibri" w:cs="Calibri"/>
          <w:sz w:val="24"/>
          <w:szCs w:val="24"/>
        </w:rPr>
        <w:t>em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lotes de sementes acondicionadas em recipientes contendo até 100kg, a intensidade mínima de amostragem deve ser de acordo com o Quadro 2:</w:t>
      </w:r>
    </w:p>
    <w:p w14:paraId="25ABEE74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Quadro 2 – Intensidade mínima de amostragem para lotes de sementes em recipientes contendo até 100 kg.</w:t>
      </w:r>
    </w:p>
    <w:tbl>
      <w:tblPr>
        <w:tblStyle w:val="affffffffff1"/>
        <w:tblW w:w="978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90"/>
        <w:gridCol w:w="4890"/>
      </w:tblGrid>
      <w:tr w:rsidR="006A5637" w14:paraId="25ABEE77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5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lastRenderedPageBreak/>
              <w:t>Nº de recipientes do lote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6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Número de amostras simples</w:t>
            </w:r>
          </w:p>
        </w:tc>
      </w:tr>
      <w:tr w:rsidR="006A5637" w14:paraId="25ABEE7A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8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1 - 4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9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3 amostras simples de cada recipiente</w:t>
            </w:r>
          </w:p>
        </w:tc>
      </w:tr>
      <w:tr w:rsidR="006A5637" w14:paraId="25ABEE7D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B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5 - 8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C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2 amostras simples de cada recipiente</w:t>
            </w:r>
          </w:p>
        </w:tc>
      </w:tr>
      <w:tr w:rsidR="006A5637" w14:paraId="25ABEE80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E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9 - 15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7F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1 amostra simples de cada recipiente</w:t>
            </w:r>
          </w:p>
        </w:tc>
      </w:tr>
      <w:tr w:rsidR="006A5637" w14:paraId="25ABEE83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81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16 - 30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82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15 amostras simples no total</w:t>
            </w:r>
          </w:p>
        </w:tc>
      </w:tr>
      <w:tr w:rsidR="006A5637" w14:paraId="25ABEE86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84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31 - 59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85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20 amostras simples no total</w:t>
            </w:r>
          </w:p>
        </w:tc>
      </w:tr>
      <w:tr w:rsidR="006A5637" w14:paraId="25ABEE89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87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60 ou mais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</w:tcPr>
          <w:p w14:paraId="25ABEE88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30 amostras simples no total</w:t>
            </w:r>
          </w:p>
        </w:tc>
      </w:tr>
    </w:tbl>
    <w:p w14:paraId="25ABEE8A" w14:textId="77777777" w:rsidR="006A5637" w:rsidRDefault="006A5637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</w:p>
    <w:p w14:paraId="25ABEE8B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II - </w:t>
      </w:r>
      <w:proofErr w:type="gramStart"/>
      <w:r>
        <w:rPr>
          <w:rFonts w:ascii="Calibri" w:eastAsia="Calibri" w:hAnsi="Calibri" w:cs="Calibri"/>
          <w:sz w:val="24"/>
          <w:szCs w:val="24"/>
        </w:rPr>
        <w:t>em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lotes de sementes acondicionadas em recipientes contendo mais de 100kg, ou no fluxo de sementes, imediatamente antes de seu acondicionamento, a intensidade mínima de amostragem deve ser de acordo com o Quadro 3:</w:t>
      </w:r>
    </w:p>
    <w:p w14:paraId="25ABEE8C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</w:rPr>
        <w:t>Quadro 3 - Intensidade mínima de amostragem para lotes de sementes em recipientes contendo mais de 100kg, ou no fluxo de sementes.</w:t>
      </w:r>
    </w:p>
    <w:tbl>
      <w:tblPr>
        <w:tblStyle w:val="affffffffff2"/>
        <w:tblW w:w="978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90"/>
        <w:gridCol w:w="4890"/>
      </w:tblGrid>
      <w:tr w:rsidR="006A5637" w14:paraId="25ABEE8F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8D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Tamanho do lote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8E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Número de amostras simples</w:t>
            </w:r>
          </w:p>
        </w:tc>
      </w:tr>
      <w:tr w:rsidR="006A5637" w14:paraId="25ABEE92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0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Até 500kg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1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Pelo menos 5 amostras simples</w:t>
            </w:r>
          </w:p>
        </w:tc>
      </w:tr>
      <w:tr w:rsidR="006A5637" w14:paraId="25ABEE95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3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501 - 3.000kg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4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Uma amostra simples para cada 300kg, mas não menos do que 5</w:t>
            </w:r>
          </w:p>
        </w:tc>
      </w:tr>
      <w:tr w:rsidR="006A5637" w14:paraId="25ABEE98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6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3.001 - 20.000kg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7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Uma amostra simples para cada 500kg, mas não menos do que 10</w:t>
            </w:r>
          </w:p>
        </w:tc>
      </w:tr>
      <w:tr w:rsidR="006A5637" w14:paraId="25ABEE9B" w14:textId="77777777">
        <w:trPr>
          <w:jc w:val="center"/>
        </w:trPr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9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Acima de 20.000kg</w:t>
            </w:r>
          </w:p>
        </w:tc>
        <w:tc>
          <w:tcPr>
            <w:tcW w:w="4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-108" w:type="dxa"/>
              <w:left w:w="-108" w:type="dxa"/>
              <w:bottom w:w="-108" w:type="dxa"/>
              <w:right w:w="-108" w:type="dxa"/>
            </w:tcMar>
            <w:vAlign w:val="center"/>
          </w:tcPr>
          <w:p w14:paraId="25ABEE9A" w14:textId="77777777" w:rsidR="006A5637" w:rsidRDefault="008271C8">
            <w:pPr>
              <w:shd w:val="clear" w:color="auto" w:fill="FFFFFF"/>
              <w:spacing w:after="120"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Uma amostra simples para cada 700kg, mas não menos do que 40</w:t>
            </w:r>
          </w:p>
        </w:tc>
      </w:tr>
    </w:tbl>
    <w:p w14:paraId="25ABEE9C" w14:textId="77777777" w:rsidR="006A5637" w:rsidRDefault="006A5637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</w:p>
    <w:p w14:paraId="25ABEE9D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III - na amostragem de um lote de sementes de até 15 recipientes, independentemente do tamanho, o mesmo número de amostras simples deve ser retirado de cada recipiente;</w:t>
      </w:r>
    </w:p>
    <w:p w14:paraId="25ABEE9E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IV - </w:t>
      </w:r>
      <w:proofErr w:type="gramStart"/>
      <w:r>
        <w:rPr>
          <w:rFonts w:ascii="Calibri" w:eastAsia="Calibri" w:hAnsi="Calibri" w:cs="Calibri"/>
          <w:sz w:val="24"/>
          <w:szCs w:val="24"/>
        </w:rPr>
        <w:t>para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embalagens contendo menos de 15kg de sementes, estas devem ser combinadas em unidades amostrais que não excedam 100 kg, por exemplo, 20 embalagens de 5 kg, 33 embalagens de 3 kg ou 100 embalagens de 1 kg. Se o número de embalagens não for suficiente para atingir 100kg, a unidade básica será constituída pelo peso total das embalagens existentes. Para determinar a intensidade de amostragem prescrita no Quadro 2, cada unidade amostral deve ser considerada como um recipiente. Para embalagens com contendo menos de 1,0 kg, a amostragem pode ser feita tomando como amostras simples as embalagens inteiras e fechadas e, no caso de embalagens herméticas, estas não devem ser perfuradas ou abertas e, portanto, devem ser coletadas inteiras; e</w:t>
      </w:r>
    </w:p>
    <w:p w14:paraId="25ABEE9F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V - Em sementes revestidas, a intensidade de amostragem, o tamanho das amostras médias e de trabalho são aqueles indicados nas Regras para Análise de Sementes - RAS ou em normas específicas.</w:t>
      </w:r>
    </w:p>
    <w:p w14:paraId="25ABEEA0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12. O peso máximo de sementes por lote, o peso mínimo das amostras e demais exigências relacionadas à amostragem serão </w:t>
      </w:r>
      <w:proofErr w:type="gramStart"/>
      <w:r>
        <w:rPr>
          <w:rFonts w:ascii="Calibri" w:eastAsia="Calibri" w:hAnsi="Calibri" w:cs="Calibri"/>
          <w:sz w:val="24"/>
          <w:szCs w:val="24"/>
        </w:rPr>
        <w:t>estabelecidos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pelo Ministério da Agricultura, Pecuária e Abastecimento.</w:t>
      </w:r>
    </w:p>
    <w:p w14:paraId="25ABEEA1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13. As embalagens a serem amostradas devem ser selecionadas ao acaso e as amostras simples retiradas das partes superior, média e inferior das mesmas, porém não necessariamente de mais de uma posição da embalagem, a menos que seja especificado nas tabelas de intensidade de amostragem.</w:t>
      </w:r>
    </w:p>
    <w:p w14:paraId="25ABEEA2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14. Na amostragem de sementes a granel ou em embalagem de tamanho diferenciado, as amostras simples devem ser retiradas de posições e profundidades aleatórias.</w:t>
      </w:r>
    </w:p>
    <w:p w14:paraId="25ABEEA3" w14:textId="77777777" w:rsidR="006A5637" w:rsidRDefault="008271C8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>15. Da amostra composta, constituída pela mistura e homogeneização das diversas amostras simples retiradas, devem ser extraídas a amostra média e, quando for o caso, a sua duplicata.</w:t>
      </w:r>
    </w:p>
    <w:p w14:paraId="25ABF54B" w14:textId="244C58EC" w:rsidR="006A5637" w:rsidRDefault="008271C8" w:rsidP="000D20FD">
      <w:pPr>
        <w:shd w:val="clear" w:color="auto" w:fill="FFFFFF"/>
        <w:spacing w:after="120" w:line="240" w:lineRule="auto"/>
        <w:ind w:left="40" w:right="40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16. A amostra média e sua duplicata devem ser obtidas utilizando-se os métodos de homogeneização e divisão de amostra preconizados nas Regras para Análise de Sementes - RAS ou em normas específicas.</w:t>
      </w:r>
      <w:r w:rsidR="000D20FD">
        <w:rPr>
          <w:rFonts w:ascii="Calibri" w:eastAsia="Calibri" w:hAnsi="Calibri" w:cs="Calibri"/>
          <w:sz w:val="24"/>
          <w:szCs w:val="24"/>
        </w:rPr>
        <w:t xml:space="preserve"> </w:t>
      </w:r>
    </w:p>
    <w:sectPr w:rsidR="006A563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851" w:right="567" w:bottom="851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5D4EDE" w14:textId="77777777" w:rsidR="00F34075" w:rsidRDefault="00F34075">
      <w:pPr>
        <w:spacing w:line="240" w:lineRule="auto"/>
      </w:pPr>
      <w:r>
        <w:separator/>
      </w:r>
    </w:p>
  </w:endnote>
  <w:endnote w:type="continuationSeparator" w:id="0">
    <w:p w14:paraId="232F3A16" w14:textId="77777777" w:rsidR="00F34075" w:rsidRDefault="00F3407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BF555" w14:textId="77777777" w:rsidR="006A5637" w:rsidRDefault="006A563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BF556" w14:textId="77777777" w:rsidR="006A5637" w:rsidRDefault="006A563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BF558" w14:textId="77777777" w:rsidR="006A5637" w:rsidRDefault="006A563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FFFEF4" w14:textId="77777777" w:rsidR="00F34075" w:rsidRDefault="00F34075">
      <w:pPr>
        <w:spacing w:line="240" w:lineRule="auto"/>
      </w:pPr>
      <w:r>
        <w:separator/>
      </w:r>
    </w:p>
  </w:footnote>
  <w:footnote w:type="continuationSeparator" w:id="0">
    <w:p w14:paraId="15286951" w14:textId="77777777" w:rsidR="00F34075" w:rsidRDefault="00F3407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BF553" w14:textId="77777777" w:rsidR="006A5637" w:rsidRDefault="006A563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BF554" w14:textId="77777777" w:rsidR="006A5637" w:rsidRDefault="006A563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BF557" w14:textId="77777777" w:rsidR="006A5637" w:rsidRDefault="006A563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04014F"/>
    <w:multiLevelType w:val="multilevel"/>
    <w:tmpl w:val="E22080D8"/>
    <w:lvl w:ilvl="0">
      <w:start w:val="1"/>
      <w:numFmt w:val="lowerLetter"/>
      <w:lvlText w:val="%1)"/>
      <w:lvlJc w:val="left"/>
      <w:pPr>
        <w:ind w:left="360" w:hanging="36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" w15:restartNumberingAfterBreak="0">
    <w:nsid w:val="4F233535"/>
    <w:multiLevelType w:val="multilevel"/>
    <w:tmpl w:val="D6C4C8AE"/>
    <w:lvl w:ilvl="0">
      <w:start w:val="1"/>
      <w:numFmt w:val="lowerLetter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num w:numId="1" w16cid:durableId="1932355436">
    <w:abstractNumId w:val="1"/>
  </w:num>
  <w:num w:numId="2" w16cid:durableId="11662853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4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5637"/>
    <w:rsid w:val="000D20FD"/>
    <w:rsid w:val="00154A5B"/>
    <w:rsid w:val="001B01B6"/>
    <w:rsid w:val="003E05C7"/>
    <w:rsid w:val="003E184F"/>
    <w:rsid w:val="004E6F36"/>
    <w:rsid w:val="005118A9"/>
    <w:rsid w:val="005B7115"/>
    <w:rsid w:val="00684EBD"/>
    <w:rsid w:val="006A5637"/>
    <w:rsid w:val="008271C8"/>
    <w:rsid w:val="00862A4C"/>
    <w:rsid w:val="008C5E13"/>
    <w:rsid w:val="00970305"/>
    <w:rsid w:val="00A14467"/>
    <w:rsid w:val="00A83E09"/>
    <w:rsid w:val="00AE4B88"/>
    <w:rsid w:val="00B101D5"/>
    <w:rsid w:val="00B73A25"/>
    <w:rsid w:val="00BB630C"/>
    <w:rsid w:val="00C524CF"/>
    <w:rsid w:val="00DD7E23"/>
    <w:rsid w:val="00E165CC"/>
    <w:rsid w:val="00EE3DE3"/>
    <w:rsid w:val="00F34075"/>
    <w:rsid w:val="00F76657"/>
    <w:rsid w:val="00FE1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ABE95B"/>
  <w15:docId w15:val="{BC990E29-226D-4738-BFDF-66D946DC6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0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1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2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3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4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5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6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7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8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9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a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b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c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d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e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table" w:customStyle="1" w:styleId="affffffffffffffff">
    <w:basedOn w:val="TableNormal0"/>
    <w:tblPr>
      <w:tblStyleRowBandSize w:val="1"/>
      <w:tblStyleColBandSize w:val="1"/>
      <w:tblCellMar>
        <w:top w:w="100" w:type="dxa"/>
        <w:left w:w="108" w:type="dxa"/>
        <w:bottom w:w="100" w:type="dxa"/>
        <w:right w:w="108" w:type="dxa"/>
      </w:tblCellMar>
    </w:tblPr>
  </w:style>
  <w:style w:type="paragraph" w:styleId="Textodecomentrio">
    <w:name w:val="annotation text"/>
    <w:basedOn w:val="Normal"/>
    <w:link w:val="Textodecomentrio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cbbGFJdT7KBSR31E8jzeco5b0pg==">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1459</Words>
  <Characters>7879</Characters>
  <Application>Microsoft Office Word</Application>
  <DocSecurity>0</DocSecurity>
  <Lines>65</Lines>
  <Paragraphs>18</Paragraphs>
  <ScaleCrop>false</ScaleCrop>
  <Company/>
  <LinksUpToDate>false</LinksUpToDate>
  <CharactersWithSpaces>9320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Virginia Carpi</cp:lastModifiedBy>
  <cp:revision>6</cp:revision>
  <dcterms:created xsi:type="dcterms:W3CDTF">2022-12-22T19:51:00Z</dcterms:created>
  <dcterms:modified xsi:type="dcterms:W3CDTF">2022-12-22T20:17:00Z</dcterms:modified>
</cp:coreProperties>
</file>