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4C4" w:rsidRDefault="003C2EFE">
      <w:pPr>
        <w:pStyle w:val="Corpodetexto"/>
        <w:ind w:left="4303"/>
        <w:rPr>
          <w:rFonts w:ascii="Times New Roman" w:hAnsi="Times New Roman"/>
          <w:sz w:val="20"/>
        </w:rPr>
      </w:pPr>
      <w:r>
        <w:rPr>
          <w:noProof/>
          <w:lang w:val="pt-BR" w:eastAsia="pt-BR" w:bidi="ar-SA"/>
        </w:rPr>
        <w:drawing>
          <wp:inline distT="0" distB="0" distL="0" distR="0">
            <wp:extent cx="504825" cy="4953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76" w:rsidRPr="00732176" w:rsidRDefault="00732176" w:rsidP="00732176">
      <w:pPr>
        <w:pStyle w:val="Corpodetexto"/>
        <w:spacing w:before="1"/>
        <w:jc w:val="center"/>
        <w:rPr>
          <w:rFonts w:ascii="Times New Roman" w:hAnsi="Times New Roman"/>
          <w:spacing w:val="11"/>
          <w:sz w:val="22"/>
          <w:szCs w:val="22"/>
        </w:rPr>
      </w:pPr>
      <w:r w:rsidRPr="00732176">
        <w:rPr>
          <w:rFonts w:ascii="Times New Roman" w:hAnsi="Times New Roman"/>
          <w:spacing w:val="11"/>
          <w:sz w:val="22"/>
          <w:szCs w:val="22"/>
        </w:rPr>
        <w:t>MINISTÉRIO DA AGRICULTURA, PECUÁRIA E ABASTECIMENTO</w:t>
      </w:r>
    </w:p>
    <w:p w:rsidR="00732176" w:rsidRPr="00732176" w:rsidRDefault="00732176" w:rsidP="00732176">
      <w:pPr>
        <w:pStyle w:val="Corpodetexto"/>
        <w:spacing w:before="1"/>
        <w:jc w:val="center"/>
        <w:rPr>
          <w:rFonts w:ascii="Times New Roman" w:hAnsi="Times New Roman"/>
          <w:spacing w:val="11"/>
          <w:sz w:val="22"/>
          <w:szCs w:val="22"/>
        </w:rPr>
      </w:pPr>
      <w:r w:rsidRPr="00732176">
        <w:rPr>
          <w:rFonts w:ascii="Times New Roman" w:hAnsi="Times New Roman"/>
          <w:spacing w:val="11"/>
          <w:sz w:val="22"/>
          <w:szCs w:val="22"/>
        </w:rPr>
        <w:t>Secretaria de Defesa Agropecuária – SDA</w:t>
      </w:r>
    </w:p>
    <w:p w:rsidR="00732176" w:rsidRPr="00732176" w:rsidRDefault="00732176" w:rsidP="00732176">
      <w:pPr>
        <w:pStyle w:val="Corpodetexto"/>
        <w:spacing w:before="1"/>
        <w:jc w:val="center"/>
        <w:rPr>
          <w:rFonts w:ascii="Times New Roman" w:hAnsi="Times New Roman"/>
          <w:spacing w:val="11"/>
          <w:sz w:val="22"/>
          <w:szCs w:val="22"/>
        </w:rPr>
      </w:pPr>
      <w:r w:rsidRPr="00732176">
        <w:rPr>
          <w:rFonts w:ascii="Times New Roman" w:hAnsi="Times New Roman"/>
          <w:spacing w:val="11"/>
          <w:sz w:val="22"/>
          <w:szCs w:val="22"/>
        </w:rPr>
        <w:t>Coordenação Geral de Apoio Laboratorial – CGAL</w:t>
      </w:r>
    </w:p>
    <w:p w:rsidR="00732176" w:rsidRPr="00732176" w:rsidRDefault="00732176" w:rsidP="00732176">
      <w:pPr>
        <w:pStyle w:val="Corpodetexto"/>
        <w:spacing w:before="1"/>
        <w:jc w:val="center"/>
        <w:rPr>
          <w:rFonts w:ascii="Times New Roman" w:hAnsi="Times New Roman"/>
          <w:spacing w:val="11"/>
          <w:sz w:val="22"/>
          <w:szCs w:val="22"/>
        </w:rPr>
      </w:pPr>
      <w:r w:rsidRPr="00732176">
        <w:rPr>
          <w:rFonts w:ascii="Times New Roman" w:hAnsi="Times New Roman"/>
          <w:spacing w:val="11"/>
          <w:sz w:val="22"/>
          <w:szCs w:val="22"/>
        </w:rPr>
        <w:t>Laboratório Federal de Defesa Agropecuária – LFDA-SP</w:t>
      </w:r>
    </w:p>
    <w:p w:rsidR="00732176" w:rsidRPr="00732176" w:rsidRDefault="00732176" w:rsidP="00732176">
      <w:pPr>
        <w:pStyle w:val="Corpodetexto"/>
        <w:spacing w:before="1"/>
        <w:jc w:val="center"/>
        <w:rPr>
          <w:rFonts w:ascii="Times New Roman" w:hAnsi="Times New Roman"/>
          <w:spacing w:val="11"/>
          <w:sz w:val="22"/>
          <w:szCs w:val="22"/>
        </w:rPr>
      </w:pPr>
      <w:r w:rsidRPr="00732176">
        <w:rPr>
          <w:rFonts w:ascii="Times New Roman" w:hAnsi="Times New Roman"/>
          <w:spacing w:val="11"/>
          <w:sz w:val="22"/>
          <w:szCs w:val="22"/>
        </w:rPr>
        <w:t>Rua Raul Ferrari s/n – Jd. Santa Marcelina – CEP 13.100-105 – Campinas/SP</w:t>
      </w:r>
    </w:p>
    <w:p w:rsidR="008604C4" w:rsidRDefault="00732176" w:rsidP="00732176">
      <w:pPr>
        <w:pStyle w:val="Corpodetexto"/>
        <w:spacing w:before="1"/>
        <w:jc w:val="center"/>
        <w:rPr>
          <w:rFonts w:ascii="Times New Roman" w:hAnsi="Times New Roman"/>
          <w:spacing w:val="11"/>
          <w:sz w:val="22"/>
          <w:szCs w:val="22"/>
        </w:rPr>
      </w:pPr>
      <w:r w:rsidRPr="00732176">
        <w:rPr>
          <w:rFonts w:ascii="Times New Roman" w:hAnsi="Times New Roman"/>
          <w:spacing w:val="11"/>
          <w:sz w:val="22"/>
          <w:szCs w:val="22"/>
        </w:rPr>
        <w:t xml:space="preserve">Tel: (19) 3254-2329/3253-1461– </w:t>
      </w:r>
      <w:hyperlink r:id="rId5" w:history="1">
        <w:r w:rsidRPr="00732176">
          <w:rPr>
            <w:rStyle w:val="Hyperlink"/>
            <w:rFonts w:ascii="Times New Roman" w:hAnsi="Times New Roman"/>
            <w:color w:val="auto"/>
            <w:spacing w:val="11"/>
            <w:sz w:val="22"/>
            <w:szCs w:val="22"/>
            <w:u w:val="none"/>
          </w:rPr>
          <w:t>sec.lfda-sp@agro.gov.br</w:t>
        </w:r>
      </w:hyperlink>
    </w:p>
    <w:p w:rsidR="00732176" w:rsidRDefault="00732176" w:rsidP="00732176">
      <w:pPr>
        <w:pStyle w:val="Corpodetexto"/>
        <w:spacing w:before="1"/>
        <w:jc w:val="center"/>
        <w:rPr>
          <w:rFonts w:ascii="Times New Roman" w:hAnsi="Times New Roman"/>
          <w:sz w:val="15"/>
        </w:rPr>
      </w:pPr>
    </w:p>
    <w:p w:rsidR="008604C4" w:rsidRPr="003C2EFE" w:rsidRDefault="003C2EFE" w:rsidP="003C2EFE">
      <w:pPr>
        <w:spacing w:before="94" w:line="276" w:lineRule="auto"/>
        <w:ind w:left="154" w:right="307"/>
        <w:jc w:val="center"/>
        <w:rPr>
          <w:b/>
          <w:sz w:val="23"/>
          <w:szCs w:val="23"/>
        </w:rPr>
      </w:pPr>
      <w:r w:rsidRPr="003C2EFE">
        <w:rPr>
          <w:b/>
          <w:sz w:val="23"/>
          <w:szCs w:val="23"/>
        </w:rPr>
        <w:t>PRESTAÇÃO DE SERVIÇO CONTINUADO COM DISPONIBILIZAÇÃO DE MÃO DE OBRA EM REGIME DE DEDICAÇÃO EXCLUSIVA</w:t>
      </w:r>
    </w:p>
    <w:p w:rsidR="008604C4" w:rsidRPr="003C2EFE" w:rsidRDefault="003C2EFE" w:rsidP="003C2EFE">
      <w:pPr>
        <w:pStyle w:val="Ttulo1"/>
        <w:spacing w:before="155"/>
        <w:ind w:left="154" w:right="157"/>
        <w:jc w:val="center"/>
        <w:rPr>
          <w:bCs w:val="0"/>
        </w:rPr>
      </w:pPr>
      <w:r w:rsidRPr="003C2EFE">
        <w:rPr>
          <w:bCs w:val="0"/>
        </w:rPr>
        <w:t>ANEXO V</w:t>
      </w:r>
    </w:p>
    <w:p w:rsidR="008604C4" w:rsidRDefault="008604C4" w:rsidP="003C2EFE">
      <w:pPr>
        <w:pStyle w:val="Corpodetexto"/>
        <w:spacing w:before="10"/>
        <w:jc w:val="center"/>
        <w:rPr>
          <w:b/>
          <w:sz w:val="22"/>
        </w:rPr>
      </w:pPr>
    </w:p>
    <w:p w:rsidR="008604C4" w:rsidRDefault="003C2EFE" w:rsidP="003C2EFE">
      <w:pPr>
        <w:spacing w:before="1"/>
        <w:ind w:left="102"/>
        <w:jc w:val="center"/>
        <w:rPr>
          <w:b/>
          <w:sz w:val="23"/>
        </w:rPr>
      </w:pPr>
      <w:r>
        <w:rPr>
          <w:b/>
          <w:sz w:val="23"/>
        </w:rPr>
        <w:t>MODELO DE AUTORIZAÇÃO DE DESTAQUES NO PAGAMENTO MENSAL E DE RETENÇÃO E UTILIZAÇÃO DA GARANTIA</w:t>
      </w:r>
    </w:p>
    <w:p w:rsidR="008604C4" w:rsidRDefault="008604C4">
      <w:pPr>
        <w:pStyle w:val="Corpodetexto"/>
        <w:rPr>
          <w:b/>
        </w:rPr>
      </w:pPr>
    </w:p>
    <w:p w:rsidR="003C2EFE" w:rsidRDefault="003C2EFE">
      <w:pPr>
        <w:ind w:left="113" w:right="5272"/>
        <w:rPr>
          <w:b/>
          <w:sz w:val="23"/>
        </w:rPr>
      </w:pPr>
      <w:r>
        <w:rPr>
          <w:b/>
          <w:sz w:val="23"/>
        </w:rPr>
        <w:t xml:space="preserve">PROCESSO Nº </w:t>
      </w:r>
      <w:r w:rsidR="00732176" w:rsidRPr="00732176">
        <w:rPr>
          <w:b/>
          <w:sz w:val="23"/>
        </w:rPr>
        <w:t>21053.000492/2022-10</w:t>
      </w:r>
    </w:p>
    <w:p w:rsidR="008604C4" w:rsidRDefault="003C2EFE">
      <w:pPr>
        <w:ind w:left="113" w:right="5272"/>
        <w:rPr>
          <w:b/>
          <w:sz w:val="23"/>
        </w:rPr>
      </w:pPr>
      <w:r>
        <w:rPr>
          <w:b/>
          <w:sz w:val="23"/>
        </w:rPr>
        <w:t xml:space="preserve">PREGÃO ELETRÔNICO Nº </w:t>
      </w:r>
      <w:r w:rsidR="00256627">
        <w:rPr>
          <w:b/>
          <w:sz w:val="23"/>
        </w:rPr>
        <w:t>04/2023</w:t>
      </w:r>
    </w:p>
    <w:p w:rsidR="00732176" w:rsidRDefault="00732176">
      <w:pPr>
        <w:ind w:left="113" w:right="5272"/>
        <w:rPr>
          <w:b/>
          <w:sz w:val="23"/>
        </w:rPr>
      </w:pPr>
    </w:p>
    <w:p w:rsidR="008604C4" w:rsidRDefault="003C2EFE">
      <w:pPr>
        <w:pStyle w:val="Ttulo1"/>
        <w:ind w:left="3628"/>
      </w:pPr>
      <w:r>
        <w:t>CONTRATO N° XXXX</w:t>
      </w:r>
    </w:p>
    <w:p w:rsidR="008604C4" w:rsidRDefault="008604C4">
      <w:pPr>
        <w:pStyle w:val="Corpodetexto"/>
        <w:spacing w:before="10"/>
        <w:rPr>
          <w:b/>
          <w:sz w:val="22"/>
        </w:rPr>
      </w:pPr>
    </w:p>
    <w:p w:rsidR="008604C4" w:rsidRDefault="003C2EFE">
      <w:pPr>
        <w:pStyle w:val="Corpodetexto"/>
        <w:spacing w:before="1"/>
        <w:ind w:left="102" w:right="103"/>
        <w:jc w:val="both"/>
      </w:pPr>
      <w:r>
        <w:t>A (identificação do licitante), inscrita no CNPJ nº (Informar) por intermédio de seu representante legal, o Sr. (Informar o nome do representante), portador da Cédula de Identidade RG nº (Informar) e do CPF nº (Informar), AUTORIZA, conforme estabelecido na alínea "d" do item 1.2 do Anexo VII-B da IN SEGES/MPDG n. 5/2017, da Secretaria de Logística e Tecnologia da Informação do Ministério do Planejamento, Orçamento e Gestão, e dos dispositivos correspondentes do Edital:</w:t>
      </w:r>
    </w:p>
    <w:p w:rsidR="008604C4" w:rsidRDefault="008604C4">
      <w:pPr>
        <w:pStyle w:val="Corpodetexto"/>
        <w:spacing w:before="10"/>
        <w:rPr>
          <w:sz w:val="22"/>
        </w:rPr>
      </w:pPr>
    </w:p>
    <w:p w:rsidR="008604C4" w:rsidRDefault="003C2EFE">
      <w:pPr>
        <w:pStyle w:val="Corpodetexto"/>
        <w:spacing w:before="1"/>
        <w:ind w:left="102" w:right="103"/>
        <w:jc w:val="both"/>
      </w:pPr>
      <w:r>
        <w:t>(X)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conforme estabelecido na alínea "d" do item 1.2 do Anexo VII-B da IN SEGES/MPDG n. 5/2017;</w:t>
      </w:r>
    </w:p>
    <w:p w:rsidR="008604C4" w:rsidRDefault="008604C4">
      <w:pPr>
        <w:pStyle w:val="Corpodetexto"/>
        <w:spacing w:before="1"/>
      </w:pPr>
    </w:p>
    <w:p w:rsidR="008604C4" w:rsidRDefault="003C2EFE">
      <w:pPr>
        <w:pStyle w:val="Corpodetexto"/>
        <w:ind w:left="102" w:right="105"/>
        <w:jc w:val="both"/>
      </w:pPr>
      <w:r>
        <w:t>(X) que os valores provisionados para o pagamento de férias, 13° salário e</w:t>
      </w:r>
      <w:r>
        <w:rPr>
          <w:spacing w:val="24"/>
        </w:rPr>
        <w:t xml:space="preserve"> </w:t>
      </w:r>
      <w:r>
        <w:t>rescisão contratual dos trabalhadores alocados na execução do contrato sejam destacados do valor mensal e depositados em conta corrente vinculada, bloqueada para movimentação e aberta em nome da empresa junto a instituição bancária oficial, conforme estabelecido na alínea "d" do item 1.2 do Anexo VII-B da IN SEGES/MPDG n.</w:t>
      </w:r>
      <w:r>
        <w:rPr>
          <w:spacing w:val="-9"/>
        </w:rPr>
        <w:t xml:space="preserve"> </w:t>
      </w:r>
      <w:r>
        <w:t>5/2017</w:t>
      </w:r>
    </w:p>
    <w:p w:rsidR="008604C4" w:rsidRDefault="008604C4">
      <w:pPr>
        <w:pStyle w:val="Corpodetexto"/>
      </w:pPr>
    </w:p>
    <w:p w:rsidR="008604C4" w:rsidRDefault="003C2EFE">
      <w:pPr>
        <w:pStyle w:val="Corpodetexto"/>
        <w:ind w:left="102" w:right="103"/>
        <w:jc w:val="both"/>
      </w:pPr>
      <w:r>
        <w:t>(X) que os valores devidos ao Fundo de Garantia do Tempo de Serviço - FGTS sejam retidos na fatura e depositados diretamente nas respectivas contas vinculadas dos trabalhadores alocados na execução do contrato, observada a legislação específica, e conforme estabelecido na alínea "d" do item 1.2 do Anexo VII-B da IN SEGES/MPDG n. 5/2017;</w:t>
      </w:r>
    </w:p>
    <w:p w:rsidR="008604C4" w:rsidRDefault="008604C4">
      <w:pPr>
        <w:pStyle w:val="Corpodetexto"/>
      </w:pPr>
    </w:p>
    <w:p w:rsidR="008604C4" w:rsidRDefault="003C2EFE">
      <w:pPr>
        <w:pStyle w:val="Corpodetexto"/>
        <w:ind w:left="102" w:right="103"/>
        <w:jc w:val="both"/>
      </w:pPr>
      <w:r>
        <w:rPr>
          <w:sz w:val="20"/>
        </w:rPr>
        <w:t xml:space="preserve">(X) </w:t>
      </w:r>
      <w:r>
        <w:t>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estabelecido na alínea "d" do item 1.2 do Anexo VII-B da IN SEGES/MPDG n. 5/2017.</w:t>
      </w:r>
    </w:p>
    <w:p w:rsidR="008604C4" w:rsidRDefault="008604C4">
      <w:pPr>
        <w:pStyle w:val="Corpodetexto"/>
        <w:spacing w:before="2"/>
      </w:pPr>
    </w:p>
    <w:p w:rsidR="008604C4" w:rsidRDefault="003C2EFE">
      <w:pPr>
        <w:pStyle w:val="Corpodetexto"/>
        <w:spacing w:line="403" w:lineRule="auto"/>
        <w:ind w:left="2329" w:right="2483" w:firstLine="4"/>
        <w:jc w:val="center"/>
      </w:pPr>
      <w:r>
        <w:t>Campinas, (</w:t>
      </w:r>
      <w:r w:rsidR="00256627">
        <w:t>Informar) de (Informar) de XXX</w:t>
      </w:r>
      <w:bookmarkStart w:id="0" w:name="_GoBack"/>
      <w:bookmarkEnd w:id="0"/>
      <w:r>
        <w:t xml:space="preserve"> (Assinatura do representante legal do licitante)</w:t>
      </w:r>
    </w:p>
    <w:sectPr w:rsidR="008604C4">
      <w:pgSz w:w="11906" w:h="16838"/>
      <w:pgMar w:top="680" w:right="740" w:bottom="280" w:left="16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C4"/>
    <w:rsid w:val="00256627"/>
    <w:rsid w:val="003C2EFE"/>
    <w:rsid w:val="00732176"/>
    <w:rsid w:val="008604C4"/>
    <w:rsid w:val="00DE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51AFC"/>
  <w15:docId w15:val="{0E3F3650-7D2F-4530-9A82-CCAEAA45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Arial" w:eastAsia="Arial" w:hAnsi="Arial" w:cs="Arial"/>
      <w:sz w:val="22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1"/>
      <w:ind w:left="102"/>
      <w:outlineLvl w:val="0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sz w:val="22"/>
    </w:rPr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hAnsi="Times New Roman"/>
      <w:sz w:val="22"/>
    </w:rPr>
  </w:style>
  <w:style w:type="character" w:customStyle="1" w:styleId="ListLabel3">
    <w:name w:val="ListLabel 3"/>
    <w:qFormat/>
    <w:rPr>
      <w:rFonts w:ascii="Times New Roman" w:hAnsi="Times New Roman"/>
      <w:sz w:val="22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732176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321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2176"/>
    <w:rPr>
      <w:rFonts w:ascii="Segoe UI" w:eastAsia="Arial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c.lfda-sp@agro.gov.b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435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Danieli Miguel Zachari</dc:creator>
  <dc:description/>
  <cp:lastModifiedBy>Fernanda Nogueira Leite</cp:lastModifiedBy>
  <cp:revision>5</cp:revision>
  <cp:lastPrinted>2022-12-01T12:48:00Z</cp:lastPrinted>
  <dcterms:created xsi:type="dcterms:W3CDTF">2020-07-07T20:12:00Z</dcterms:created>
  <dcterms:modified xsi:type="dcterms:W3CDTF">2023-04-12T18:23:00Z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2020-02-26T00:00:00Z</vt:filetime>
  </property>
  <property fmtid="{D5CDD505-2E9C-101B-9397-08002B2CF9AE}" pid="4" name="Creator">
    <vt:lpwstr>Microsoft® Word para Office 365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2020-03-31T00:00:00Z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