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34" w:rsidRDefault="003E4134">
      <w:pPr>
        <w:pStyle w:val="Corpodetexto"/>
        <w:rPr>
          <w:rFonts w:ascii="Times New Roman" w:hAnsi="Times New Roman"/>
          <w:sz w:val="20"/>
        </w:rPr>
      </w:pPr>
    </w:p>
    <w:p w:rsidR="003E4134" w:rsidRDefault="003E4134">
      <w:pPr>
        <w:pStyle w:val="Corpodetexto"/>
        <w:rPr>
          <w:rFonts w:ascii="Times New Roman" w:hAnsi="Times New Roman"/>
          <w:sz w:val="18"/>
        </w:rPr>
      </w:pPr>
    </w:p>
    <w:p w:rsidR="003E4134" w:rsidRDefault="004F4CE6">
      <w:pPr>
        <w:pStyle w:val="Ttulo1"/>
        <w:spacing w:before="93"/>
        <w:ind w:left="542" w:right="538"/>
        <w:jc w:val="center"/>
      </w:pPr>
      <w:r>
        <w:t>ANEXO III</w:t>
      </w:r>
    </w:p>
    <w:p w:rsidR="003E4134" w:rsidRDefault="004F4CE6" w:rsidP="004F4CE6">
      <w:pPr>
        <w:spacing w:before="67" w:line="584" w:lineRule="exact"/>
        <w:ind w:left="115" w:right="3060" w:firstLine="2965"/>
        <w:rPr>
          <w:b/>
        </w:rPr>
      </w:pPr>
      <w:r>
        <w:rPr>
          <w:b/>
        </w:rPr>
        <w:t xml:space="preserve">TERMO DE CONCILIAÇÃO JUDICIAL </w:t>
      </w:r>
    </w:p>
    <w:p w:rsidR="004F4CE6" w:rsidRDefault="004F4CE6" w:rsidP="004F4CE6">
      <w:pPr>
        <w:spacing w:before="67" w:line="584" w:lineRule="exact"/>
        <w:ind w:left="115" w:right="3060" w:firstLine="2965"/>
        <w:rPr>
          <w:b/>
        </w:rPr>
      </w:pPr>
    </w:p>
    <w:p w:rsidR="004F4CE6" w:rsidRPr="004F4CE6" w:rsidRDefault="004F4CE6" w:rsidP="004F4CE6">
      <w:pPr>
        <w:spacing w:line="276" w:lineRule="auto"/>
        <w:ind w:left="102" w:right="5350"/>
        <w:rPr>
          <w:rFonts w:ascii="Calibri" w:hAnsi="Calibri"/>
          <w:caps/>
          <w:color w:val="000000"/>
          <w:sz w:val="26"/>
          <w:lang w:eastAsia="en-US" w:bidi="ar-SA"/>
        </w:rPr>
      </w:pPr>
      <w:r w:rsidRPr="004F4CE6">
        <w:rPr>
          <w:b/>
          <w:sz w:val="24"/>
          <w:lang w:eastAsia="en-US" w:bidi="ar-SA"/>
        </w:rPr>
        <w:t>PROCESSO Nº </w:t>
      </w:r>
      <w:r w:rsidR="0014579E" w:rsidRPr="0014579E">
        <w:rPr>
          <w:b/>
          <w:sz w:val="24"/>
          <w:lang w:eastAsia="en-US" w:bidi="ar-SA"/>
        </w:rPr>
        <w:t>21053.000492/2022-10</w:t>
      </w:r>
    </w:p>
    <w:p w:rsidR="003E4134" w:rsidRPr="004F4CE6" w:rsidRDefault="004F4CE6" w:rsidP="004F4CE6">
      <w:pPr>
        <w:spacing w:line="276" w:lineRule="auto"/>
        <w:ind w:left="102" w:right="5350"/>
        <w:rPr>
          <w:lang w:eastAsia="en-US" w:bidi="ar-SA"/>
        </w:rPr>
      </w:pPr>
      <w:r w:rsidRPr="004F4CE6">
        <w:rPr>
          <w:b/>
          <w:sz w:val="24"/>
          <w:lang w:eastAsia="en-US" w:bidi="ar-SA"/>
        </w:rPr>
        <w:t xml:space="preserve">PREGÃO ELETRÔNICO Nº </w:t>
      </w:r>
      <w:r w:rsidR="00FE1736">
        <w:rPr>
          <w:b/>
          <w:sz w:val="24"/>
          <w:lang w:eastAsia="en-US" w:bidi="ar-SA"/>
        </w:rPr>
        <w:t>04/2023</w:t>
      </w:r>
      <w:bookmarkStart w:id="0" w:name="_GoBack"/>
      <w:bookmarkEnd w:id="0"/>
    </w:p>
    <w:p w:rsidR="003E4134" w:rsidRDefault="003E4134">
      <w:pPr>
        <w:pStyle w:val="Corpodetexto"/>
        <w:spacing w:before="4"/>
        <w:rPr>
          <w:b/>
          <w:sz w:val="23"/>
        </w:rPr>
      </w:pPr>
    </w:p>
    <w:p w:rsidR="003E4134" w:rsidRDefault="004F4CE6">
      <w:pPr>
        <w:pStyle w:val="Corpodetexto"/>
        <w:ind w:left="115" w:right="104"/>
        <w:jc w:val="both"/>
      </w:pPr>
      <w:r>
        <w:rPr>
          <w:b/>
        </w:rPr>
        <w:t>O MINISTÉRIO PÚBLICO DO TRABALHO</w:t>
      </w:r>
      <w:r>
        <w:t>, neste ato representado pelo Procurador-Geral do Trabalho, Dr. Guilherme Mastrichi Basso, pela Vice-Procuradora-Geral do Trabalho, Dra. Guiomar Rechia</w:t>
      </w:r>
      <w:r>
        <w:rPr>
          <w:spacing w:val="-11"/>
        </w:rPr>
        <w:t xml:space="preserve"> </w:t>
      </w:r>
      <w:r>
        <w:t>Gomes,</w:t>
      </w:r>
      <w:r>
        <w:rPr>
          <w:spacing w:val="-12"/>
        </w:rPr>
        <w:t xml:space="preserve"> </w:t>
      </w:r>
      <w:r>
        <w:t>pelo</w:t>
      </w:r>
      <w:r>
        <w:rPr>
          <w:spacing w:val="-11"/>
        </w:rPr>
        <w:t xml:space="preserve"> </w:t>
      </w:r>
      <w:r>
        <w:t>Procurador-Chefe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PRT</w:t>
      </w:r>
      <w:r>
        <w:rPr>
          <w:spacing w:val="-9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10ª</w:t>
      </w:r>
      <w:r>
        <w:rPr>
          <w:spacing w:val="-11"/>
        </w:rPr>
        <w:t xml:space="preserve"> </w:t>
      </w:r>
      <w:r>
        <w:t>Região,</w:t>
      </w:r>
      <w:r>
        <w:rPr>
          <w:spacing w:val="-12"/>
        </w:rPr>
        <w:t xml:space="preserve"> </w:t>
      </w:r>
      <w:r>
        <w:t>Doutor</w:t>
      </w:r>
      <w:r>
        <w:rPr>
          <w:spacing w:val="-13"/>
        </w:rPr>
        <w:t xml:space="preserve"> </w:t>
      </w:r>
      <w:r>
        <w:t>Brasilino</w:t>
      </w:r>
      <w:r>
        <w:rPr>
          <w:spacing w:val="-12"/>
        </w:rPr>
        <w:t xml:space="preserve"> </w:t>
      </w:r>
      <w:r>
        <w:t>Santos</w:t>
      </w:r>
      <w:r>
        <w:rPr>
          <w:spacing w:val="-11"/>
        </w:rPr>
        <w:t xml:space="preserve"> </w:t>
      </w:r>
      <w:r>
        <w:t>Ramos</w:t>
      </w:r>
      <w:r>
        <w:rPr>
          <w:spacing w:val="-13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pelo Procurador</w:t>
      </w:r>
      <w:r>
        <w:rPr>
          <w:spacing w:val="-9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Trabalho</w:t>
      </w:r>
      <w:r>
        <w:rPr>
          <w:spacing w:val="-15"/>
        </w:rPr>
        <w:t xml:space="preserve"> </w:t>
      </w:r>
      <w:r>
        <w:t>Dr.</w:t>
      </w:r>
      <w:r>
        <w:rPr>
          <w:spacing w:val="-11"/>
        </w:rPr>
        <w:t xml:space="preserve"> </w:t>
      </w:r>
      <w:r>
        <w:t>Fábio</w:t>
      </w:r>
      <w:r>
        <w:rPr>
          <w:spacing w:val="-10"/>
        </w:rPr>
        <w:t xml:space="preserve"> </w:t>
      </w:r>
      <w:r>
        <w:t>Leal</w:t>
      </w:r>
      <w:r>
        <w:rPr>
          <w:spacing w:val="-14"/>
        </w:rPr>
        <w:t xml:space="preserve"> </w:t>
      </w:r>
      <w:r>
        <w:t>Cardoso,</w:t>
      </w:r>
      <w:r>
        <w:rPr>
          <w:spacing w:val="-13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UNIÃO,</w:t>
      </w:r>
      <w:r>
        <w:rPr>
          <w:spacing w:val="-11"/>
        </w:rPr>
        <w:t xml:space="preserve"> </w:t>
      </w:r>
      <w:r>
        <w:t>neste</w:t>
      </w:r>
      <w:r>
        <w:rPr>
          <w:spacing w:val="-13"/>
        </w:rPr>
        <w:t xml:space="preserve"> </w:t>
      </w:r>
      <w:r>
        <w:t>ato</w:t>
      </w:r>
      <w:r>
        <w:rPr>
          <w:spacing w:val="-14"/>
        </w:rPr>
        <w:t xml:space="preserve"> </w:t>
      </w:r>
      <w:r>
        <w:t>representada</w:t>
      </w:r>
      <w:r>
        <w:rPr>
          <w:spacing w:val="-13"/>
        </w:rPr>
        <w:t xml:space="preserve"> </w:t>
      </w:r>
      <w:r>
        <w:t>pelo</w:t>
      </w:r>
      <w:r>
        <w:rPr>
          <w:spacing w:val="-12"/>
        </w:rPr>
        <w:t xml:space="preserve"> </w:t>
      </w:r>
      <w:r>
        <w:t>Procurador- Geral da União, Dr. Moacir Antonio da Silva Machado, pela Sub Procuradora Regional da União - 1ª Região,</w:t>
      </w:r>
      <w:r>
        <w:rPr>
          <w:spacing w:val="-7"/>
        </w:rPr>
        <w:t xml:space="preserve"> </w:t>
      </w:r>
      <w:r>
        <w:t>Doutora</w:t>
      </w:r>
      <w:r>
        <w:rPr>
          <w:spacing w:val="-8"/>
        </w:rPr>
        <w:t xml:space="preserve"> </w:t>
      </w:r>
      <w:r>
        <w:t>Helia</w:t>
      </w:r>
      <w:r>
        <w:rPr>
          <w:spacing w:val="-6"/>
        </w:rPr>
        <w:t xml:space="preserve"> </w:t>
      </w:r>
      <w:r>
        <w:t>Maria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Oliveira</w:t>
      </w:r>
      <w:r>
        <w:rPr>
          <w:spacing w:val="-5"/>
        </w:rPr>
        <w:t xml:space="preserve"> </w:t>
      </w:r>
      <w:r>
        <w:t>Bettero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pelo</w:t>
      </w:r>
      <w:r>
        <w:rPr>
          <w:spacing w:val="-6"/>
        </w:rPr>
        <w:t xml:space="preserve"> </w:t>
      </w:r>
      <w:r>
        <w:t>Advogado</w:t>
      </w:r>
      <w:r>
        <w:rPr>
          <w:spacing w:val="-9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União,</w:t>
      </w:r>
      <w:r>
        <w:rPr>
          <w:spacing w:val="-5"/>
        </w:rPr>
        <w:t xml:space="preserve"> </w:t>
      </w:r>
      <w:r>
        <w:t>Dr.</w:t>
      </w:r>
      <w:r>
        <w:rPr>
          <w:spacing w:val="-7"/>
        </w:rPr>
        <w:t xml:space="preserve"> </w:t>
      </w:r>
      <w:r>
        <w:t>Mário</w:t>
      </w:r>
      <w:r>
        <w:rPr>
          <w:spacing w:val="-7"/>
        </w:rPr>
        <w:t xml:space="preserve"> </w:t>
      </w:r>
      <w:r>
        <w:t>Luiz</w:t>
      </w:r>
      <w:r>
        <w:rPr>
          <w:spacing w:val="-8"/>
        </w:rPr>
        <w:t xml:space="preserve"> </w:t>
      </w:r>
      <w:r>
        <w:t>Guerreiro;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05"/>
        <w:jc w:val="both"/>
      </w:pPr>
      <w:r>
        <w:rPr>
          <w:b/>
        </w:rPr>
        <w:t xml:space="preserve">CONSIDERANDO </w:t>
      </w:r>
      <w:r>
        <w:t>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</w:t>
      </w:r>
      <w:r>
        <w:rPr>
          <w:spacing w:val="-19"/>
        </w:rPr>
        <w:t xml:space="preserve"> </w:t>
      </w:r>
      <w:r>
        <w:t>quando</w:t>
      </w:r>
      <w:r>
        <w:rPr>
          <w:spacing w:val="-18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tratar</w:t>
      </w:r>
      <w:r>
        <w:rPr>
          <w:spacing w:val="-19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relação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trabalho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natureza</w:t>
      </w:r>
      <w:r>
        <w:rPr>
          <w:spacing w:val="-16"/>
        </w:rPr>
        <w:t xml:space="preserve"> </w:t>
      </w:r>
      <w:r>
        <w:t>estatutária,</w:t>
      </w:r>
      <w:r>
        <w:rPr>
          <w:spacing w:val="-16"/>
        </w:rPr>
        <w:t xml:space="preserve"> </w:t>
      </w:r>
      <w:r>
        <w:t>com</w:t>
      </w:r>
      <w:r>
        <w:rPr>
          <w:spacing w:val="-14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Administração</w:t>
      </w:r>
      <w:r>
        <w:rPr>
          <w:spacing w:val="-19"/>
        </w:rPr>
        <w:t xml:space="preserve"> </w:t>
      </w:r>
      <w:r>
        <w:t>Pública;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10"/>
        <w:jc w:val="both"/>
      </w:pPr>
      <w:r>
        <w:rPr>
          <w:b/>
        </w:rPr>
        <w:t xml:space="preserve">CONSIDERANDO </w:t>
      </w:r>
      <w:r>
        <w:t>que a legislação consolidada em seu art. 9º, comina de nulidade absoluta todos os atos praticados com o intuito de desvirtuar, impedir ou fraudar a aplicação da lei trabalhista;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09"/>
        <w:jc w:val="both"/>
      </w:pPr>
      <w:r>
        <w:rPr>
          <w:b/>
        </w:rPr>
        <w:t xml:space="preserve">CONSIDERANDO </w:t>
      </w:r>
      <w:r>
        <w:t>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3E4134" w:rsidRDefault="003E4134">
      <w:pPr>
        <w:pStyle w:val="Corpodetexto"/>
        <w:spacing w:before="1"/>
      </w:pPr>
    </w:p>
    <w:p w:rsidR="003E4134" w:rsidRDefault="004F4CE6">
      <w:pPr>
        <w:pStyle w:val="Corpodetexto"/>
        <w:ind w:left="115" w:right="104"/>
        <w:jc w:val="both"/>
      </w:pPr>
      <w:r>
        <w:rPr>
          <w:b/>
        </w:rPr>
        <w:t xml:space="preserve">CONSIDERANDO </w:t>
      </w:r>
      <w:r>
        <w:t>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terceirizada;</w:t>
      </w:r>
    </w:p>
    <w:p w:rsidR="003E4134" w:rsidRDefault="003E4134">
      <w:pPr>
        <w:pStyle w:val="Corpodetexto"/>
        <w:spacing w:before="11"/>
        <w:rPr>
          <w:sz w:val="21"/>
        </w:rPr>
      </w:pPr>
    </w:p>
    <w:p w:rsidR="003E4134" w:rsidRDefault="004F4CE6">
      <w:pPr>
        <w:pStyle w:val="Corpodetexto"/>
        <w:ind w:left="115" w:right="107"/>
        <w:jc w:val="both"/>
      </w:pPr>
      <w:r>
        <w:rPr>
          <w:b/>
        </w:rPr>
        <w:t xml:space="preserve">CONSIDERANDO </w:t>
      </w:r>
      <w:r>
        <w:t>que a administração pública está inexoravelmente jungida ao princípio da legalidade, e que a prática do merchandage é vedada pelo art. 3º, da CLT e repelida pela jurisprudência sumulada do C. TST (En. 331);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spacing w:before="1"/>
        <w:ind w:left="115" w:right="105"/>
        <w:jc w:val="both"/>
        <w:sectPr w:rsidR="003E4134">
          <w:headerReference w:type="default" r:id="rId7"/>
          <w:pgSz w:w="11906" w:h="16838"/>
          <w:pgMar w:top="3000" w:right="880" w:bottom="280" w:left="1020" w:header="708" w:footer="0" w:gutter="0"/>
          <w:cols w:space="720"/>
          <w:formProt w:val="0"/>
          <w:docGrid w:linePitch="100"/>
        </w:sectPr>
      </w:pPr>
      <w:r>
        <w:rPr>
          <w:b/>
        </w:rPr>
        <w:t xml:space="preserve">CONSIDERANDO </w:t>
      </w:r>
      <w:r>
        <w:t>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</w:t>
      </w:r>
      <w:r>
        <w:rPr>
          <w:spacing w:val="-7"/>
        </w:rPr>
        <w:t xml:space="preserve"> </w:t>
      </w:r>
      <w:r>
        <w:t>especialmente</w:t>
      </w:r>
      <w:r>
        <w:rPr>
          <w:spacing w:val="-12"/>
        </w:rPr>
        <w:t xml:space="preserve"> </w:t>
      </w:r>
      <w:r>
        <w:t>àquelas</w:t>
      </w:r>
      <w:r>
        <w:rPr>
          <w:spacing w:val="-8"/>
        </w:rPr>
        <w:t xml:space="preserve"> </w:t>
      </w:r>
      <w:r>
        <w:t>destinadas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tutelar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segurança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higidez</w:t>
      </w:r>
      <w:r>
        <w:rPr>
          <w:spacing w:val="-10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trabalho</w:t>
      </w:r>
      <w:r>
        <w:rPr>
          <w:spacing w:val="-8"/>
        </w:rPr>
        <w:t xml:space="preserve"> </w:t>
      </w:r>
      <w:r>
        <w:t>subordinado, o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afronta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princípio</w:t>
      </w:r>
      <w:r>
        <w:rPr>
          <w:spacing w:val="-10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isonomia,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dignidade</w:t>
      </w:r>
      <w:r>
        <w:rPr>
          <w:spacing w:val="-11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pessoa</w:t>
      </w:r>
      <w:r>
        <w:rPr>
          <w:spacing w:val="-12"/>
        </w:rPr>
        <w:t xml:space="preserve"> </w:t>
      </w:r>
      <w:r>
        <w:t>humana</w:t>
      </w:r>
      <w:r>
        <w:rPr>
          <w:spacing w:val="-10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valores</w:t>
      </w:r>
      <w:r>
        <w:rPr>
          <w:spacing w:val="-10"/>
        </w:rPr>
        <w:t xml:space="preserve"> </w:t>
      </w:r>
      <w:r>
        <w:t>sociais</w:t>
      </w:r>
      <w:r>
        <w:rPr>
          <w:spacing w:val="-10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trabalho (arts. 5º, caput e 1º, III e IV da Constituição</w:t>
      </w:r>
      <w:r>
        <w:rPr>
          <w:spacing w:val="-8"/>
        </w:rPr>
        <w:t xml:space="preserve"> </w:t>
      </w:r>
      <w:r>
        <w:t>Federal);</w:t>
      </w:r>
    </w:p>
    <w:p w:rsidR="003E4134" w:rsidRDefault="003E4134">
      <w:pPr>
        <w:pStyle w:val="Corpodetexto"/>
        <w:spacing w:before="10"/>
        <w:rPr>
          <w:sz w:val="15"/>
        </w:rPr>
      </w:pPr>
    </w:p>
    <w:p w:rsidR="003E4134" w:rsidRDefault="004F4CE6">
      <w:pPr>
        <w:pStyle w:val="Corpodetexto"/>
        <w:spacing w:before="93"/>
        <w:ind w:left="115" w:right="106"/>
        <w:jc w:val="both"/>
      </w:pPr>
      <w:r>
        <w:rPr>
          <w:b/>
        </w:rPr>
        <w:t xml:space="preserve">CONSIDERANDO </w:t>
      </w:r>
      <w:r>
        <w:t xml:space="preserve">que num processo de terceirização o tomador dos serviços (no caso a administração pública) tem responsabilidade sucessiva por eventuais débitos trabalhistas </w:t>
      </w:r>
      <w:r>
        <w:rPr>
          <w:spacing w:val="-3"/>
        </w:rPr>
        <w:t xml:space="preserve">do </w:t>
      </w:r>
      <w:r>
        <w:t>fornecedor de mão-de-obra, nos termos do Enunciado 331, do TST, o que poderia gerar graves prejuízos</w:t>
      </w:r>
      <w:r>
        <w:rPr>
          <w:spacing w:val="-5"/>
        </w:rPr>
        <w:t xml:space="preserve"> </w:t>
      </w:r>
      <w:r>
        <w:t>financeiros</w:t>
      </w:r>
      <w:r>
        <w:rPr>
          <w:spacing w:val="-8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erário,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hipótese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apurar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presença</w:t>
      </w:r>
      <w:r>
        <w:rPr>
          <w:spacing w:val="-5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requisitos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3º,</w:t>
      </w:r>
      <w:r>
        <w:rPr>
          <w:spacing w:val="-4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CLT na atividade de intermediação de mão-de-obra patrocinada por falsas</w:t>
      </w:r>
      <w:r>
        <w:rPr>
          <w:spacing w:val="-11"/>
        </w:rPr>
        <w:t xml:space="preserve"> </w:t>
      </w:r>
      <w:r>
        <w:t>cooperativas;</w:t>
      </w:r>
    </w:p>
    <w:p w:rsidR="003E4134" w:rsidRDefault="003E4134">
      <w:pPr>
        <w:pStyle w:val="Corpodetexto"/>
        <w:spacing w:before="2"/>
      </w:pPr>
    </w:p>
    <w:p w:rsidR="003E4134" w:rsidRDefault="004F4CE6">
      <w:pPr>
        <w:pStyle w:val="Corpodetexto"/>
        <w:ind w:left="115" w:right="108"/>
        <w:jc w:val="both"/>
      </w:pPr>
      <w:r>
        <w:rPr>
          <w:b/>
        </w:rPr>
        <w:t xml:space="preserve">CONSIDERANDO </w:t>
      </w:r>
      <w:r>
        <w:t>o teor da Recomendação Para a Promoção das Cooperativas aprovada na 90ª sessão, da OIT – Organização Internacional do Trabalho, em junho de 2002, dispondo que os Estados devem implementar políticas nos sentido de:</w:t>
      </w:r>
    </w:p>
    <w:p w:rsidR="003E4134" w:rsidRDefault="004F4CE6">
      <w:pPr>
        <w:pStyle w:val="Corpodetexto"/>
        <w:ind w:left="115" w:right="107"/>
        <w:jc w:val="both"/>
      </w:pPr>
      <w:r>
        <w:t>“</w:t>
      </w:r>
      <w:r>
        <w:rPr>
          <w:b/>
        </w:rPr>
        <w:t xml:space="preserve">8.1.b </w:t>
      </w:r>
      <w:r>
        <w:t>Garantir que as cooperativas não sejam criadas para, ou direcionadas a, o não cumprimento das leis do trabalho ou usadas para estabelecer relações de emprego disfarçadas, e combater pseudocooperativas que violam os direitos dos trabalhadores velando para que a lei trabalhista seja aplicada em todas as empresas”.</w:t>
      </w:r>
    </w:p>
    <w:p w:rsidR="003E4134" w:rsidRDefault="003E4134">
      <w:pPr>
        <w:pStyle w:val="Corpodetexto"/>
      </w:pPr>
    </w:p>
    <w:p w:rsidR="003E4134" w:rsidRDefault="004F4CE6">
      <w:pPr>
        <w:pStyle w:val="Ttulo1"/>
      </w:pPr>
      <w:r>
        <w:t>RESOLVEM</w:t>
      </w:r>
    </w:p>
    <w:p w:rsidR="003E4134" w:rsidRDefault="003E4134">
      <w:pPr>
        <w:pStyle w:val="Corpodetexto"/>
        <w:rPr>
          <w:b/>
        </w:rPr>
      </w:pPr>
    </w:p>
    <w:p w:rsidR="003E4134" w:rsidRDefault="004F4CE6">
      <w:pPr>
        <w:pStyle w:val="Corpodetexto"/>
        <w:ind w:left="115" w:right="108"/>
        <w:jc w:val="both"/>
      </w:pPr>
      <w:r>
        <w:t>Celebrar CONCILIAÇÃO nos autos do Processo 01082-2002-020-10-00-0, em tramitação perante a MM. Vigésima Vara do Trabalho de Brasília-DF, mediante os seguintes termos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08"/>
        <w:jc w:val="both"/>
      </w:pPr>
      <w:r>
        <w:rPr>
          <w:b/>
        </w:rPr>
        <w:t xml:space="preserve">Cláusula Primeira </w:t>
      </w:r>
      <w:r>
        <w:t>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3E4134" w:rsidRDefault="003E4134">
      <w:pPr>
        <w:pStyle w:val="Corpodetexto"/>
        <w:spacing w:before="4"/>
        <w:rPr>
          <w:sz w:val="27"/>
        </w:rPr>
      </w:pP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75"/>
        </w:tabs>
        <w:spacing w:before="0"/>
      </w:pPr>
      <w:r>
        <w:t>– Serviços de</w:t>
      </w:r>
      <w:r>
        <w:rPr>
          <w:spacing w:val="-3"/>
        </w:rPr>
        <w:t xml:space="preserve"> </w:t>
      </w:r>
      <w:r>
        <w:t>limpeza;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75"/>
        </w:tabs>
      </w:pPr>
      <w:r>
        <w:t>– Serviços de</w:t>
      </w:r>
      <w:r>
        <w:rPr>
          <w:spacing w:val="-3"/>
        </w:rPr>
        <w:t xml:space="preserve"> </w:t>
      </w:r>
      <w:r>
        <w:t>conservação;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63"/>
        </w:tabs>
        <w:ind w:left="362" w:hanging="248"/>
      </w:pPr>
      <w:r>
        <w:t>– Serviços de segurança, de vigilância e de</w:t>
      </w:r>
      <w:r>
        <w:rPr>
          <w:spacing w:val="-4"/>
        </w:rPr>
        <w:t xml:space="preserve"> </w:t>
      </w:r>
      <w:r>
        <w:t>portaria;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75"/>
        </w:tabs>
        <w:spacing w:before="61"/>
      </w:pPr>
      <w:r>
        <w:t>– Serviços de</w:t>
      </w:r>
      <w:r>
        <w:rPr>
          <w:spacing w:val="-5"/>
        </w:rPr>
        <w:t xml:space="preserve"> </w:t>
      </w:r>
      <w:r>
        <w:t>recepção;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75"/>
        </w:tabs>
      </w:pPr>
      <w:r>
        <w:t>– Serviços de</w:t>
      </w:r>
      <w:r>
        <w:rPr>
          <w:spacing w:val="-3"/>
        </w:rPr>
        <w:t xml:space="preserve"> </w:t>
      </w:r>
      <w:r>
        <w:t>copeiragem;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13"/>
        </w:tabs>
        <w:spacing w:before="62"/>
        <w:ind w:left="312" w:hanging="198"/>
      </w:pPr>
      <w:r>
        <w:t>– Serviços de</w:t>
      </w:r>
      <w:r>
        <w:rPr>
          <w:spacing w:val="-3"/>
        </w:rPr>
        <w:t xml:space="preserve"> </w:t>
      </w:r>
      <w:r>
        <w:t>reprografia;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75"/>
        </w:tabs>
      </w:pPr>
      <w:r>
        <w:t>– Serviços de</w:t>
      </w:r>
      <w:r>
        <w:rPr>
          <w:spacing w:val="-5"/>
        </w:rPr>
        <w:t xml:space="preserve"> </w:t>
      </w:r>
      <w:r>
        <w:t>telefonia;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75"/>
        </w:tabs>
      </w:pPr>
      <w:r>
        <w:t>– Serviços de manutenção de prédios, de equipamentos, de veículos e de</w:t>
      </w:r>
      <w:r>
        <w:rPr>
          <w:spacing w:val="-10"/>
        </w:rPr>
        <w:t xml:space="preserve"> </w:t>
      </w:r>
      <w:r>
        <w:t>instalações;</w:t>
      </w:r>
    </w:p>
    <w:p w:rsidR="003E4134" w:rsidRDefault="004F4CE6">
      <w:pPr>
        <w:pStyle w:val="PargrafodaLista"/>
        <w:numPr>
          <w:ilvl w:val="0"/>
          <w:numId w:val="2"/>
        </w:numPr>
        <w:tabs>
          <w:tab w:val="left" w:pos="301"/>
        </w:tabs>
        <w:spacing w:before="62"/>
        <w:ind w:left="300" w:hanging="186"/>
      </w:pPr>
      <w:r>
        <w:t>– Serviços de secretariado e secretariado executivo; j) – Serviços de auxiliar de</w:t>
      </w:r>
      <w:r>
        <w:rPr>
          <w:spacing w:val="-8"/>
        </w:rPr>
        <w:t xml:space="preserve"> </w:t>
      </w:r>
      <w:r>
        <w:t>escritório;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63"/>
        </w:tabs>
      </w:pPr>
      <w:r>
        <w:t>– Serviços de auxiliar</w:t>
      </w:r>
      <w:r>
        <w:rPr>
          <w:spacing w:val="-2"/>
        </w:rPr>
        <w:t xml:space="preserve"> </w:t>
      </w:r>
      <w:r>
        <w:t>administrativo;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01"/>
        </w:tabs>
        <w:spacing w:before="61"/>
        <w:ind w:left="300" w:hanging="186"/>
      </w:pPr>
      <w:r>
        <w:t>– Serviços de office boy</w:t>
      </w:r>
      <w:r>
        <w:rPr>
          <w:spacing w:val="-3"/>
        </w:rPr>
        <w:t xml:space="preserve"> </w:t>
      </w:r>
      <w:r>
        <w:t>(contínuo);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435"/>
        </w:tabs>
        <w:ind w:left="434" w:hanging="320"/>
      </w:pPr>
      <w:r>
        <w:t>– Serviços de</w:t>
      </w:r>
      <w:r>
        <w:rPr>
          <w:spacing w:val="-1"/>
        </w:rPr>
        <w:t xml:space="preserve"> </w:t>
      </w:r>
      <w:r>
        <w:t>digitação;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75"/>
        </w:tabs>
        <w:spacing w:before="62"/>
        <w:ind w:left="374" w:hanging="260"/>
      </w:pPr>
      <w:r>
        <w:t>– Serviços de assessoria de imprensa e de relações</w:t>
      </w:r>
      <w:r>
        <w:rPr>
          <w:spacing w:val="-7"/>
        </w:rPr>
        <w:t xml:space="preserve"> </w:t>
      </w:r>
      <w:r>
        <w:t>públicas;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75"/>
        </w:tabs>
        <w:ind w:left="374" w:hanging="260"/>
      </w:pPr>
      <w:r>
        <w:t>– Serviços de motorista, no caso de os veículos serem fornecidos pelo próprio órgão</w:t>
      </w:r>
      <w:r>
        <w:rPr>
          <w:spacing w:val="-22"/>
        </w:rPr>
        <w:t xml:space="preserve"> </w:t>
      </w:r>
      <w:r>
        <w:t>licitante;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75"/>
        </w:tabs>
        <w:ind w:left="374" w:hanging="260"/>
      </w:pPr>
      <w:r>
        <w:t>– Serviços de</w:t>
      </w:r>
      <w:r>
        <w:rPr>
          <w:spacing w:val="-3"/>
        </w:rPr>
        <w:t xml:space="preserve"> </w:t>
      </w:r>
      <w:r>
        <w:t>ascensorista;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75"/>
        </w:tabs>
        <w:spacing w:before="61"/>
        <w:ind w:left="374" w:hanging="260"/>
      </w:pPr>
      <w:r>
        <w:t>– Serviços de enfermagem;</w:t>
      </w:r>
      <w:r>
        <w:rPr>
          <w:spacing w:val="-3"/>
        </w:rPr>
        <w:t xml:space="preserve"> </w:t>
      </w:r>
      <w:r>
        <w:t>e</w:t>
      </w:r>
    </w:p>
    <w:p w:rsidR="003E4134" w:rsidRDefault="004F4CE6">
      <w:pPr>
        <w:pStyle w:val="PargrafodaLista"/>
        <w:numPr>
          <w:ilvl w:val="0"/>
          <w:numId w:val="1"/>
        </w:numPr>
        <w:tabs>
          <w:tab w:val="left" w:pos="327"/>
        </w:tabs>
        <w:spacing w:before="60"/>
        <w:ind w:left="326" w:hanging="212"/>
      </w:pPr>
      <w:r>
        <w:t>– Serviços de agentes comunitários de</w:t>
      </w:r>
      <w:r>
        <w:rPr>
          <w:spacing w:val="-12"/>
        </w:rPr>
        <w:t xml:space="preserve"> </w:t>
      </w:r>
      <w:r>
        <w:t>saúde.</w:t>
      </w:r>
    </w:p>
    <w:p w:rsidR="003E4134" w:rsidRDefault="004F4CE6">
      <w:pPr>
        <w:pStyle w:val="Corpodetexto"/>
        <w:spacing w:before="93"/>
        <w:ind w:left="115" w:right="110"/>
        <w:jc w:val="both"/>
      </w:pPr>
      <w:r>
        <w:rPr>
          <w:b/>
        </w:rPr>
        <w:t xml:space="preserve">Parágrafo Primeiro </w:t>
      </w:r>
      <w:r>
        <w:t>– O disposto nesta Cláusula não autoriza outras formas de terceirização sem previsão legal.</w:t>
      </w:r>
    </w:p>
    <w:p w:rsidR="003E4134" w:rsidRDefault="003E4134">
      <w:pPr>
        <w:pStyle w:val="Corpodetexto"/>
        <w:spacing w:before="2"/>
      </w:pPr>
    </w:p>
    <w:p w:rsidR="003E4134" w:rsidRDefault="004F4CE6">
      <w:pPr>
        <w:pStyle w:val="Corpodetexto"/>
        <w:ind w:left="115" w:right="104"/>
        <w:jc w:val="both"/>
      </w:pPr>
      <w:r>
        <w:rPr>
          <w:b/>
        </w:rPr>
        <w:t xml:space="preserve">Parágrafo Segundo </w:t>
      </w:r>
      <w:r>
        <w:t>– As partes podem, a qualquer momento, mediante comunicação e acordos prévios, ampliar o rol de serviços elencados no caput.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07"/>
        <w:jc w:val="both"/>
      </w:pPr>
      <w:r>
        <w:rPr>
          <w:b/>
        </w:rPr>
        <w:t xml:space="preserve">Cláusula Segunda </w:t>
      </w:r>
      <w:r>
        <w:t>- Considera-se cooperativa de mão-de-obra, aquela associação cuja atividade precípua seja a mera intermediação individual de trabalhadores de uma ou várias profissões (inexistindo</w:t>
      </w:r>
      <w:r>
        <w:rPr>
          <w:spacing w:val="-13"/>
        </w:rPr>
        <w:t xml:space="preserve"> </w:t>
      </w:r>
      <w:r>
        <w:t>assim</w:t>
      </w:r>
      <w:r>
        <w:rPr>
          <w:spacing w:val="-13"/>
        </w:rPr>
        <w:t xml:space="preserve"> </w:t>
      </w:r>
      <w:r>
        <w:t>vínculo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solidariedade</w:t>
      </w:r>
      <w:r>
        <w:rPr>
          <w:spacing w:val="-12"/>
        </w:rPr>
        <w:t xml:space="preserve"> </w:t>
      </w:r>
      <w:r>
        <w:t>entre</w:t>
      </w:r>
      <w:r>
        <w:rPr>
          <w:spacing w:val="-16"/>
        </w:rPr>
        <w:t xml:space="preserve"> </w:t>
      </w:r>
      <w:r>
        <w:t>seus</w:t>
      </w:r>
      <w:r>
        <w:rPr>
          <w:spacing w:val="-12"/>
        </w:rPr>
        <w:t xml:space="preserve"> </w:t>
      </w:r>
      <w:r>
        <w:t>associados),</w:t>
      </w:r>
      <w:r>
        <w:rPr>
          <w:spacing w:val="-15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não</w:t>
      </w:r>
      <w:r>
        <w:rPr>
          <w:spacing w:val="-14"/>
        </w:rPr>
        <w:t xml:space="preserve"> </w:t>
      </w:r>
      <w:r>
        <w:t>detenham</w:t>
      </w:r>
      <w:r>
        <w:rPr>
          <w:spacing w:val="-14"/>
        </w:rPr>
        <w:t xml:space="preserve"> </w:t>
      </w:r>
      <w:r>
        <w:t>qualquer</w:t>
      </w:r>
      <w:r>
        <w:rPr>
          <w:spacing w:val="-15"/>
        </w:rPr>
        <w:t xml:space="preserve"> </w:t>
      </w:r>
      <w:r>
        <w:t>meio de</w:t>
      </w:r>
      <w:r>
        <w:rPr>
          <w:spacing w:val="-6"/>
        </w:rPr>
        <w:t xml:space="preserve"> </w:t>
      </w:r>
      <w:r>
        <w:t>produção,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cujos</w:t>
      </w:r>
      <w:r>
        <w:rPr>
          <w:spacing w:val="-7"/>
        </w:rPr>
        <w:t xml:space="preserve"> </w:t>
      </w:r>
      <w:r>
        <w:t>serviços</w:t>
      </w:r>
      <w:r>
        <w:rPr>
          <w:spacing w:val="-5"/>
        </w:rPr>
        <w:t xml:space="preserve"> </w:t>
      </w:r>
      <w:r>
        <w:t>sejam</w:t>
      </w:r>
      <w:r>
        <w:rPr>
          <w:spacing w:val="-7"/>
        </w:rPr>
        <w:t xml:space="preserve"> </w:t>
      </w:r>
      <w:r>
        <w:t>prestados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terceiros,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individual</w:t>
      </w:r>
      <w:r>
        <w:rPr>
          <w:spacing w:val="-6"/>
        </w:rPr>
        <w:t xml:space="preserve"> </w:t>
      </w:r>
      <w:r>
        <w:t>(e</w:t>
      </w:r>
      <w:r>
        <w:rPr>
          <w:spacing w:val="-5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coletiva),</w:t>
      </w:r>
      <w:r>
        <w:rPr>
          <w:spacing w:val="-5"/>
        </w:rPr>
        <w:t xml:space="preserve"> </w:t>
      </w:r>
      <w:r>
        <w:t>pelos seus associados.</w:t>
      </w:r>
    </w:p>
    <w:p w:rsidR="003E4134" w:rsidRDefault="003E4134">
      <w:pPr>
        <w:pStyle w:val="Corpodetexto"/>
        <w:spacing w:before="11"/>
        <w:rPr>
          <w:sz w:val="21"/>
        </w:rPr>
      </w:pPr>
    </w:p>
    <w:p w:rsidR="003E4134" w:rsidRDefault="004F4CE6">
      <w:pPr>
        <w:pStyle w:val="Corpodetexto"/>
        <w:ind w:left="115" w:right="107"/>
        <w:jc w:val="both"/>
      </w:pPr>
      <w:r>
        <w:rPr>
          <w:b/>
        </w:rPr>
        <w:t>Cláusula</w:t>
      </w:r>
      <w:r>
        <w:rPr>
          <w:b/>
          <w:spacing w:val="-4"/>
        </w:rPr>
        <w:t xml:space="preserve"> </w:t>
      </w:r>
      <w:r>
        <w:rPr>
          <w:b/>
        </w:rPr>
        <w:t>Terceira</w:t>
      </w:r>
      <w:r>
        <w:rPr>
          <w:b/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UNIÃO</w:t>
      </w:r>
      <w:r>
        <w:rPr>
          <w:spacing w:val="-2"/>
        </w:rPr>
        <w:t xml:space="preserve"> </w:t>
      </w:r>
      <w:r>
        <w:t>obriga-se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estabelecer</w:t>
      </w:r>
      <w:r>
        <w:rPr>
          <w:spacing w:val="-2"/>
        </w:rPr>
        <w:t xml:space="preserve"> </w:t>
      </w:r>
      <w:r>
        <w:t>regras</w:t>
      </w:r>
      <w:r>
        <w:rPr>
          <w:spacing w:val="-4"/>
        </w:rPr>
        <w:t xml:space="preserve"> </w:t>
      </w:r>
      <w:r>
        <w:t>claras</w:t>
      </w:r>
      <w:r>
        <w:rPr>
          <w:spacing w:val="-5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editais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licitação,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fim</w:t>
      </w:r>
      <w:r>
        <w:rPr>
          <w:spacing w:val="-3"/>
        </w:rPr>
        <w:t xml:space="preserve"> </w:t>
      </w:r>
      <w:r>
        <w:t xml:space="preserve">de esclarecer a natureza dos serviços licitados, determinando, por conseguinte, se os mesmos podem ser prestados por empresas prestadoras de serviços (trabalhadores subordinados), cooperativas de </w:t>
      </w:r>
      <w:r>
        <w:lastRenderedPageBreak/>
        <w:t>trabalho, trabalhadores autônomos, avulsos ou</w:t>
      </w:r>
      <w:r>
        <w:rPr>
          <w:spacing w:val="-4"/>
        </w:rPr>
        <w:t xml:space="preserve"> </w:t>
      </w:r>
      <w:r>
        <w:t>eventuais;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05"/>
        <w:jc w:val="both"/>
      </w:pPr>
      <w:r>
        <w:rPr>
          <w:b/>
        </w:rPr>
        <w:t xml:space="preserve">Parágrafo Primeiro </w:t>
      </w:r>
      <w:r>
        <w:t>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</w:t>
      </w:r>
      <w:r>
        <w:rPr>
          <w:spacing w:val="-5"/>
        </w:rPr>
        <w:t xml:space="preserve"> </w:t>
      </w:r>
      <w:r>
        <w:t>seja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relação</w:t>
      </w:r>
      <w:r>
        <w:rPr>
          <w:spacing w:val="-3"/>
        </w:rPr>
        <w:t xml:space="preserve"> </w:t>
      </w:r>
      <w:r>
        <w:t>ao</w:t>
      </w:r>
      <w:r>
        <w:rPr>
          <w:spacing w:val="-7"/>
        </w:rPr>
        <w:t xml:space="preserve"> </w:t>
      </w:r>
      <w:r>
        <w:t>tomador</w:t>
      </w:r>
      <w:r>
        <w:rPr>
          <w:spacing w:val="-5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serviços,</w:t>
      </w:r>
      <w:r>
        <w:rPr>
          <w:spacing w:val="-2"/>
        </w:rPr>
        <w:t xml:space="preserve"> </w:t>
      </w:r>
      <w:r>
        <w:t>devendo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juntada,</w:t>
      </w:r>
      <w:r>
        <w:rPr>
          <w:spacing w:val="-2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fase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habilitação, listagem contendo o nome de todos os associados. Esclarecem as partes que somente os serviços podem</w:t>
      </w:r>
      <w:r>
        <w:rPr>
          <w:spacing w:val="-8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terceirizados,</w:t>
      </w:r>
      <w:r>
        <w:rPr>
          <w:spacing w:val="-7"/>
        </w:rPr>
        <w:t xml:space="preserve"> </w:t>
      </w:r>
      <w:r>
        <w:t>restando</w:t>
      </w:r>
      <w:r>
        <w:rPr>
          <w:spacing w:val="-8"/>
        </w:rPr>
        <w:t xml:space="preserve"> </w:t>
      </w:r>
      <w:r>
        <w:t>absolutamente</w:t>
      </w:r>
      <w:r>
        <w:rPr>
          <w:spacing w:val="-9"/>
        </w:rPr>
        <w:t xml:space="preserve"> </w:t>
      </w:r>
      <w:r>
        <w:t>vedado</w:t>
      </w:r>
      <w:r>
        <w:rPr>
          <w:spacing w:val="-5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fornecimento</w:t>
      </w:r>
      <w:r>
        <w:rPr>
          <w:spacing w:val="-8"/>
        </w:rPr>
        <w:t xml:space="preserve"> </w:t>
      </w:r>
      <w:r>
        <w:t>(intermediação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mão-de- obra) de trabalhadores a órgãos públicos por cooperativas de qualquer</w:t>
      </w:r>
      <w:r>
        <w:rPr>
          <w:spacing w:val="-15"/>
        </w:rPr>
        <w:t xml:space="preserve"> </w:t>
      </w:r>
      <w:r>
        <w:t>natureza.</w:t>
      </w:r>
    </w:p>
    <w:p w:rsidR="003E4134" w:rsidRDefault="003E4134">
      <w:pPr>
        <w:pStyle w:val="Corpodetexto"/>
        <w:spacing w:before="2"/>
      </w:pPr>
    </w:p>
    <w:p w:rsidR="003E4134" w:rsidRDefault="004F4CE6">
      <w:pPr>
        <w:pStyle w:val="Corpodetexto"/>
        <w:ind w:left="115" w:right="107"/>
        <w:jc w:val="both"/>
      </w:pPr>
      <w:r>
        <w:rPr>
          <w:b/>
        </w:rPr>
        <w:t xml:space="preserve">Parágrafo Segundo </w:t>
      </w:r>
      <w:r>
        <w:t>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06"/>
        <w:jc w:val="both"/>
      </w:pPr>
      <w:r>
        <w:rPr>
          <w:b/>
        </w:rPr>
        <w:t>Parágrafo</w:t>
      </w:r>
      <w:r>
        <w:rPr>
          <w:b/>
          <w:spacing w:val="-5"/>
        </w:rPr>
        <w:t xml:space="preserve"> </w:t>
      </w:r>
      <w:r>
        <w:rPr>
          <w:b/>
        </w:rPr>
        <w:t>Terceiro</w:t>
      </w:r>
      <w:r>
        <w:rPr>
          <w:b/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prestação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serviços</w:t>
      </w:r>
      <w:r>
        <w:rPr>
          <w:spacing w:val="-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sua</w:t>
      </w:r>
      <w:r>
        <w:rPr>
          <w:spacing w:val="-7"/>
        </w:rPr>
        <w:t xml:space="preserve"> </w:t>
      </w:r>
      <w:r>
        <w:t>forma</w:t>
      </w:r>
      <w:r>
        <w:rPr>
          <w:spacing w:val="-5"/>
        </w:rPr>
        <w:t xml:space="preserve"> </w:t>
      </w:r>
      <w:r>
        <w:t>subordinada,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licitante</w:t>
      </w:r>
      <w:r>
        <w:rPr>
          <w:spacing w:val="-5"/>
        </w:rPr>
        <w:t xml:space="preserve"> </w:t>
      </w:r>
      <w:r>
        <w:t>vencedora do</w:t>
      </w:r>
      <w:r>
        <w:rPr>
          <w:spacing w:val="-12"/>
        </w:rPr>
        <w:t xml:space="preserve"> </w:t>
      </w:r>
      <w:r>
        <w:t>certame</w:t>
      </w:r>
      <w:r>
        <w:rPr>
          <w:spacing w:val="-13"/>
        </w:rPr>
        <w:t xml:space="preserve"> </w:t>
      </w:r>
      <w:r>
        <w:t>deverá</w:t>
      </w:r>
      <w:r>
        <w:rPr>
          <w:spacing w:val="-12"/>
        </w:rPr>
        <w:t xml:space="preserve"> </w:t>
      </w:r>
      <w:r>
        <w:t>comprovar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condição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empregadora</w:t>
      </w:r>
      <w:r>
        <w:rPr>
          <w:spacing w:val="-14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prestadores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serviços</w:t>
      </w:r>
      <w:r>
        <w:rPr>
          <w:spacing w:val="-10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as</w:t>
      </w:r>
      <w:r>
        <w:rPr>
          <w:spacing w:val="-15"/>
        </w:rPr>
        <w:t xml:space="preserve"> </w:t>
      </w:r>
      <w:r>
        <w:t>quais se objetiva a contratação, constituindo-se esse requisito, condição obrigatória à assinatura do respectivo</w:t>
      </w:r>
      <w:r>
        <w:rPr>
          <w:spacing w:val="-1"/>
        </w:rPr>
        <w:t xml:space="preserve"> </w:t>
      </w:r>
      <w:r>
        <w:t>contrato.</w:t>
      </w:r>
    </w:p>
    <w:p w:rsidR="003E4134" w:rsidRDefault="003E4134">
      <w:pPr>
        <w:pStyle w:val="Corpodetexto"/>
      </w:pPr>
    </w:p>
    <w:p w:rsidR="003E4134" w:rsidRDefault="004F4CE6">
      <w:pPr>
        <w:pStyle w:val="Ttulo1"/>
        <w:jc w:val="both"/>
      </w:pPr>
      <w:r>
        <w:t>DAS SANÇÕES PELO DESCUMPRIMENTO</w:t>
      </w:r>
    </w:p>
    <w:p w:rsidR="003E4134" w:rsidRDefault="003E4134">
      <w:pPr>
        <w:pStyle w:val="Corpodetexto"/>
        <w:spacing w:before="1"/>
        <w:rPr>
          <w:b/>
        </w:rPr>
      </w:pPr>
    </w:p>
    <w:p w:rsidR="003E4134" w:rsidRDefault="004F4CE6">
      <w:pPr>
        <w:pStyle w:val="Corpodetexto"/>
        <w:ind w:left="115" w:right="106"/>
        <w:jc w:val="both"/>
      </w:pPr>
      <w:r>
        <w:rPr>
          <w:b/>
        </w:rPr>
        <w:t xml:space="preserve">Cláusula Quarta </w:t>
      </w:r>
      <w:r>
        <w:t>– A UNIÃO obriga-se ao pagamento de multa (astreinte) correspondente a R$ 1.000,00</w:t>
      </w:r>
      <w:r>
        <w:rPr>
          <w:spacing w:val="-10"/>
        </w:rPr>
        <w:t xml:space="preserve"> </w:t>
      </w:r>
      <w:r>
        <w:t>(um</w:t>
      </w:r>
      <w:r>
        <w:rPr>
          <w:spacing w:val="-8"/>
        </w:rPr>
        <w:t xml:space="preserve"> </w:t>
      </w:r>
      <w:r>
        <w:t>mil</w:t>
      </w:r>
      <w:r>
        <w:rPr>
          <w:spacing w:val="-8"/>
        </w:rPr>
        <w:t xml:space="preserve"> </w:t>
      </w:r>
      <w:r>
        <w:t>reais)</w:t>
      </w:r>
      <w:r>
        <w:rPr>
          <w:spacing w:val="-9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trabalhador</w:t>
      </w:r>
      <w:r>
        <w:rPr>
          <w:spacing w:val="-8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esteja</w:t>
      </w:r>
      <w:r>
        <w:rPr>
          <w:spacing w:val="-10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desacordo</w:t>
      </w:r>
      <w:r>
        <w:rPr>
          <w:spacing w:val="-7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condições</w:t>
      </w:r>
      <w:r>
        <w:rPr>
          <w:spacing w:val="-6"/>
        </w:rPr>
        <w:t xml:space="preserve"> </w:t>
      </w:r>
      <w:r>
        <w:t>estabelecidas</w:t>
      </w:r>
      <w:r>
        <w:rPr>
          <w:spacing w:val="-9"/>
        </w:rPr>
        <w:t xml:space="preserve"> </w:t>
      </w:r>
      <w:r>
        <w:t>no presente Termo de Conciliação, sendo a mesma reversível ao Fundo de Amparo ao Trabalhador (FAT).</w:t>
      </w:r>
    </w:p>
    <w:p w:rsidR="003E4134" w:rsidRDefault="003E4134">
      <w:pPr>
        <w:pStyle w:val="Corpodetexto"/>
        <w:spacing w:before="11"/>
        <w:rPr>
          <w:sz w:val="21"/>
        </w:rPr>
      </w:pPr>
    </w:p>
    <w:p w:rsidR="003E4134" w:rsidRDefault="004F4CE6">
      <w:pPr>
        <w:pStyle w:val="Corpodetexto"/>
        <w:ind w:left="115" w:right="108"/>
        <w:jc w:val="both"/>
      </w:pPr>
      <w:r>
        <w:rPr>
          <w:b/>
        </w:rPr>
        <w:t xml:space="preserve">Parágrafo Primeiro </w:t>
      </w:r>
      <w:r>
        <w:t>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</w:t>
      </w:r>
    </w:p>
    <w:p w:rsidR="003E4134" w:rsidRDefault="003E4134">
      <w:pPr>
        <w:pStyle w:val="Corpodetexto"/>
        <w:ind w:left="115" w:right="108"/>
        <w:jc w:val="both"/>
        <w:rPr>
          <w:b/>
        </w:rPr>
      </w:pPr>
    </w:p>
    <w:p w:rsidR="003E4134" w:rsidRDefault="004F4CE6">
      <w:pPr>
        <w:pStyle w:val="Corpodetexto"/>
        <w:ind w:left="115" w:right="108"/>
        <w:jc w:val="both"/>
      </w:pPr>
      <w:r>
        <w:rPr>
          <w:b/>
        </w:rPr>
        <w:t xml:space="preserve">Parágrafo Segundo </w:t>
      </w:r>
      <w:r>
        <w:t>– Em caso de notícia de descumprimento dos termos firmados neste ajuste, a UNIÃO, depois de intimada, terá prazo de 20 (vinte) dias para apresentar sua justificativa perante o Ministério Público do Trabalho.</w:t>
      </w:r>
    </w:p>
    <w:p w:rsidR="003E4134" w:rsidRDefault="003E4134">
      <w:pPr>
        <w:pStyle w:val="Corpodetexto"/>
        <w:spacing w:before="1"/>
      </w:pPr>
    </w:p>
    <w:p w:rsidR="003E4134" w:rsidRDefault="004F4CE6">
      <w:pPr>
        <w:pStyle w:val="Ttulo1"/>
      </w:pPr>
      <w:r>
        <w:t>DA EXTENSÃO DO AJUSTE À ADMINISTRAÇÃO PÚBLICA INDIRETA</w:t>
      </w:r>
    </w:p>
    <w:p w:rsidR="003E4134" w:rsidRDefault="003E4134">
      <w:pPr>
        <w:pStyle w:val="Corpodetexto"/>
        <w:spacing w:before="1"/>
        <w:rPr>
          <w:b/>
        </w:rPr>
      </w:pPr>
    </w:p>
    <w:p w:rsidR="003E4134" w:rsidRDefault="004F4CE6">
      <w:pPr>
        <w:pStyle w:val="Corpodetexto"/>
        <w:ind w:left="115" w:right="107"/>
        <w:jc w:val="both"/>
      </w:pPr>
      <w:r>
        <w:rPr>
          <w:b/>
        </w:rPr>
        <w:t>Cláusula</w:t>
      </w:r>
      <w:r>
        <w:rPr>
          <w:b/>
          <w:spacing w:val="-16"/>
        </w:rPr>
        <w:t xml:space="preserve"> </w:t>
      </w:r>
      <w:r>
        <w:rPr>
          <w:b/>
        </w:rPr>
        <w:t>Quinta</w:t>
      </w:r>
      <w:r>
        <w:rPr>
          <w:b/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UNIÃO</w:t>
      </w:r>
      <w:r>
        <w:rPr>
          <w:spacing w:val="-11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compromete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recomendar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estabelecimento</w:t>
      </w:r>
      <w:r>
        <w:rPr>
          <w:spacing w:val="-13"/>
        </w:rPr>
        <w:t xml:space="preserve"> </w:t>
      </w:r>
      <w:r>
        <w:t>das</w:t>
      </w:r>
      <w:r>
        <w:rPr>
          <w:spacing w:val="-15"/>
        </w:rPr>
        <w:t xml:space="preserve"> </w:t>
      </w:r>
      <w:r>
        <w:t>mesmas</w:t>
      </w:r>
      <w:r>
        <w:rPr>
          <w:spacing w:val="-12"/>
        </w:rPr>
        <w:t xml:space="preserve"> </w:t>
      </w:r>
      <w:r>
        <w:t>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</w:t>
      </w:r>
      <w:r>
        <w:rPr>
          <w:spacing w:val="-10"/>
        </w:rPr>
        <w:t xml:space="preserve"> </w:t>
      </w:r>
      <w:r>
        <w:t>competência.</w:t>
      </w:r>
    </w:p>
    <w:p w:rsidR="003E4134" w:rsidRDefault="003E4134">
      <w:pPr>
        <w:pStyle w:val="Corpodetexto"/>
      </w:pPr>
    </w:p>
    <w:p w:rsidR="003E4134" w:rsidRDefault="004F4CE6">
      <w:pPr>
        <w:pStyle w:val="Ttulo1"/>
      </w:pPr>
      <w:r>
        <w:t>DA HOMOLOGAÇÃO JUDICIAL DO AJUSTE</w:t>
      </w:r>
    </w:p>
    <w:p w:rsidR="003E4134" w:rsidRDefault="003E4134">
      <w:pPr>
        <w:pStyle w:val="Corpodetexto"/>
        <w:rPr>
          <w:b/>
        </w:rPr>
      </w:pPr>
    </w:p>
    <w:p w:rsidR="003E4134" w:rsidRDefault="004F4CE6">
      <w:pPr>
        <w:pStyle w:val="Corpodetexto"/>
        <w:ind w:left="115" w:right="112"/>
        <w:jc w:val="both"/>
      </w:pPr>
      <w:r>
        <w:rPr>
          <w:b/>
        </w:rPr>
        <w:t>Cláusula</w:t>
      </w:r>
      <w:r>
        <w:rPr>
          <w:b/>
          <w:spacing w:val="-6"/>
        </w:rPr>
        <w:t xml:space="preserve"> </w:t>
      </w:r>
      <w:r>
        <w:rPr>
          <w:b/>
        </w:rPr>
        <w:t>Sexta</w:t>
      </w:r>
      <w:r>
        <w:rPr>
          <w:b/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partes</w:t>
      </w:r>
      <w:r>
        <w:rPr>
          <w:spacing w:val="-6"/>
        </w:rPr>
        <w:t xml:space="preserve"> </w:t>
      </w:r>
      <w:r>
        <w:t>submetem</w:t>
      </w:r>
      <w:r>
        <w:rPr>
          <w:spacing w:val="-3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conciliação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homologação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 xml:space="preserve">Juízo da </w:t>
      </w:r>
      <w:r>
        <w:rPr>
          <w:spacing w:val="-2"/>
        </w:rPr>
        <w:t xml:space="preserve">MM. </w:t>
      </w:r>
      <w:r>
        <w:t>Vigésima Vara do Trabalho, para que o ajuste gere os seus efeitos</w:t>
      </w:r>
      <w:r>
        <w:rPr>
          <w:spacing w:val="-15"/>
        </w:rPr>
        <w:t xml:space="preserve"> </w:t>
      </w:r>
      <w:r>
        <w:t>jurídicos.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 w:right="112"/>
        <w:jc w:val="both"/>
      </w:pPr>
      <w:r>
        <w:rPr>
          <w:b/>
        </w:rPr>
        <w:t xml:space="preserve">Cláusula Sétima </w:t>
      </w:r>
      <w:r>
        <w:t>- Os termos da presente avença gerarão seus efeitos jurídicos a partir da data de sua homologação judicial.</w:t>
      </w:r>
    </w:p>
    <w:p w:rsidR="003E4134" w:rsidRDefault="003E4134">
      <w:pPr>
        <w:pStyle w:val="Corpodetexto"/>
        <w:spacing w:before="11"/>
        <w:rPr>
          <w:sz w:val="21"/>
        </w:rPr>
      </w:pPr>
    </w:p>
    <w:p w:rsidR="003E4134" w:rsidRDefault="004F4CE6">
      <w:pPr>
        <w:pStyle w:val="Corpodetexto"/>
        <w:ind w:left="115" w:right="104"/>
        <w:jc w:val="both"/>
      </w:pPr>
      <w:r>
        <w:rPr>
          <w:b/>
        </w:rPr>
        <w:t xml:space="preserve">Parágrafo único </w:t>
      </w:r>
      <w:r>
        <w:t>– Os contratos em vigor entre a UNIÃO e as Cooperativas, que contrariem o presente acordo, não serão renovados ou prorrogados.</w:t>
      </w:r>
    </w:p>
    <w:p w:rsidR="003E4134" w:rsidRDefault="003E4134">
      <w:pPr>
        <w:pStyle w:val="Corpodetexto"/>
        <w:spacing w:before="2"/>
      </w:pPr>
    </w:p>
    <w:p w:rsidR="003E4134" w:rsidRDefault="004F4CE6">
      <w:pPr>
        <w:pStyle w:val="Corpodetexto"/>
        <w:ind w:left="115" w:right="110"/>
        <w:jc w:val="both"/>
      </w:pPr>
      <w:r>
        <w:rPr>
          <w:b/>
        </w:rPr>
        <w:t xml:space="preserve">Cláusula Oitava </w:t>
      </w:r>
      <w:r>
        <w:t>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parágrafo único, e 876, caput, da CLT.</w:t>
      </w:r>
    </w:p>
    <w:p w:rsidR="003E4134" w:rsidRDefault="003E4134">
      <w:pPr>
        <w:pStyle w:val="Corpodetexto"/>
      </w:pPr>
    </w:p>
    <w:p w:rsidR="003E4134" w:rsidRDefault="004F4CE6">
      <w:pPr>
        <w:pStyle w:val="Corpodetexto"/>
        <w:ind w:left="115"/>
        <w:jc w:val="both"/>
      </w:pPr>
      <w:r>
        <w:lastRenderedPageBreak/>
        <w:t>Brasília, 05 de junho de 2003.</w:t>
      </w:r>
    </w:p>
    <w:p w:rsidR="003E4134" w:rsidRDefault="003E4134">
      <w:pPr>
        <w:pStyle w:val="Corpodetexto"/>
        <w:spacing w:before="10"/>
        <w:rPr>
          <w:sz w:val="21"/>
        </w:rPr>
      </w:pPr>
    </w:p>
    <w:p w:rsidR="003E4134" w:rsidRDefault="004F4CE6">
      <w:pPr>
        <w:pStyle w:val="Corpodetexto"/>
        <w:ind w:left="115"/>
      </w:pPr>
      <w:r>
        <w:t>GUILHERME MASTRICHI BASSO GUIOMAR RECHIA GOMES</w:t>
      </w:r>
    </w:p>
    <w:p w:rsidR="003E4134" w:rsidRDefault="004F4CE6">
      <w:pPr>
        <w:pStyle w:val="Corpodetexto"/>
        <w:spacing w:before="1"/>
        <w:ind w:left="115"/>
        <w:jc w:val="both"/>
      </w:pPr>
      <w:r>
        <w:t>Procurador-Geral do Trabalho Vice-Procuradora-Geral do Trabalho</w:t>
      </w:r>
    </w:p>
    <w:p w:rsidR="003E4134" w:rsidRDefault="004F4CE6">
      <w:pPr>
        <w:pStyle w:val="Corpodetexto"/>
        <w:spacing w:before="119"/>
        <w:ind w:left="115"/>
      </w:pPr>
      <w:r>
        <w:t>BRASILINO SANTOS RAMOS FÁBIO LEAL CARDOSO</w:t>
      </w:r>
    </w:p>
    <w:p w:rsidR="003E4134" w:rsidRDefault="004F4CE6">
      <w:pPr>
        <w:pStyle w:val="Corpodetexto"/>
        <w:spacing w:before="2"/>
        <w:ind w:left="115"/>
        <w:jc w:val="both"/>
      </w:pPr>
      <w:r>
        <w:t>Procurador-Chefe/PRT 10ª Região Procurador do Trabalho</w:t>
      </w:r>
    </w:p>
    <w:p w:rsidR="003E4134" w:rsidRDefault="004F4CE6">
      <w:pPr>
        <w:pStyle w:val="Corpodetexto"/>
        <w:spacing w:before="119"/>
        <w:ind w:left="115"/>
      </w:pPr>
      <w:r>
        <w:t>MOACIR ANTONIO DA SILVA MACHADO</w:t>
      </w:r>
    </w:p>
    <w:p w:rsidR="003E4134" w:rsidRDefault="004F4CE6">
      <w:pPr>
        <w:pStyle w:val="Corpodetexto"/>
        <w:spacing w:before="1"/>
        <w:ind w:left="178"/>
        <w:jc w:val="both"/>
      </w:pPr>
      <w:r>
        <w:t>Procurador-Geral da União</w:t>
      </w:r>
    </w:p>
    <w:p w:rsidR="003E4134" w:rsidRDefault="003E4134">
      <w:pPr>
        <w:pStyle w:val="Corpodetexto"/>
        <w:spacing w:before="10"/>
        <w:rPr>
          <w:sz w:val="21"/>
        </w:rPr>
      </w:pPr>
    </w:p>
    <w:p w:rsidR="003E4134" w:rsidRDefault="004F4CE6">
      <w:pPr>
        <w:pStyle w:val="Corpodetexto"/>
        <w:ind w:left="115"/>
      </w:pPr>
      <w:r>
        <w:t>HELIA MARIA DE OLIVEIRA BETTERO MÁRIOLUIZ GUERREIRO</w:t>
      </w:r>
    </w:p>
    <w:p w:rsidR="003E4134" w:rsidRDefault="004F4CE6">
      <w:pPr>
        <w:pStyle w:val="Corpodetexto"/>
        <w:spacing w:before="1"/>
        <w:ind w:left="115"/>
        <w:jc w:val="both"/>
      </w:pPr>
      <w:r>
        <w:t>Sub-Procuradora-Regional da União–1ª Região Advogado da União</w:t>
      </w:r>
    </w:p>
    <w:p w:rsidR="003E4134" w:rsidRDefault="003E4134">
      <w:pPr>
        <w:pStyle w:val="Corpodetexto"/>
        <w:rPr>
          <w:sz w:val="24"/>
        </w:rPr>
      </w:pPr>
    </w:p>
    <w:p w:rsidR="003E4134" w:rsidRDefault="003E4134">
      <w:pPr>
        <w:pStyle w:val="Corpodetexto"/>
        <w:rPr>
          <w:sz w:val="20"/>
        </w:rPr>
      </w:pPr>
    </w:p>
    <w:p w:rsidR="003E4134" w:rsidRDefault="004F4CE6">
      <w:pPr>
        <w:pStyle w:val="Corpodetexto"/>
        <w:ind w:left="115"/>
      </w:pPr>
      <w:r>
        <w:t>Testemunhas:</w:t>
      </w:r>
    </w:p>
    <w:p w:rsidR="003E4134" w:rsidRDefault="003E4134">
      <w:pPr>
        <w:pStyle w:val="Corpodetexto"/>
        <w:spacing w:before="1"/>
        <w:rPr>
          <w:sz w:val="17"/>
        </w:rPr>
      </w:pPr>
    </w:p>
    <w:p w:rsidR="003E4134" w:rsidRDefault="004F4CE6">
      <w:pPr>
        <w:pStyle w:val="Corpodetexto"/>
        <w:spacing w:line="228" w:lineRule="exact"/>
        <w:ind w:left="542" w:right="537"/>
        <w:jc w:val="center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29210</wp:posOffset>
                </wp:positionV>
                <wp:extent cx="3963035" cy="2540"/>
                <wp:effectExtent l="0" t="0" r="0" b="0"/>
                <wp:wrapTopAndBottom/>
                <wp:docPr id="4" name="Figur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520" cy="180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131A70B3" id="Figura2" o:spid="_x0000_s1026" style="position:absolute;flip:y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0.35pt,2.3pt" to="412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" strokeweight=".25mm">
                <w10:wrap type="topAndBottom"/>
              </v:line>
            </w:pict>
          </mc:Fallback>
        </mc:AlternateContent>
      </w:r>
      <w:r>
        <w:t>GRIJALBO FERNANDES COUTINHO</w:t>
      </w:r>
    </w:p>
    <w:p w:rsidR="003E4134" w:rsidRDefault="004F4CE6">
      <w:pPr>
        <w:pStyle w:val="Corpodetexto"/>
        <w:spacing w:line="252" w:lineRule="exact"/>
        <w:ind w:left="542" w:right="538"/>
        <w:jc w:val="center"/>
      </w:pPr>
      <w:r>
        <w:t>Presidente da Associação Nacional dos Magistrados da Justiça do Trabalho – ANAMATRA</w:t>
      </w:r>
    </w:p>
    <w:p w:rsidR="003E4134" w:rsidRDefault="003E4134">
      <w:pPr>
        <w:pStyle w:val="Corpodetexto"/>
        <w:spacing w:line="252" w:lineRule="exact"/>
        <w:ind w:left="542" w:right="538"/>
        <w:jc w:val="center"/>
      </w:pPr>
    </w:p>
    <w:p w:rsidR="003E4134" w:rsidRDefault="003E4134">
      <w:pPr>
        <w:pStyle w:val="Corpodetexto"/>
        <w:spacing w:before="8"/>
        <w:rPr>
          <w:sz w:val="26"/>
        </w:rPr>
      </w:pPr>
    </w:p>
    <w:p w:rsidR="003E4134" w:rsidRDefault="004F4CE6">
      <w:pPr>
        <w:pStyle w:val="Corpodetexto"/>
        <w:spacing w:line="20" w:lineRule="exact"/>
        <w:ind w:left="1999"/>
        <w:rPr>
          <w:sz w:val="2"/>
        </w:rPr>
      </w:pPr>
      <w:r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>
                <wp:extent cx="3811905" cy="635"/>
                <wp:effectExtent l="0" t="0" r="0" b="0"/>
                <wp:docPr id="5" name="Agrupar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1320" cy="0"/>
                          <a:chOff x="0" y="0"/>
                          <a:chExt cx="0" cy="0"/>
                        </a:xfrm>
                      </wpg:grpSpPr>
                      <wps:wsp>
                        <wps:cNvPr id="2" name="Conector reto 2"/>
                        <wps:cNvCnPr/>
                        <wps:spPr>
                          <a:xfrm>
                            <a:off x="0" y="0"/>
                            <a:ext cx="3811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02538B0F" id="Agrupar 5" o:spid="_x0000_s1026" style="width:300.15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">
                <v:line id="Conector reto 2" o:spid="_x0000_s1027" style="position:absolute;visibility:visible;mso-wrap-style:square" from="0,0" to="38113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" strokeweight=".25mm"/>
                <w10:anchorlock/>
              </v:group>
            </w:pict>
          </mc:Fallback>
        </mc:AlternateContent>
      </w:r>
    </w:p>
    <w:p w:rsidR="003E4134" w:rsidRDefault="004F4CE6">
      <w:pPr>
        <w:pStyle w:val="Corpodetexto"/>
        <w:spacing w:line="249" w:lineRule="exact"/>
        <w:ind w:left="541" w:right="538"/>
        <w:jc w:val="center"/>
      </w:pPr>
      <w:r>
        <w:t>PAULO SÉRGIO DOMINGUES</w:t>
      </w:r>
    </w:p>
    <w:p w:rsidR="003E4134" w:rsidRDefault="004F4CE6">
      <w:pPr>
        <w:pStyle w:val="Corpodetexto"/>
        <w:spacing w:before="1"/>
        <w:ind w:left="542" w:right="535"/>
        <w:jc w:val="center"/>
      </w:pPr>
      <w:r>
        <w:t>Presidente da Associação dos Juízes Federais do Brasil – AJUFE</w:t>
      </w:r>
    </w:p>
    <w:p w:rsidR="003E4134" w:rsidRDefault="003E4134">
      <w:pPr>
        <w:pStyle w:val="Corpodetexto"/>
        <w:rPr>
          <w:sz w:val="20"/>
        </w:rPr>
      </w:pPr>
    </w:p>
    <w:p w:rsidR="003E4134" w:rsidRDefault="003E4134">
      <w:pPr>
        <w:pStyle w:val="Corpodetexto"/>
        <w:rPr>
          <w:sz w:val="19"/>
        </w:rPr>
      </w:pPr>
    </w:p>
    <w:p w:rsidR="003E4134" w:rsidRDefault="004F4CE6">
      <w:pPr>
        <w:pStyle w:val="Corpodetexto"/>
        <w:spacing w:line="228" w:lineRule="exact"/>
        <w:ind w:left="541" w:right="538"/>
        <w:jc w:val="center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29845</wp:posOffset>
                </wp:positionV>
                <wp:extent cx="3938905" cy="5080"/>
                <wp:effectExtent l="0" t="0" r="0" b="0"/>
                <wp:wrapTopAndBottom/>
                <wp:docPr id="6" name="Figur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8400" cy="504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23B0F621" id="Figura3" o:spid="_x0000_s1026" style="position:absolute;flip:y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0.35pt,2.35pt" to="410.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" strokeweight=".25mm">
                <w10:wrap type="topAndBottom"/>
              </v:line>
            </w:pict>
          </mc:Fallback>
        </mc:AlternateContent>
      </w:r>
      <w:r>
        <w:t>REGINA BUTRUS</w:t>
      </w:r>
    </w:p>
    <w:p w:rsidR="003E4134" w:rsidRDefault="004F4CE6">
      <w:pPr>
        <w:pStyle w:val="Corpodetexto"/>
        <w:spacing w:line="252" w:lineRule="exact"/>
        <w:ind w:left="542" w:right="538"/>
        <w:jc w:val="center"/>
      </w:pPr>
      <w:r>
        <w:t>Presidente da Associação Nacional dos Procuradores do Trabalho – ANPT</w:t>
      </w:r>
    </w:p>
    <w:p w:rsidR="003E4134" w:rsidRDefault="003E4134">
      <w:pPr>
        <w:pStyle w:val="Corpodetexto"/>
        <w:spacing w:line="252" w:lineRule="exact"/>
        <w:ind w:left="542" w:right="538"/>
        <w:jc w:val="center"/>
      </w:pPr>
    </w:p>
    <w:p w:rsidR="003E4134" w:rsidRDefault="003E4134">
      <w:pPr>
        <w:pStyle w:val="Corpodetexto"/>
        <w:spacing w:line="252" w:lineRule="exact"/>
        <w:ind w:left="542" w:right="538"/>
        <w:jc w:val="center"/>
      </w:pPr>
    </w:p>
    <w:p w:rsidR="003E4134" w:rsidRDefault="004F4CE6">
      <w:pPr>
        <w:pStyle w:val="Corpodetexto"/>
        <w:spacing w:before="93"/>
        <w:ind w:left="115" w:right="104"/>
        <w:jc w:val="both"/>
      </w:pP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Conciliação</w:t>
      </w:r>
      <w:r>
        <w:rPr>
          <w:spacing w:val="-3"/>
        </w:rPr>
        <w:t xml:space="preserve"> </w:t>
      </w:r>
      <w:r>
        <w:t>Judicial</w:t>
      </w:r>
      <w:r>
        <w:rPr>
          <w:spacing w:val="-4"/>
        </w:rPr>
        <w:t xml:space="preserve"> </w:t>
      </w:r>
      <w:r>
        <w:t>celebrado</w:t>
      </w:r>
      <w:r>
        <w:rPr>
          <w:spacing w:val="-3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Ministério</w:t>
      </w:r>
      <w:r>
        <w:rPr>
          <w:spacing w:val="-3"/>
        </w:rPr>
        <w:t xml:space="preserve"> </w:t>
      </w:r>
      <w:r>
        <w:t>Público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autos do processo nº 1082/02, da 20ª Vara do Trabalho de Brasília/DF, homologado em 05 de junho de 2003.</w:t>
      </w:r>
    </w:p>
    <w:sectPr w:rsidR="003E4134">
      <w:headerReference w:type="default" r:id="rId8"/>
      <w:pgSz w:w="11906" w:h="16838"/>
      <w:pgMar w:top="708" w:right="880" w:bottom="280" w:left="102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6EA" w:rsidRDefault="00E576EA">
      <w:r>
        <w:separator/>
      </w:r>
    </w:p>
  </w:endnote>
  <w:endnote w:type="continuationSeparator" w:id="0">
    <w:p w:rsidR="00E576EA" w:rsidRDefault="00E5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6EA" w:rsidRDefault="00E576EA">
      <w:r>
        <w:separator/>
      </w:r>
    </w:p>
  </w:footnote>
  <w:footnote w:type="continuationSeparator" w:id="0">
    <w:p w:rsidR="00E576EA" w:rsidRDefault="00E57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34" w:rsidRDefault="004F4CE6">
    <w:pPr>
      <w:pStyle w:val="Corpodetexto"/>
      <w:spacing w:line="2" w:lineRule="auto"/>
      <w:rPr>
        <w:sz w:val="20"/>
      </w:rPr>
    </w:pPr>
    <w:r>
      <w:rPr>
        <w:noProof/>
        <w:sz w:val="20"/>
        <w:lang w:val="pt-BR" w:eastAsia="pt-BR" w:bidi="ar-SA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page">
                <wp:posOffset>1404620</wp:posOffset>
              </wp:positionH>
              <wp:positionV relativeFrom="page">
                <wp:posOffset>937260</wp:posOffset>
              </wp:positionV>
              <wp:extent cx="4695825" cy="986790"/>
              <wp:effectExtent l="0" t="0" r="0" b="0"/>
              <wp:wrapNone/>
              <wp:docPr id="1" name="Figur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120" cy="986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04D73" w:rsidRPr="00404D73" w:rsidRDefault="00404D73" w:rsidP="00404D73">
                          <w:pPr>
                            <w:pStyle w:val="Corpodetexto"/>
                            <w:spacing w:before="1"/>
                            <w:ind w:left="526" w:right="18"/>
                            <w:jc w:val="center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404D73">
                            <w:rPr>
                              <w:rFonts w:ascii="Times New Roman" w:hAnsi="Times New Roman"/>
                              <w:color w:val="000000"/>
                            </w:rPr>
                            <w:t>MINISTÉRIO DA AGRICULTURA, PECUÁRIA E ABASTECIMENTO</w:t>
                          </w:r>
                        </w:p>
                        <w:p w:rsidR="00404D73" w:rsidRPr="00404D73" w:rsidRDefault="00404D73" w:rsidP="00404D73">
                          <w:pPr>
                            <w:pStyle w:val="Corpodetexto"/>
                            <w:spacing w:before="1"/>
                            <w:ind w:left="526" w:right="18"/>
                            <w:jc w:val="center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404D73">
                            <w:rPr>
                              <w:rFonts w:ascii="Times New Roman" w:hAnsi="Times New Roman"/>
                              <w:color w:val="000000"/>
                            </w:rPr>
                            <w:t>Secretaria de Defesa Agropecuária – SDA</w:t>
                          </w:r>
                        </w:p>
                        <w:p w:rsidR="00404D73" w:rsidRPr="00404D73" w:rsidRDefault="00404D73" w:rsidP="00404D73">
                          <w:pPr>
                            <w:pStyle w:val="Corpodetexto"/>
                            <w:spacing w:before="1"/>
                            <w:ind w:left="526" w:right="18"/>
                            <w:jc w:val="center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404D73">
                            <w:rPr>
                              <w:rFonts w:ascii="Times New Roman" w:hAnsi="Times New Roman"/>
                              <w:color w:val="000000"/>
                            </w:rPr>
                            <w:t>Coordenação Geral de Apoio Laboratorial – CGAL</w:t>
                          </w:r>
                        </w:p>
                        <w:p w:rsidR="00404D73" w:rsidRPr="00404D73" w:rsidRDefault="00404D73" w:rsidP="00404D73">
                          <w:pPr>
                            <w:pStyle w:val="Corpodetexto"/>
                            <w:spacing w:before="1"/>
                            <w:ind w:left="526" w:right="18"/>
                            <w:jc w:val="center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404D73">
                            <w:rPr>
                              <w:rFonts w:ascii="Times New Roman" w:hAnsi="Times New Roman"/>
                              <w:color w:val="000000"/>
                            </w:rPr>
                            <w:t>Laboratório Federal de Defesa Agropecuária – LFDA-SP</w:t>
                          </w:r>
                        </w:p>
                        <w:p w:rsidR="00404D73" w:rsidRPr="00404D73" w:rsidRDefault="00404D73" w:rsidP="00404D73">
                          <w:pPr>
                            <w:pStyle w:val="Corpodetexto"/>
                            <w:spacing w:before="1"/>
                            <w:ind w:left="526" w:right="18"/>
                            <w:jc w:val="center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404D73">
                            <w:rPr>
                              <w:rFonts w:ascii="Times New Roman" w:hAnsi="Times New Roman"/>
                              <w:color w:val="000000"/>
                            </w:rPr>
                            <w:t>Rua Raul Ferrari s/n – Jd. Santa Marcelina – CEP 13.100-105 – Campinas/SP</w:t>
                          </w:r>
                        </w:p>
                        <w:p w:rsidR="003E4134" w:rsidRDefault="00404D73" w:rsidP="00404D73">
                          <w:pPr>
                            <w:pStyle w:val="Corpodetexto"/>
                            <w:spacing w:before="1"/>
                            <w:ind w:left="526" w:right="18"/>
                            <w:jc w:val="center"/>
                          </w:pPr>
                          <w:r w:rsidRPr="00404D73">
                            <w:rPr>
                              <w:rFonts w:ascii="Times New Roman" w:hAnsi="Times New Roman"/>
                              <w:color w:val="000000"/>
                            </w:rPr>
                            <w:t>Tel: (19) 3254-2329/3253-1461– sec.lfda-sp@agro.gov.br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Figura1" o:spid="_x0000_s1026" style="position:absolute;margin-left:110.6pt;margin-top:73.8pt;width:369.75pt;height:77.7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" filled="f" stroked="f">
              <v:textbox inset="0,0,0,0">
                <w:txbxContent>
                  <w:p w:rsidR="00404D73" w:rsidRPr="00404D73" w:rsidRDefault="00404D73" w:rsidP="00404D73">
                    <w:pPr>
                      <w:pStyle w:val="Corpodetexto"/>
                      <w:spacing w:before="1"/>
                      <w:ind w:left="526" w:right="18"/>
                      <w:jc w:val="center"/>
                      <w:rPr>
                        <w:rFonts w:ascii="Times New Roman" w:hAnsi="Times New Roman"/>
                        <w:color w:val="000000"/>
                      </w:rPr>
                    </w:pPr>
                    <w:r w:rsidRPr="00404D73">
                      <w:rPr>
                        <w:rFonts w:ascii="Times New Roman" w:hAnsi="Times New Roman"/>
                        <w:color w:val="000000"/>
                      </w:rPr>
                      <w:t>MINISTÉRIO DA AGRICULTURA, PECUÁRIA E ABASTECIMENTO</w:t>
                    </w:r>
                  </w:p>
                  <w:p w:rsidR="00404D73" w:rsidRPr="00404D73" w:rsidRDefault="00404D73" w:rsidP="00404D73">
                    <w:pPr>
                      <w:pStyle w:val="Corpodetexto"/>
                      <w:spacing w:before="1"/>
                      <w:ind w:left="526" w:right="18"/>
                      <w:jc w:val="center"/>
                      <w:rPr>
                        <w:rFonts w:ascii="Times New Roman" w:hAnsi="Times New Roman"/>
                        <w:color w:val="000000"/>
                      </w:rPr>
                    </w:pPr>
                    <w:r w:rsidRPr="00404D73">
                      <w:rPr>
                        <w:rFonts w:ascii="Times New Roman" w:hAnsi="Times New Roman"/>
                        <w:color w:val="000000"/>
                      </w:rPr>
                      <w:t>Secretaria de Defesa Agropecuária – SDA</w:t>
                    </w:r>
                  </w:p>
                  <w:p w:rsidR="00404D73" w:rsidRPr="00404D73" w:rsidRDefault="00404D73" w:rsidP="00404D73">
                    <w:pPr>
                      <w:pStyle w:val="Corpodetexto"/>
                      <w:spacing w:before="1"/>
                      <w:ind w:left="526" w:right="18"/>
                      <w:jc w:val="center"/>
                      <w:rPr>
                        <w:rFonts w:ascii="Times New Roman" w:hAnsi="Times New Roman"/>
                        <w:color w:val="000000"/>
                      </w:rPr>
                    </w:pPr>
                    <w:r w:rsidRPr="00404D73">
                      <w:rPr>
                        <w:rFonts w:ascii="Times New Roman" w:hAnsi="Times New Roman"/>
                        <w:color w:val="000000"/>
                      </w:rPr>
                      <w:t>Coordenação Geral de Apoio Laboratorial – CGAL</w:t>
                    </w:r>
                  </w:p>
                  <w:p w:rsidR="00404D73" w:rsidRPr="00404D73" w:rsidRDefault="00404D73" w:rsidP="00404D73">
                    <w:pPr>
                      <w:pStyle w:val="Corpodetexto"/>
                      <w:spacing w:before="1"/>
                      <w:ind w:left="526" w:right="18"/>
                      <w:jc w:val="center"/>
                      <w:rPr>
                        <w:rFonts w:ascii="Times New Roman" w:hAnsi="Times New Roman"/>
                        <w:color w:val="000000"/>
                      </w:rPr>
                    </w:pPr>
                    <w:r w:rsidRPr="00404D73">
                      <w:rPr>
                        <w:rFonts w:ascii="Times New Roman" w:hAnsi="Times New Roman"/>
                        <w:color w:val="000000"/>
                      </w:rPr>
                      <w:t>Laboratório Federal de Defesa Agropecuária – LFDA-SP</w:t>
                    </w:r>
                  </w:p>
                  <w:p w:rsidR="00404D73" w:rsidRPr="00404D73" w:rsidRDefault="00404D73" w:rsidP="00404D73">
                    <w:pPr>
                      <w:pStyle w:val="Corpodetexto"/>
                      <w:spacing w:before="1"/>
                      <w:ind w:left="526" w:right="18"/>
                      <w:jc w:val="center"/>
                      <w:rPr>
                        <w:rFonts w:ascii="Times New Roman" w:hAnsi="Times New Roman"/>
                        <w:color w:val="000000"/>
                      </w:rPr>
                    </w:pPr>
                    <w:r w:rsidRPr="00404D73">
                      <w:rPr>
                        <w:rFonts w:ascii="Times New Roman" w:hAnsi="Times New Roman"/>
                        <w:color w:val="000000"/>
                      </w:rPr>
                      <w:t>Rua Raul Ferrari s/n – Jd. Santa Marcelina – CEP 13.100-105 – Campinas/SP</w:t>
                    </w:r>
                  </w:p>
                  <w:p w:rsidR="003E4134" w:rsidRDefault="00404D73" w:rsidP="00404D73">
                    <w:pPr>
                      <w:pStyle w:val="Corpodetexto"/>
                      <w:spacing w:before="1"/>
                      <w:ind w:left="526" w:right="18"/>
                      <w:jc w:val="center"/>
                    </w:pPr>
                    <w:r w:rsidRPr="00404D73">
                      <w:rPr>
                        <w:rFonts w:ascii="Times New Roman" w:hAnsi="Times New Roman"/>
                        <w:color w:val="000000"/>
                      </w:rPr>
                      <w:t>Tel: (19) 3254-2329/3253-1461– sec.lfda-sp@agro.gov.br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pt-BR" w:eastAsia="pt-BR" w:bidi="ar-SA"/>
      </w:rPr>
      <w:drawing>
        <wp:anchor distT="0" distB="0" distL="0" distR="0" simplePos="0" relativeHeight="5" behindDoc="1" locked="0" layoutInCell="1" allowOverlap="1">
          <wp:simplePos x="0" y="0"/>
          <wp:positionH relativeFrom="page">
            <wp:posOffset>3478530</wp:posOffset>
          </wp:positionH>
          <wp:positionV relativeFrom="page">
            <wp:posOffset>449580</wp:posOffset>
          </wp:positionV>
          <wp:extent cx="504825" cy="49530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34" w:rsidRDefault="003E413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75DF"/>
    <w:multiLevelType w:val="multilevel"/>
    <w:tmpl w:val="90A8EF32"/>
    <w:lvl w:ilvl="0">
      <w:start w:val="11"/>
      <w:numFmt w:val="lowerLetter"/>
      <w:lvlText w:val="%1)"/>
      <w:lvlJc w:val="left"/>
      <w:pPr>
        <w:ind w:left="362" w:hanging="248"/>
      </w:pPr>
      <w:rPr>
        <w:rFonts w:eastAsia="Arial" w:cs="Arial"/>
        <w:w w:val="100"/>
        <w:sz w:val="22"/>
        <w:szCs w:val="22"/>
        <w:lang w:val="pt-PT" w:eastAsia="pt-PT" w:bidi="pt-PT"/>
      </w:rPr>
    </w:lvl>
    <w:lvl w:ilvl="1">
      <w:numFmt w:val="bullet"/>
      <w:lvlText w:val=""/>
      <w:lvlJc w:val="left"/>
      <w:pPr>
        <w:ind w:left="1324" w:hanging="248"/>
      </w:pPr>
      <w:rPr>
        <w:rFonts w:ascii="Symbol" w:hAnsi="Symbol" w:cs="Symbol" w:hint="default"/>
        <w:lang w:val="pt-PT" w:eastAsia="pt-PT" w:bidi="pt-PT"/>
      </w:rPr>
    </w:lvl>
    <w:lvl w:ilvl="2">
      <w:numFmt w:val="bullet"/>
      <w:lvlText w:val=""/>
      <w:lvlJc w:val="left"/>
      <w:pPr>
        <w:ind w:left="2289" w:hanging="248"/>
      </w:pPr>
      <w:rPr>
        <w:rFonts w:ascii="Symbol" w:hAnsi="Symbol" w:cs="Symbol" w:hint="default"/>
        <w:lang w:val="pt-PT" w:eastAsia="pt-PT" w:bidi="pt-PT"/>
      </w:rPr>
    </w:lvl>
    <w:lvl w:ilvl="3">
      <w:numFmt w:val="bullet"/>
      <w:lvlText w:val=""/>
      <w:lvlJc w:val="left"/>
      <w:pPr>
        <w:ind w:left="3253" w:hanging="248"/>
      </w:pPr>
      <w:rPr>
        <w:rFonts w:ascii="Symbol" w:hAnsi="Symbol" w:cs="Symbol" w:hint="default"/>
        <w:lang w:val="pt-PT" w:eastAsia="pt-PT" w:bidi="pt-PT"/>
      </w:rPr>
    </w:lvl>
    <w:lvl w:ilvl="4">
      <w:numFmt w:val="bullet"/>
      <w:lvlText w:val=""/>
      <w:lvlJc w:val="left"/>
      <w:pPr>
        <w:ind w:left="4218" w:hanging="248"/>
      </w:pPr>
      <w:rPr>
        <w:rFonts w:ascii="Symbol" w:hAnsi="Symbol" w:cs="Symbol" w:hint="default"/>
        <w:lang w:val="pt-PT" w:eastAsia="pt-PT" w:bidi="pt-PT"/>
      </w:rPr>
    </w:lvl>
    <w:lvl w:ilvl="5">
      <w:numFmt w:val="bullet"/>
      <w:lvlText w:val=""/>
      <w:lvlJc w:val="left"/>
      <w:pPr>
        <w:ind w:left="5183" w:hanging="248"/>
      </w:pPr>
      <w:rPr>
        <w:rFonts w:ascii="Symbol" w:hAnsi="Symbol" w:cs="Symbol" w:hint="default"/>
        <w:lang w:val="pt-PT" w:eastAsia="pt-PT" w:bidi="pt-PT"/>
      </w:rPr>
    </w:lvl>
    <w:lvl w:ilvl="6">
      <w:numFmt w:val="bullet"/>
      <w:lvlText w:val=""/>
      <w:lvlJc w:val="left"/>
      <w:pPr>
        <w:ind w:left="6147" w:hanging="248"/>
      </w:pPr>
      <w:rPr>
        <w:rFonts w:ascii="Symbol" w:hAnsi="Symbol" w:cs="Symbol" w:hint="default"/>
        <w:lang w:val="pt-PT" w:eastAsia="pt-PT" w:bidi="pt-PT"/>
      </w:rPr>
    </w:lvl>
    <w:lvl w:ilvl="7">
      <w:numFmt w:val="bullet"/>
      <w:lvlText w:val=""/>
      <w:lvlJc w:val="left"/>
      <w:pPr>
        <w:ind w:left="7112" w:hanging="248"/>
      </w:pPr>
      <w:rPr>
        <w:rFonts w:ascii="Symbol" w:hAnsi="Symbol" w:cs="Symbol" w:hint="default"/>
        <w:lang w:val="pt-PT" w:eastAsia="pt-PT" w:bidi="pt-PT"/>
      </w:rPr>
    </w:lvl>
    <w:lvl w:ilvl="8">
      <w:numFmt w:val="bullet"/>
      <w:lvlText w:val=""/>
      <w:lvlJc w:val="left"/>
      <w:pPr>
        <w:ind w:left="8077" w:hanging="248"/>
      </w:pPr>
      <w:rPr>
        <w:rFonts w:ascii="Symbol" w:hAnsi="Symbol" w:cs="Symbol" w:hint="default"/>
        <w:lang w:val="pt-PT" w:eastAsia="pt-PT" w:bidi="pt-PT"/>
      </w:rPr>
    </w:lvl>
  </w:abstractNum>
  <w:abstractNum w:abstractNumId="1" w15:restartNumberingAfterBreak="0">
    <w:nsid w:val="70163AB8"/>
    <w:multiLevelType w:val="multilevel"/>
    <w:tmpl w:val="E67818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F9611C"/>
    <w:multiLevelType w:val="multilevel"/>
    <w:tmpl w:val="74706D92"/>
    <w:lvl w:ilvl="0">
      <w:start w:val="1"/>
      <w:numFmt w:val="lowerLetter"/>
      <w:lvlText w:val="%1)"/>
      <w:lvlJc w:val="left"/>
      <w:pPr>
        <w:ind w:left="374" w:hanging="260"/>
      </w:pPr>
      <w:rPr>
        <w:rFonts w:eastAsia="Arial" w:cs="Arial"/>
        <w:w w:val="100"/>
        <w:sz w:val="22"/>
        <w:szCs w:val="22"/>
        <w:lang w:val="pt-PT" w:eastAsia="pt-PT" w:bidi="pt-PT"/>
      </w:rPr>
    </w:lvl>
    <w:lvl w:ilvl="1">
      <w:numFmt w:val="bullet"/>
      <w:lvlText w:val=""/>
      <w:lvlJc w:val="left"/>
      <w:pPr>
        <w:ind w:left="1342" w:hanging="260"/>
      </w:pPr>
      <w:rPr>
        <w:rFonts w:ascii="Symbol" w:hAnsi="Symbol" w:cs="Symbol" w:hint="default"/>
        <w:lang w:val="pt-PT" w:eastAsia="pt-PT" w:bidi="pt-PT"/>
      </w:rPr>
    </w:lvl>
    <w:lvl w:ilvl="2">
      <w:numFmt w:val="bullet"/>
      <w:lvlText w:val=""/>
      <w:lvlJc w:val="left"/>
      <w:pPr>
        <w:ind w:left="2305" w:hanging="260"/>
      </w:pPr>
      <w:rPr>
        <w:rFonts w:ascii="Symbol" w:hAnsi="Symbol" w:cs="Symbol" w:hint="default"/>
        <w:lang w:val="pt-PT" w:eastAsia="pt-PT" w:bidi="pt-PT"/>
      </w:rPr>
    </w:lvl>
    <w:lvl w:ilvl="3">
      <w:numFmt w:val="bullet"/>
      <w:lvlText w:val=""/>
      <w:lvlJc w:val="left"/>
      <w:pPr>
        <w:ind w:left="3267" w:hanging="260"/>
      </w:pPr>
      <w:rPr>
        <w:rFonts w:ascii="Symbol" w:hAnsi="Symbol" w:cs="Symbol" w:hint="default"/>
        <w:lang w:val="pt-PT" w:eastAsia="pt-PT" w:bidi="pt-PT"/>
      </w:rPr>
    </w:lvl>
    <w:lvl w:ilvl="4">
      <w:numFmt w:val="bullet"/>
      <w:lvlText w:val=""/>
      <w:lvlJc w:val="left"/>
      <w:pPr>
        <w:ind w:left="4230" w:hanging="260"/>
      </w:pPr>
      <w:rPr>
        <w:rFonts w:ascii="Symbol" w:hAnsi="Symbol" w:cs="Symbol" w:hint="default"/>
        <w:lang w:val="pt-PT" w:eastAsia="pt-PT" w:bidi="pt-PT"/>
      </w:rPr>
    </w:lvl>
    <w:lvl w:ilvl="5">
      <w:numFmt w:val="bullet"/>
      <w:lvlText w:val=""/>
      <w:lvlJc w:val="left"/>
      <w:pPr>
        <w:ind w:left="5193" w:hanging="260"/>
      </w:pPr>
      <w:rPr>
        <w:rFonts w:ascii="Symbol" w:hAnsi="Symbol" w:cs="Symbol" w:hint="default"/>
        <w:lang w:val="pt-PT" w:eastAsia="pt-PT" w:bidi="pt-PT"/>
      </w:rPr>
    </w:lvl>
    <w:lvl w:ilvl="6">
      <w:numFmt w:val="bullet"/>
      <w:lvlText w:val=""/>
      <w:lvlJc w:val="left"/>
      <w:pPr>
        <w:ind w:left="6155" w:hanging="260"/>
      </w:pPr>
      <w:rPr>
        <w:rFonts w:ascii="Symbol" w:hAnsi="Symbol" w:cs="Symbol" w:hint="default"/>
        <w:lang w:val="pt-PT" w:eastAsia="pt-PT" w:bidi="pt-PT"/>
      </w:rPr>
    </w:lvl>
    <w:lvl w:ilvl="7">
      <w:numFmt w:val="bullet"/>
      <w:lvlText w:val=""/>
      <w:lvlJc w:val="left"/>
      <w:pPr>
        <w:ind w:left="7118" w:hanging="260"/>
      </w:pPr>
      <w:rPr>
        <w:rFonts w:ascii="Symbol" w:hAnsi="Symbol" w:cs="Symbol" w:hint="default"/>
        <w:lang w:val="pt-PT" w:eastAsia="pt-PT" w:bidi="pt-PT"/>
      </w:rPr>
    </w:lvl>
    <w:lvl w:ilvl="8">
      <w:numFmt w:val="bullet"/>
      <w:lvlText w:val=""/>
      <w:lvlJc w:val="left"/>
      <w:pPr>
        <w:ind w:left="8081" w:hanging="260"/>
      </w:pPr>
      <w:rPr>
        <w:rFonts w:ascii="Symbol" w:hAnsi="Symbol" w:cs="Symbol" w:hint="default"/>
        <w:lang w:val="pt-PT" w:eastAsia="pt-PT" w:bidi="pt-P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34"/>
    <w:rsid w:val="0014579E"/>
    <w:rsid w:val="00156A4E"/>
    <w:rsid w:val="003E4134"/>
    <w:rsid w:val="00404D73"/>
    <w:rsid w:val="004F4CE6"/>
    <w:rsid w:val="00E55E89"/>
    <w:rsid w:val="00E576EA"/>
    <w:rsid w:val="00E65C49"/>
    <w:rsid w:val="00E9377A"/>
    <w:rsid w:val="00FE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BB0AB"/>
  <w15:docId w15:val="{81118934-AEE3-419C-AC76-0B56DDBB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sz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15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2">
    <w:name w:val="ListLabel 2"/>
    <w:qFormat/>
    <w:rPr>
      <w:lang w:val="pt-PT" w:eastAsia="pt-PT" w:bidi="pt-PT"/>
    </w:rPr>
  </w:style>
  <w:style w:type="character" w:customStyle="1" w:styleId="ListLabel3">
    <w:name w:val="ListLabel 3"/>
    <w:qFormat/>
    <w:rPr>
      <w:lang w:val="pt-PT" w:eastAsia="pt-PT" w:bidi="pt-PT"/>
    </w:rPr>
  </w:style>
  <w:style w:type="character" w:customStyle="1" w:styleId="ListLabel4">
    <w:name w:val="ListLabel 4"/>
    <w:qFormat/>
    <w:rPr>
      <w:lang w:val="pt-PT" w:eastAsia="pt-PT" w:bidi="pt-PT"/>
    </w:rPr>
  </w:style>
  <w:style w:type="character" w:customStyle="1" w:styleId="ListLabel5">
    <w:name w:val="ListLabel 5"/>
    <w:qFormat/>
    <w:rPr>
      <w:lang w:val="pt-PT" w:eastAsia="pt-PT" w:bidi="pt-PT"/>
    </w:rPr>
  </w:style>
  <w:style w:type="character" w:customStyle="1" w:styleId="ListLabel6">
    <w:name w:val="ListLabel 6"/>
    <w:qFormat/>
    <w:rPr>
      <w:lang w:val="pt-PT" w:eastAsia="pt-PT" w:bidi="pt-PT"/>
    </w:rPr>
  </w:style>
  <w:style w:type="character" w:customStyle="1" w:styleId="ListLabel7">
    <w:name w:val="ListLabel 7"/>
    <w:qFormat/>
    <w:rPr>
      <w:lang w:val="pt-PT" w:eastAsia="pt-PT" w:bidi="pt-PT"/>
    </w:rPr>
  </w:style>
  <w:style w:type="character" w:customStyle="1" w:styleId="ListLabel8">
    <w:name w:val="ListLabel 8"/>
    <w:qFormat/>
    <w:rPr>
      <w:lang w:val="pt-PT" w:eastAsia="pt-PT" w:bidi="pt-PT"/>
    </w:rPr>
  </w:style>
  <w:style w:type="character" w:customStyle="1" w:styleId="ListLabel9">
    <w:name w:val="ListLabel 9"/>
    <w:qFormat/>
    <w:rPr>
      <w:lang w:val="pt-PT" w:eastAsia="pt-PT" w:bidi="pt-PT"/>
    </w:rPr>
  </w:style>
  <w:style w:type="character" w:customStyle="1" w:styleId="ListLabel10">
    <w:name w:val="ListLabel 10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11">
    <w:name w:val="ListLabel 11"/>
    <w:qFormat/>
    <w:rPr>
      <w:lang w:val="pt-PT" w:eastAsia="pt-PT" w:bidi="pt-PT"/>
    </w:rPr>
  </w:style>
  <w:style w:type="character" w:customStyle="1" w:styleId="ListLabel12">
    <w:name w:val="ListLabel 12"/>
    <w:qFormat/>
    <w:rPr>
      <w:lang w:val="pt-PT" w:eastAsia="pt-PT" w:bidi="pt-PT"/>
    </w:rPr>
  </w:style>
  <w:style w:type="character" w:customStyle="1" w:styleId="ListLabel13">
    <w:name w:val="ListLabel 13"/>
    <w:qFormat/>
    <w:rPr>
      <w:lang w:val="pt-PT" w:eastAsia="pt-PT" w:bidi="pt-PT"/>
    </w:rPr>
  </w:style>
  <w:style w:type="character" w:customStyle="1" w:styleId="ListLabel14">
    <w:name w:val="ListLabel 14"/>
    <w:qFormat/>
    <w:rPr>
      <w:lang w:val="pt-PT" w:eastAsia="pt-PT" w:bidi="pt-PT"/>
    </w:rPr>
  </w:style>
  <w:style w:type="character" w:customStyle="1" w:styleId="ListLabel15">
    <w:name w:val="ListLabel 15"/>
    <w:qFormat/>
    <w:rPr>
      <w:lang w:val="pt-PT" w:eastAsia="pt-PT" w:bidi="pt-PT"/>
    </w:rPr>
  </w:style>
  <w:style w:type="character" w:customStyle="1" w:styleId="ListLabel16">
    <w:name w:val="ListLabel 16"/>
    <w:qFormat/>
    <w:rPr>
      <w:lang w:val="pt-PT" w:eastAsia="pt-PT" w:bidi="pt-PT"/>
    </w:rPr>
  </w:style>
  <w:style w:type="character" w:customStyle="1" w:styleId="ListLabel17">
    <w:name w:val="ListLabel 17"/>
    <w:qFormat/>
    <w:rPr>
      <w:lang w:val="pt-PT" w:eastAsia="pt-PT" w:bidi="pt-PT"/>
    </w:rPr>
  </w:style>
  <w:style w:type="character" w:customStyle="1" w:styleId="ListLabel18">
    <w:name w:val="ListLabel 18"/>
    <w:qFormat/>
    <w:rPr>
      <w:lang w:val="pt-PT" w:eastAsia="pt-PT" w:bidi="pt-PT"/>
    </w:rPr>
  </w:style>
  <w:style w:type="character" w:customStyle="1" w:styleId="ListLabel19">
    <w:name w:val="ListLabel 19"/>
    <w:qFormat/>
    <w:rPr>
      <w:rFonts w:ascii="Times New Roman" w:hAnsi="Times New Roman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stLabel20">
    <w:name w:val="ListLabel 20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21">
    <w:name w:val="ListLabel 21"/>
    <w:qFormat/>
    <w:rPr>
      <w:rFonts w:cs="Symbol"/>
      <w:lang w:val="pt-PT" w:eastAsia="pt-PT" w:bidi="pt-PT"/>
    </w:rPr>
  </w:style>
  <w:style w:type="character" w:customStyle="1" w:styleId="ListLabel22">
    <w:name w:val="ListLabel 22"/>
    <w:qFormat/>
    <w:rPr>
      <w:rFonts w:cs="Symbol"/>
      <w:lang w:val="pt-PT" w:eastAsia="pt-PT" w:bidi="pt-PT"/>
    </w:rPr>
  </w:style>
  <w:style w:type="character" w:customStyle="1" w:styleId="ListLabel23">
    <w:name w:val="ListLabel 23"/>
    <w:qFormat/>
    <w:rPr>
      <w:rFonts w:cs="Symbol"/>
      <w:lang w:val="pt-PT" w:eastAsia="pt-PT" w:bidi="pt-PT"/>
    </w:rPr>
  </w:style>
  <w:style w:type="character" w:customStyle="1" w:styleId="ListLabel24">
    <w:name w:val="ListLabel 24"/>
    <w:qFormat/>
    <w:rPr>
      <w:rFonts w:cs="Symbol"/>
      <w:lang w:val="pt-PT" w:eastAsia="pt-PT" w:bidi="pt-PT"/>
    </w:rPr>
  </w:style>
  <w:style w:type="character" w:customStyle="1" w:styleId="ListLabel25">
    <w:name w:val="ListLabel 25"/>
    <w:qFormat/>
    <w:rPr>
      <w:rFonts w:cs="Symbol"/>
      <w:lang w:val="pt-PT" w:eastAsia="pt-PT" w:bidi="pt-PT"/>
    </w:rPr>
  </w:style>
  <w:style w:type="character" w:customStyle="1" w:styleId="ListLabel26">
    <w:name w:val="ListLabel 26"/>
    <w:qFormat/>
    <w:rPr>
      <w:rFonts w:cs="Symbol"/>
      <w:lang w:val="pt-PT" w:eastAsia="pt-PT" w:bidi="pt-PT"/>
    </w:rPr>
  </w:style>
  <w:style w:type="character" w:customStyle="1" w:styleId="ListLabel27">
    <w:name w:val="ListLabel 27"/>
    <w:qFormat/>
    <w:rPr>
      <w:rFonts w:cs="Symbol"/>
      <w:lang w:val="pt-PT" w:eastAsia="pt-PT" w:bidi="pt-PT"/>
    </w:rPr>
  </w:style>
  <w:style w:type="character" w:customStyle="1" w:styleId="ListLabel28">
    <w:name w:val="ListLabel 28"/>
    <w:qFormat/>
    <w:rPr>
      <w:rFonts w:cs="Symbol"/>
      <w:lang w:val="pt-PT" w:eastAsia="pt-PT" w:bidi="pt-PT"/>
    </w:rPr>
  </w:style>
  <w:style w:type="character" w:customStyle="1" w:styleId="ListLabel29">
    <w:name w:val="ListLabel 29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30">
    <w:name w:val="ListLabel 30"/>
    <w:qFormat/>
    <w:rPr>
      <w:rFonts w:cs="Symbol"/>
      <w:lang w:val="pt-PT" w:eastAsia="pt-PT" w:bidi="pt-PT"/>
    </w:rPr>
  </w:style>
  <w:style w:type="character" w:customStyle="1" w:styleId="ListLabel31">
    <w:name w:val="ListLabel 31"/>
    <w:qFormat/>
    <w:rPr>
      <w:rFonts w:cs="Symbol"/>
      <w:lang w:val="pt-PT" w:eastAsia="pt-PT" w:bidi="pt-PT"/>
    </w:rPr>
  </w:style>
  <w:style w:type="character" w:customStyle="1" w:styleId="ListLabel32">
    <w:name w:val="ListLabel 32"/>
    <w:qFormat/>
    <w:rPr>
      <w:rFonts w:cs="Symbol"/>
      <w:lang w:val="pt-PT" w:eastAsia="pt-PT" w:bidi="pt-PT"/>
    </w:rPr>
  </w:style>
  <w:style w:type="character" w:customStyle="1" w:styleId="ListLabel33">
    <w:name w:val="ListLabel 33"/>
    <w:qFormat/>
    <w:rPr>
      <w:rFonts w:cs="Symbol"/>
      <w:lang w:val="pt-PT" w:eastAsia="pt-PT" w:bidi="pt-PT"/>
    </w:rPr>
  </w:style>
  <w:style w:type="character" w:customStyle="1" w:styleId="ListLabel34">
    <w:name w:val="ListLabel 34"/>
    <w:qFormat/>
    <w:rPr>
      <w:rFonts w:cs="Symbol"/>
      <w:lang w:val="pt-PT" w:eastAsia="pt-PT" w:bidi="pt-PT"/>
    </w:rPr>
  </w:style>
  <w:style w:type="character" w:customStyle="1" w:styleId="ListLabel35">
    <w:name w:val="ListLabel 35"/>
    <w:qFormat/>
    <w:rPr>
      <w:rFonts w:cs="Symbol"/>
      <w:lang w:val="pt-PT" w:eastAsia="pt-PT" w:bidi="pt-PT"/>
    </w:rPr>
  </w:style>
  <w:style w:type="character" w:customStyle="1" w:styleId="ListLabel36">
    <w:name w:val="ListLabel 36"/>
    <w:qFormat/>
    <w:rPr>
      <w:rFonts w:cs="Symbol"/>
      <w:lang w:val="pt-PT" w:eastAsia="pt-PT" w:bidi="pt-PT"/>
    </w:rPr>
  </w:style>
  <w:style w:type="character" w:customStyle="1" w:styleId="ListLabel37">
    <w:name w:val="ListLabel 37"/>
    <w:qFormat/>
    <w:rPr>
      <w:rFonts w:cs="Symbol"/>
      <w:lang w:val="pt-PT" w:eastAsia="pt-PT" w:bidi="pt-PT"/>
    </w:rPr>
  </w:style>
  <w:style w:type="character" w:customStyle="1" w:styleId="ListLabel38">
    <w:name w:val="ListLabel 38"/>
    <w:qFormat/>
    <w:rPr>
      <w:rFonts w:ascii="Times New Roman" w:hAnsi="Times New Roman"/>
    </w:rPr>
  </w:style>
  <w:style w:type="character" w:customStyle="1" w:styleId="ListLabel39">
    <w:name w:val="ListLabel 39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40">
    <w:name w:val="ListLabel 40"/>
    <w:qFormat/>
    <w:rPr>
      <w:rFonts w:cs="Symbol"/>
      <w:lang w:val="pt-PT" w:eastAsia="pt-PT" w:bidi="pt-PT"/>
    </w:rPr>
  </w:style>
  <w:style w:type="character" w:customStyle="1" w:styleId="ListLabel41">
    <w:name w:val="ListLabel 41"/>
    <w:qFormat/>
    <w:rPr>
      <w:rFonts w:cs="Symbol"/>
      <w:lang w:val="pt-PT" w:eastAsia="pt-PT" w:bidi="pt-PT"/>
    </w:rPr>
  </w:style>
  <w:style w:type="character" w:customStyle="1" w:styleId="ListLabel42">
    <w:name w:val="ListLabel 42"/>
    <w:qFormat/>
    <w:rPr>
      <w:rFonts w:cs="Symbol"/>
      <w:lang w:val="pt-PT" w:eastAsia="pt-PT" w:bidi="pt-PT"/>
    </w:rPr>
  </w:style>
  <w:style w:type="character" w:customStyle="1" w:styleId="ListLabel43">
    <w:name w:val="ListLabel 43"/>
    <w:qFormat/>
    <w:rPr>
      <w:rFonts w:cs="Symbol"/>
      <w:lang w:val="pt-PT" w:eastAsia="pt-PT" w:bidi="pt-PT"/>
    </w:rPr>
  </w:style>
  <w:style w:type="character" w:customStyle="1" w:styleId="ListLabel44">
    <w:name w:val="ListLabel 44"/>
    <w:qFormat/>
    <w:rPr>
      <w:rFonts w:cs="Symbol"/>
      <w:lang w:val="pt-PT" w:eastAsia="pt-PT" w:bidi="pt-PT"/>
    </w:rPr>
  </w:style>
  <w:style w:type="character" w:customStyle="1" w:styleId="ListLabel45">
    <w:name w:val="ListLabel 45"/>
    <w:qFormat/>
    <w:rPr>
      <w:rFonts w:cs="Symbol"/>
      <w:lang w:val="pt-PT" w:eastAsia="pt-PT" w:bidi="pt-PT"/>
    </w:rPr>
  </w:style>
  <w:style w:type="character" w:customStyle="1" w:styleId="ListLabel46">
    <w:name w:val="ListLabel 46"/>
    <w:qFormat/>
    <w:rPr>
      <w:rFonts w:cs="Symbol"/>
      <w:lang w:val="pt-PT" w:eastAsia="pt-PT" w:bidi="pt-PT"/>
    </w:rPr>
  </w:style>
  <w:style w:type="character" w:customStyle="1" w:styleId="ListLabel47">
    <w:name w:val="ListLabel 47"/>
    <w:qFormat/>
    <w:rPr>
      <w:rFonts w:cs="Symbol"/>
      <w:lang w:val="pt-PT" w:eastAsia="pt-PT" w:bidi="pt-PT"/>
    </w:rPr>
  </w:style>
  <w:style w:type="character" w:customStyle="1" w:styleId="ListLabel48">
    <w:name w:val="ListLabel 48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49">
    <w:name w:val="ListLabel 49"/>
    <w:qFormat/>
    <w:rPr>
      <w:rFonts w:cs="Symbol"/>
      <w:lang w:val="pt-PT" w:eastAsia="pt-PT" w:bidi="pt-PT"/>
    </w:rPr>
  </w:style>
  <w:style w:type="character" w:customStyle="1" w:styleId="ListLabel50">
    <w:name w:val="ListLabel 50"/>
    <w:qFormat/>
    <w:rPr>
      <w:rFonts w:cs="Symbol"/>
      <w:lang w:val="pt-PT" w:eastAsia="pt-PT" w:bidi="pt-PT"/>
    </w:rPr>
  </w:style>
  <w:style w:type="character" w:customStyle="1" w:styleId="ListLabel51">
    <w:name w:val="ListLabel 51"/>
    <w:qFormat/>
    <w:rPr>
      <w:rFonts w:cs="Symbol"/>
      <w:lang w:val="pt-PT" w:eastAsia="pt-PT" w:bidi="pt-PT"/>
    </w:rPr>
  </w:style>
  <w:style w:type="character" w:customStyle="1" w:styleId="ListLabel52">
    <w:name w:val="ListLabel 52"/>
    <w:qFormat/>
    <w:rPr>
      <w:rFonts w:cs="Symbol"/>
      <w:lang w:val="pt-PT" w:eastAsia="pt-PT" w:bidi="pt-PT"/>
    </w:rPr>
  </w:style>
  <w:style w:type="character" w:customStyle="1" w:styleId="ListLabel53">
    <w:name w:val="ListLabel 53"/>
    <w:qFormat/>
    <w:rPr>
      <w:rFonts w:cs="Symbol"/>
      <w:lang w:val="pt-PT" w:eastAsia="pt-PT" w:bidi="pt-PT"/>
    </w:rPr>
  </w:style>
  <w:style w:type="character" w:customStyle="1" w:styleId="ListLabel54">
    <w:name w:val="ListLabel 54"/>
    <w:qFormat/>
    <w:rPr>
      <w:rFonts w:cs="Symbol"/>
      <w:lang w:val="pt-PT" w:eastAsia="pt-PT" w:bidi="pt-PT"/>
    </w:rPr>
  </w:style>
  <w:style w:type="character" w:customStyle="1" w:styleId="ListLabel55">
    <w:name w:val="ListLabel 55"/>
    <w:qFormat/>
    <w:rPr>
      <w:rFonts w:cs="Symbol"/>
      <w:lang w:val="pt-PT" w:eastAsia="pt-PT" w:bidi="pt-PT"/>
    </w:rPr>
  </w:style>
  <w:style w:type="character" w:customStyle="1" w:styleId="ListLabel56">
    <w:name w:val="ListLabel 56"/>
    <w:qFormat/>
    <w:rPr>
      <w:rFonts w:cs="Symbol"/>
      <w:lang w:val="pt-PT" w:eastAsia="pt-PT" w:bidi="pt-PT"/>
    </w:rPr>
  </w:style>
  <w:style w:type="character" w:customStyle="1" w:styleId="ListLabel57">
    <w:name w:val="ListLabel 57"/>
    <w:qFormat/>
    <w:rPr>
      <w:rFonts w:ascii="Times New Roman" w:hAnsi="Times New Roman"/>
    </w:rPr>
  </w:style>
  <w:style w:type="character" w:customStyle="1" w:styleId="ListLabel58">
    <w:name w:val="ListLabel 58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59">
    <w:name w:val="ListLabel 59"/>
    <w:qFormat/>
    <w:rPr>
      <w:rFonts w:cs="Symbol"/>
      <w:lang w:val="pt-PT" w:eastAsia="pt-PT" w:bidi="pt-PT"/>
    </w:rPr>
  </w:style>
  <w:style w:type="character" w:customStyle="1" w:styleId="ListLabel60">
    <w:name w:val="ListLabel 60"/>
    <w:qFormat/>
    <w:rPr>
      <w:rFonts w:cs="Symbol"/>
      <w:lang w:val="pt-PT" w:eastAsia="pt-PT" w:bidi="pt-PT"/>
    </w:rPr>
  </w:style>
  <w:style w:type="character" w:customStyle="1" w:styleId="ListLabel61">
    <w:name w:val="ListLabel 61"/>
    <w:qFormat/>
    <w:rPr>
      <w:rFonts w:cs="Symbol"/>
      <w:lang w:val="pt-PT" w:eastAsia="pt-PT" w:bidi="pt-PT"/>
    </w:rPr>
  </w:style>
  <w:style w:type="character" w:customStyle="1" w:styleId="ListLabel62">
    <w:name w:val="ListLabel 62"/>
    <w:qFormat/>
    <w:rPr>
      <w:rFonts w:cs="Symbol"/>
      <w:lang w:val="pt-PT" w:eastAsia="pt-PT" w:bidi="pt-PT"/>
    </w:rPr>
  </w:style>
  <w:style w:type="character" w:customStyle="1" w:styleId="ListLabel63">
    <w:name w:val="ListLabel 63"/>
    <w:qFormat/>
    <w:rPr>
      <w:rFonts w:cs="Symbol"/>
      <w:lang w:val="pt-PT" w:eastAsia="pt-PT" w:bidi="pt-PT"/>
    </w:rPr>
  </w:style>
  <w:style w:type="character" w:customStyle="1" w:styleId="ListLabel64">
    <w:name w:val="ListLabel 64"/>
    <w:qFormat/>
    <w:rPr>
      <w:rFonts w:cs="Symbol"/>
      <w:lang w:val="pt-PT" w:eastAsia="pt-PT" w:bidi="pt-PT"/>
    </w:rPr>
  </w:style>
  <w:style w:type="character" w:customStyle="1" w:styleId="ListLabel65">
    <w:name w:val="ListLabel 65"/>
    <w:qFormat/>
    <w:rPr>
      <w:rFonts w:cs="Symbol"/>
      <w:lang w:val="pt-PT" w:eastAsia="pt-PT" w:bidi="pt-PT"/>
    </w:rPr>
  </w:style>
  <w:style w:type="character" w:customStyle="1" w:styleId="ListLabel66">
    <w:name w:val="ListLabel 66"/>
    <w:qFormat/>
    <w:rPr>
      <w:rFonts w:cs="Symbol"/>
      <w:lang w:val="pt-PT" w:eastAsia="pt-PT" w:bidi="pt-PT"/>
    </w:rPr>
  </w:style>
  <w:style w:type="character" w:customStyle="1" w:styleId="ListLabel67">
    <w:name w:val="ListLabel 67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68">
    <w:name w:val="ListLabel 68"/>
    <w:qFormat/>
    <w:rPr>
      <w:rFonts w:cs="Symbol"/>
      <w:lang w:val="pt-PT" w:eastAsia="pt-PT" w:bidi="pt-PT"/>
    </w:rPr>
  </w:style>
  <w:style w:type="character" w:customStyle="1" w:styleId="ListLabel69">
    <w:name w:val="ListLabel 69"/>
    <w:qFormat/>
    <w:rPr>
      <w:rFonts w:cs="Symbol"/>
      <w:lang w:val="pt-PT" w:eastAsia="pt-PT" w:bidi="pt-PT"/>
    </w:rPr>
  </w:style>
  <w:style w:type="character" w:customStyle="1" w:styleId="ListLabel70">
    <w:name w:val="ListLabel 70"/>
    <w:qFormat/>
    <w:rPr>
      <w:rFonts w:cs="Symbol"/>
      <w:lang w:val="pt-PT" w:eastAsia="pt-PT" w:bidi="pt-PT"/>
    </w:rPr>
  </w:style>
  <w:style w:type="character" w:customStyle="1" w:styleId="ListLabel71">
    <w:name w:val="ListLabel 71"/>
    <w:qFormat/>
    <w:rPr>
      <w:rFonts w:cs="Symbol"/>
      <w:lang w:val="pt-PT" w:eastAsia="pt-PT" w:bidi="pt-PT"/>
    </w:rPr>
  </w:style>
  <w:style w:type="character" w:customStyle="1" w:styleId="ListLabel72">
    <w:name w:val="ListLabel 72"/>
    <w:qFormat/>
    <w:rPr>
      <w:rFonts w:cs="Symbol"/>
      <w:lang w:val="pt-PT" w:eastAsia="pt-PT" w:bidi="pt-PT"/>
    </w:rPr>
  </w:style>
  <w:style w:type="character" w:customStyle="1" w:styleId="ListLabel73">
    <w:name w:val="ListLabel 73"/>
    <w:qFormat/>
    <w:rPr>
      <w:rFonts w:cs="Symbol"/>
      <w:lang w:val="pt-PT" w:eastAsia="pt-PT" w:bidi="pt-PT"/>
    </w:rPr>
  </w:style>
  <w:style w:type="character" w:customStyle="1" w:styleId="ListLabel74">
    <w:name w:val="ListLabel 74"/>
    <w:qFormat/>
    <w:rPr>
      <w:rFonts w:cs="Symbol"/>
      <w:lang w:val="pt-PT" w:eastAsia="pt-PT" w:bidi="pt-PT"/>
    </w:rPr>
  </w:style>
  <w:style w:type="character" w:customStyle="1" w:styleId="ListLabel75">
    <w:name w:val="ListLabel 75"/>
    <w:qFormat/>
    <w:rPr>
      <w:rFonts w:cs="Symbol"/>
      <w:lang w:val="pt-PT" w:eastAsia="pt-PT" w:bidi="pt-PT"/>
    </w:rPr>
  </w:style>
  <w:style w:type="character" w:customStyle="1" w:styleId="ListLabel76">
    <w:name w:val="ListLabel 76"/>
    <w:qFormat/>
    <w:rPr>
      <w:rFonts w:ascii="Times New Roman" w:hAnsi="Times New Roman"/>
      <w:color w:val="000000"/>
    </w:rPr>
  </w:style>
  <w:style w:type="character" w:customStyle="1" w:styleId="ListLabel77">
    <w:name w:val="ListLabel 77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78">
    <w:name w:val="ListLabel 78"/>
    <w:qFormat/>
    <w:rPr>
      <w:rFonts w:cs="Symbol"/>
      <w:lang w:val="pt-PT" w:eastAsia="pt-PT" w:bidi="pt-PT"/>
    </w:rPr>
  </w:style>
  <w:style w:type="character" w:customStyle="1" w:styleId="ListLabel79">
    <w:name w:val="ListLabel 79"/>
    <w:qFormat/>
    <w:rPr>
      <w:rFonts w:cs="Symbol"/>
      <w:lang w:val="pt-PT" w:eastAsia="pt-PT" w:bidi="pt-PT"/>
    </w:rPr>
  </w:style>
  <w:style w:type="character" w:customStyle="1" w:styleId="ListLabel80">
    <w:name w:val="ListLabel 80"/>
    <w:qFormat/>
    <w:rPr>
      <w:rFonts w:cs="Symbol"/>
      <w:lang w:val="pt-PT" w:eastAsia="pt-PT" w:bidi="pt-PT"/>
    </w:rPr>
  </w:style>
  <w:style w:type="character" w:customStyle="1" w:styleId="ListLabel81">
    <w:name w:val="ListLabel 81"/>
    <w:qFormat/>
    <w:rPr>
      <w:rFonts w:cs="Symbol"/>
      <w:lang w:val="pt-PT" w:eastAsia="pt-PT" w:bidi="pt-PT"/>
    </w:rPr>
  </w:style>
  <w:style w:type="character" w:customStyle="1" w:styleId="ListLabel82">
    <w:name w:val="ListLabel 82"/>
    <w:qFormat/>
    <w:rPr>
      <w:rFonts w:cs="Symbol"/>
      <w:lang w:val="pt-PT" w:eastAsia="pt-PT" w:bidi="pt-PT"/>
    </w:rPr>
  </w:style>
  <w:style w:type="character" w:customStyle="1" w:styleId="ListLabel83">
    <w:name w:val="ListLabel 83"/>
    <w:qFormat/>
    <w:rPr>
      <w:rFonts w:cs="Symbol"/>
      <w:lang w:val="pt-PT" w:eastAsia="pt-PT" w:bidi="pt-PT"/>
    </w:rPr>
  </w:style>
  <w:style w:type="character" w:customStyle="1" w:styleId="ListLabel84">
    <w:name w:val="ListLabel 84"/>
    <w:qFormat/>
    <w:rPr>
      <w:rFonts w:cs="Symbol"/>
      <w:lang w:val="pt-PT" w:eastAsia="pt-PT" w:bidi="pt-PT"/>
    </w:rPr>
  </w:style>
  <w:style w:type="character" w:customStyle="1" w:styleId="ListLabel85">
    <w:name w:val="ListLabel 85"/>
    <w:qFormat/>
    <w:rPr>
      <w:rFonts w:cs="Symbol"/>
      <w:lang w:val="pt-PT" w:eastAsia="pt-PT" w:bidi="pt-PT"/>
    </w:rPr>
  </w:style>
  <w:style w:type="character" w:customStyle="1" w:styleId="ListLabel86">
    <w:name w:val="ListLabel 86"/>
    <w:qFormat/>
    <w:rPr>
      <w:rFonts w:eastAsia="Arial" w:cs="Arial"/>
      <w:w w:val="100"/>
      <w:sz w:val="22"/>
      <w:szCs w:val="22"/>
      <w:lang w:val="pt-PT" w:eastAsia="pt-PT" w:bidi="pt-PT"/>
    </w:rPr>
  </w:style>
  <w:style w:type="character" w:customStyle="1" w:styleId="ListLabel87">
    <w:name w:val="ListLabel 87"/>
    <w:qFormat/>
    <w:rPr>
      <w:rFonts w:cs="Symbol"/>
      <w:lang w:val="pt-PT" w:eastAsia="pt-PT" w:bidi="pt-PT"/>
    </w:rPr>
  </w:style>
  <w:style w:type="character" w:customStyle="1" w:styleId="ListLabel88">
    <w:name w:val="ListLabel 88"/>
    <w:qFormat/>
    <w:rPr>
      <w:rFonts w:cs="Symbol"/>
      <w:lang w:val="pt-PT" w:eastAsia="pt-PT" w:bidi="pt-PT"/>
    </w:rPr>
  </w:style>
  <w:style w:type="character" w:customStyle="1" w:styleId="ListLabel89">
    <w:name w:val="ListLabel 89"/>
    <w:qFormat/>
    <w:rPr>
      <w:rFonts w:cs="Symbol"/>
      <w:lang w:val="pt-PT" w:eastAsia="pt-PT" w:bidi="pt-PT"/>
    </w:rPr>
  </w:style>
  <w:style w:type="character" w:customStyle="1" w:styleId="ListLabel90">
    <w:name w:val="ListLabel 90"/>
    <w:qFormat/>
    <w:rPr>
      <w:rFonts w:cs="Symbol"/>
      <w:lang w:val="pt-PT" w:eastAsia="pt-PT" w:bidi="pt-PT"/>
    </w:rPr>
  </w:style>
  <w:style w:type="character" w:customStyle="1" w:styleId="ListLabel91">
    <w:name w:val="ListLabel 91"/>
    <w:qFormat/>
    <w:rPr>
      <w:rFonts w:cs="Symbol"/>
      <w:lang w:val="pt-PT" w:eastAsia="pt-PT" w:bidi="pt-PT"/>
    </w:rPr>
  </w:style>
  <w:style w:type="character" w:customStyle="1" w:styleId="ListLabel92">
    <w:name w:val="ListLabel 92"/>
    <w:qFormat/>
    <w:rPr>
      <w:rFonts w:cs="Symbol"/>
      <w:lang w:val="pt-PT" w:eastAsia="pt-PT" w:bidi="pt-PT"/>
    </w:rPr>
  </w:style>
  <w:style w:type="character" w:customStyle="1" w:styleId="ListLabel93">
    <w:name w:val="ListLabel 93"/>
    <w:qFormat/>
    <w:rPr>
      <w:rFonts w:cs="Symbol"/>
      <w:lang w:val="pt-PT" w:eastAsia="pt-PT" w:bidi="pt-PT"/>
    </w:rPr>
  </w:style>
  <w:style w:type="character" w:customStyle="1" w:styleId="ListLabel94">
    <w:name w:val="ListLabel 94"/>
    <w:qFormat/>
    <w:rPr>
      <w:rFonts w:cs="Symbol"/>
      <w:lang w:val="pt-PT" w:eastAsia="pt-PT" w:bidi="pt-PT"/>
    </w:rPr>
  </w:style>
  <w:style w:type="character" w:customStyle="1" w:styleId="ListLabel95">
    <w:name w:val="ListLabel 95"/>
    <w:qFormat/>
    <w:rPr>
      <w:rFonts w:ascii="Times New Roman" w:hAnsi="Times New Roman"/>
      <w:color w:val="00000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1"/>
    <w:qFormat/>
    <w:pPr>
      <w:spacing w:before="59"/>
      <w:ind w:left="374" w:hanging="26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14579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4579E"/>
    <w:rPr>
      <w:rFonts w:ascii="Arial" w:eastAsia="Arial" w:hAnsi="Arial" w:cs="Arial"/>
      <w:sz w:val="22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579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9E"/>
    <w:rPr>
      <w:rFonts w:ascii="Segoe UI" w:eastAsia="Arial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1676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Barbosa Moro</dc:creator>
  <dc:description/>
  <cp:lastModifiedBy>Fernanda Nogueira Leite</cp:lastModifiedBy>
  <cp:revision>8</cp:revision>
  <cp:lastPrinted>2022-12-01T12:41:00Z</cp:lastPrinted>
  <dcterms:created xsi:type="dcterms:W3CDTF">2020-07-07T20:00:00Z</dcterms:created>
  <dcterms:modified xsi:type="dcterms:W3CDTF">2023-04-12T18:10:00Z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2019-11-08T00:00:00Z</vt:filetime>
  </property>
  <property fmtid="{D5CDD505-2E9C-101B-9397-08002B2CF9AE}" pid="4" name="Creator">
    <vt:lpwstr>Microsoft® Word para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2020-03-31T00:00:00Z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